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360" w:lineRule="auto"/>
        <w:ind w:left="0" w:right="0"/>
        <w:contextualSpacing/>
        <w:jc w:val="center"/>
        <w:rPr>
          <w:rFonts w:ascii="微软雅黑" w:hAnsi="微软雅黑" w:eastAsia="微软雅黑" w:cs="微软雅黑"/>
          <w:b/>
          <w:sz w:val="36"/>
          <w:szCs w:val="24"/>
        </w:rPr>
      </w:pPr>
      <w:bookmarkStart w:id="1" w:name="_GoBack"/>
      <w:bookmarkEnd w:id="1"/>
      <w:r>
        <w:rPr>
          <w:rFonts w:ascii="微软雅黑" w:hAnsi="微软雅黑" w:eastAsia="微软雅黑" w:cs="微软雅黑"/>
          <w:b/>
          <w:sz w:val="36"/>
          <w:szCs w:val="24"/>
        </w:rPr>
        <w:t>20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22</w:t>
      </w:r>
      <w:r>
        <w:rPr>
          <w:rFonts w:ascii="微软雅黑" w:hAnsi="微软雅黑" w:eastAsia="微软雅黑" w:cs="微软雅黑"/>
          <w:b/>
          <w:sz w:val="36"/>
          <w:szCs w:val="24"/>
        </w:rPr>
        <w:t>年硕士研究生入学统一考试</w:t>
      </w:r>
    </w:p>
    <w:p>
      <w:pPr>
        <w:spacing w:after="0" w:line="36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《二外日语》</w:t>
      </w:r>
      <w:r>
        <w:rPr>
          <w:rFonts w:ascii="微软雅黑" w:hAnsi="微软雅黑" w:eastAsia="微软雅黑" w:cs="微软雅黑"/>
          <w:b/>
          <w:sz w:val="36"/>
          <w:szCs w:val="24"/>
        </w:rPr>
        <w:t>考试大纲</w:t>
      </w:r>
    </w:p>
    <w:p>
      <w:pPr>
        <w:spacing w:after="0" w:line="360" w:lineRule="auto"/>
        <w:ind w:left="0" w:right="0"/>
        <w:contextualSpacing/>
        <w:jc w:val="center"/>
        <w:rPr>
          <w:rFonts w:hint="eastAsia"/>
          <w:b/>
          <w:sz w:val="28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一、试卷满分及考试时间</w:t>
      </w:r>
      <w:r>
        <w:rPr>
          <w:rFonts w:ascii="微软雅黑" w:hAnsi="微软雅黑" w:eastAsia="微软雅黑" w:cs="微软雅黑"/>
          <w:sz w:val="24"/>
          <w:szCs w:val="24"/>
        </w:rPr>
        <w:tab/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试卷满分为</w:t>
      </w:r>
      <w:r>
        <w:rPr>
          <w:rFonts w:hint="eastAsia" w:ascii="微软雅黑" w:hAnsi="微软雅黑" w:eastAsia="微软雅黑" w:cs="微软雅黑"/>
          <w:sz w:val="24"/>
          <w:szCs w:val="24"/>
        </w:rPr>
        <w:t>100</w:t>
      </w:r>
      <w:r>
        <w:rPr>
          <w:rFonts w:ascii="微软雅黑" w:hAnsi="微软雅黑" w:eastAsia="微软雅黑" w:cs="微软雅黑"/>
          <w:sz w:val="24"/>
          <w:szCs w:val="24"/>
        </w:rPr>
        <w:t>分，考试时间为1</w:t>
      </w:r>
      <w:r>
        <w:rPr>
          <w:rFonts w:hint="eastAsia" w:ascii="微软雅黑" w:hAnsi="微软雅黑" w:eastAsia="微软雅黑" w:cs="微软雅黑"/>
          <w:sz w:val="24"/>
          <w:szCs w:val="24"/>
        </w:rPr>
        <w:t>80</w:t>
      </w:r>
      <w:r>
        <w:rPr>
          <w:rFonts w:ascii="微软雅黑" w:hAnsi="微软雅黑" w:eastAsia="微软雅黑" w:cs="微软雅黑"/>
          <w:sz w:val="24"/>
          <w:szCs w:val="24"/>
        </w:rPr>
        <w:t>分钟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  <w:lang w:eastAsia="ja-JP"/>
        </w:rPr>
      </w:pPr>
      <w:r>
        <w:rPr>
          <w:rFonts w:ascii="微软雅黑" w:hAnsi="微软雅黑" w:eastAsia="微软雅黑" w:cs="微软雅黑"/>
          <w:sz w:val="24"/>
          <w:szCs w:val="24"/>
          <w:lang w:eastAsia="ja-JP"/>
        </w:rPr>
        <w:t>三、试卷内容结构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文字・词汇30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，语法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0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%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，阅读理解20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，翻译30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％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四、试卷题型结构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依据句子中的汉字选择对应的正确假名，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10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依据句子中的假名选择对应的正确汉字，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10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依据句意选择合适的外来语单词，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10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语法单选题，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阅读理解单选题，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20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将汉语短句译成日语，</w:t>
      </w:r>
      <w:r>
        <w:rPr>
          <w:rFonts w:ascii="微软雅黑" w:hAnsi="微软雅黑" w:eastAsia="微软雅黑" w:cs="微软雅黑"/>
          <w:sz w:val="24"/>
          <w:szCs w:val="24"/>
        </w:rPr>
        <w:t>共</w:t>
      </w:r>
      <w:r>
        <w:rPr>
          <w:rFonts w:hint="eastAsia" w:ascii="微软雅黑" w:hAnsi="微软雅黑" w:eastAsia="微软雅黑" w:cs="微软雅黑"/>
          <w:sz w:val="24"/>
          <w:szCs w:val="24"/>
        </w:rPr>
        <w:t>15</w:t>
      </w:r>
      <w:r>
        <w:rPr>
          <w:rFonts w:ascii="微软雅黑" w:hAnsi="微软雅黑" w:eastAsia="微软雅黑" w:cs="微软雅黑"/>
          <w:sz w:val="24"/>
          <w:szCs w:val="24"/>
        </w:rPr>
        <w:t>分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/>
          <w:b/>
          <w:sz w:val="32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将日语长句译成汉语，共15分</w:t>
      </w:r>
      <w:r>
        <w:rPr>
          <w:rFonts w:ascii="微软雅黑" w:hAnsi="微软雅黑" w:eastAsia="微软雅黑" w:cs="微软雅黑"/>
          <w:sz w:val="24"/>
          <w:szCs w:val="24"/>
        </w:rPr>
        <w:tab/>
      </w:r>
    </w:p>
    <w:p>
      <w:pPr>
        <w:spacing w:after="0" w:line="360" w:lineRule="auto"/>
        <w:ind w:left="0" w:right="0"/>
        <w:contextualSpacing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ja-JP"/>
        </w:rPr>
        <w:t>第一部分 “文字・词汇”（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30分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ja-JP"/>
        </w:rPr>
        <w:t>）：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包括</w:t>
      </w:r>
      <w:r>
        <w:rPr>
          <w:rFonts w:hint="eastAsia" w:ascii="微软雅黑" w:hAnsi="微软雅黑" w:eastAsia="微软雅黑" w:cs="微软雅黑"/>
          <w:sz w:val="24"/>
          <w:szCs w:val="24"/>
        </w:rPr>
        <w:t>日语常见当用汉字的正确读音；日语常见当用汉字的正确书写；日语外来语单词的汉语意义；单词在具体选择、文章阅读与翻译中的应用等；</w:t>
      </w:r>
      <w:r>
        <w:rPr>
          <w:rFonts w:ascii="微软雅黑" w:hAnsi="微软雅黑" w:eastAsia="微软雅黑" w:cs="微软雅黑"/>
          <w:sz w:val="24"/>
          <w:szCs w:val="24"/>
        </w:rPr>
        <w:t>理解</w:t>
      </w:r>
      <w:r>
        <w:rPr>
          <w:rFonts w:hint="eastAsia" w:ascii="微软雅黑" w:hAnsi="微软雅黑" w:eastAsia="微软雅黑" w:cs="微软雅黑"/>
          <w:sz w:val="24"/>
          <w:szCs w:val="24"/>
        </w:rPr>
        <w:t>和</w:t>
      </w:r>
      <w:r>
        <w:rPr>
          <w:rFonts w:ascii="微软雅黑" w:hAnsi="微软雅黑" w:eastAsia="微软雅黑" w:cs="微软雅黑"/>
          <w:sz w:val="24"/>
          <w:szCs w:val="24"/>
        </w:rPr>
        <w:t>掌握</w:t>
      </w:r>
      <w:r>
        <w:rPr>
          <w:rFonts w:hint="eastAsia" w:ascii="微软雅黑" w:hAnsi="微软雅黑" w:eastAsia="微软雅黑" w:cs="微软雅黑"/>
          <w:sz w:val="24"/>
          <w:szCs w:val="24"/>
        </w:rPr>
        <w:t>长音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短音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促音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清音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浊音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拨音的区别，根据日语汉字选择对应的平假名的读音；</w:t>
      </w:r>
      <w:r>
        <w:rPr>
          <w:rFonts w:ascii="微软雅黑" w:hAnsi="微软雅黑" w:eastAsia="微软雅黑" w:cs="微软雅黑"/>
          <w:sz w:val="24"/>
          <w:szCs w:val="24"/>
        </w:rPr>
        <w:t>理解</w:t>
      </w:r>
      <w:r>
        <w:rPr>
          <w:rFonts w:hint="eastAsia" w:ascii="微软雅黑" w:hAnsi="微软雅黑" w:eastAsia="微软雅黑" w:cs="微软雅黑"/>
          <w:sz w:val="24"/>
          <w:szCs w:val="24"/>
        </w:rPr>
        <w:t>和</w:t>
      </w:r>
      <w:r>
        <w:rPr>
          <w:rFonts w:ascii="微软雅黑" w:hAnsi="微软雅黑" w:eastAsia="微软雅黑" w:cs="微软雅黑"/>
          <w:sz w:val="24"/>
          <w:szCs w:val="24"/>
        </w:rPr>
        <w:t>掌握</w:t>
      </w:r>
      <w:r>
        <w:rPr>
          <w:rFonts w:hint="eastAsia" w:ascii="微软雅黑" w:hAnsi="微软雅黑" w:eastAsia="微软雅黑" w:cs="微软雅黑"/>
          <w:sz w:val="24"/>
          <w:szCs w:val="24"/>
        </w:rPr>
        <w:t>日语当用汉字的正确书写方式，能够辨析形似字，根据假名和句意选出相应的日语汉字；准确掌握日语外来语单词的意义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能根据句意做出选择和判断；在不同语言环境中准确地进行词义辨析</w:t>
      </w:r>
      <w:r>
        <w:rPr>
          <w:rFonts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理解把握不同单词的意思与词形转化。</w:t>
      </w:r>
    </w:p>
    <w:p>
      <w:pPr>
        <w:spacing w:after="0" w:line="360" w:lineRule="auto"/>
        <w:ind w:left="0" w:right="0"/>
        <w:contextualSpacing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第二部分“语法”（20分）：</w:t>
      </w:r>
      <w:r>
        <w:rPr>
          <w:rFonts w:hint="eastAsia" w:ascii="微软雅黑" w:hAnsi="微软雅黑" w:eastAsia="微软雅黑" w:cs="微软雅黑"/>
          <w:sz w:val="24"/>
          <w:szCs w:val="24"/>
        </w:rPr>
        <w:t>包括格助词的用法；用言的词尾变形；不同副词的用法；自动词、他动词的区别等。</w:t>
      </w:r>
    </w:p>
    <w:p>
      <w:pPr>
        <w:spacing w:after="0" w:line="360" w:lineRule="auto"/>
        <w:ind w:left="0" w:right="0"/>
        <w:contextualSpacing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</w:t>
      </w:r>
      <w:r>
        <w:rPr>
          <w:rFonts w:ascii="微软雅黑" w:hAnsi="微软雅黑" w:eastAsia="微软雅黑" w:cs="微软雅黑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正确理解和掌握は、が、で、に、を、から、まで、も等常用助词的用法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正确理解和掌握动词的未然形，连用形，假定性，连体形，终止形，命令形</w:t>
      </w:r>
      <w:r>
        <w:rPr>
          <w:rFonts w:ascii="微软雅黑" w:hAnsi="微软雅黑" w:eastAsia="微软雅黑" w:cs="微软雅黑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正确理解和掌握用言的现在式，过去式</w:t>
      </w:r>
      <w:r>
        <w:rPr>
          <w:rFonts w:ascii="微软雅黑" w:hAnsi="微软雅黑" w:eastAsia="微软雅黑" w:cs="微软雅黑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正确理解和掌握れる・られる・せる・させる・そうだ・ようだ・ない等常用助动词</w:t>
      </w:r>
      <w:r>
        <w:rPr>
          <w:rFonts w:ascii="微软雅黑" w:hAnsi="微软雅黑" w:eastAsia="微软雅黑" w:cs="微软雅黑"/>
          <w:sz w:val="24"/>
          <w:szCs w:val="24"/>
          <w:lang w:eastAsia="ja-JP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正确理解和掌握常用副词、接续词的用法。</w:t>
      </w:r>
    </w:p>
    <w:p>
      <w:pPr>
        <w:spacing w:after="0" w:line="360" w:lineRule="auto"/>
        <w:ind w:left="0" w:right="0"/>
        <w:contextualSpacing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第三部分“阅读理解”（20分）：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阅读500字左右的日语文章2篇，选择正确的答案。</w:t>
      </w:r>
    </w:p>
    <w:p>
      <w:pPr>
        <w:spacing w:after="0" w:line="360" w:lineRule="auto"/>
        <w:ind w:left="0" w:right="0"/>
        <w:contextualSpacing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</w:t>
      </w:r>
      <w:r>
        <w:rPr>
          <w:rFonts w:ascii="微软雅黑" w:hAnsi="微软雅黑" w:eastAsia="微软雅黑" w:cs="微软雅黑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sz w:val="24"/>
          <w:szCs w:val="24"/>
        </w:rPr>
        <w:t>能读懂各种文体的文章，能理解其主旨和大意；能根据阅读时间要求调整自己的阅读速度</w:t>
      </w:r>
      <w:r>
        <w:rPr>
          <w:rFonts w:ascii="微软雅黑" w:hAnsi="微软雅黑" w:eastAsia="微软雅黑" w:cs="微软雅黑"/>
          <w:sz w:val="24"/>
          <w:szCs w:val="24"/>
        </w:rPr>
        <w:t>。</w:t>
      </w:r>
    </w:p>
    <w:p>
      <w:pPr>
        <w:spacing w:after="0" w:line="360" w:lineRule="auto"/>
        <w:ind w:left="0" w:right="0"/>
        <w:contextualSpacing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第四部分“翻译”（30分）：</w:t>
      </w:r>
      <w:r>
        <w:rPr>
          <w:rFonts w:hint="eastAsia" w:ascii="微软雅黑" w:hAnsi="微软雅黑" w:eastAsia="微软雅黑" w:cs="微软雅黑"/>
          <w:sz w:val="24"/>
          <w:szCs w:val="24"/>
        </w:rPr>
        <w:t>包括汉语短句翻译成日语；日语长句翻译成汉语。</w:t>
      </w:r>
    </w:p>
    <w:p>
      <w:pPr>
        <w:spacing w:after="0" w:line="360" w:lineRule="auto"/>
        <w:ind w:left="1" w:right="0"/>
        <w:contextualSpacing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sz w:val="24"/>
          <w:szCs w:val="24"/>
        </w:rPr>
        <w:t>要求</w:t>
      </w:r>
      <w:r>
        <w:rPr>
          <w:rFonts w:hint="eastAsia" w:ascii="微软雅黑" w:hAnsi="微软雅黑" w:eastAsia="微软雅黑" w:cs="微软雅黑"/>
          <w:sz w:val="24"/>
          <w:szCs w:val="24"/>
        </w:rPr>
        <w:t>掌握</w:t>
      </w:r>
      <w:bookmarkStart w:id="0" w:name="_Hlk13599996"/>
      <w:r>
        <w:rPr>
          <w:rFonts w:hint="eastAsia" w:ascii="微软雅黑" w:hAnsi="微软雅黑" w:eastAsia="微软雅黑" w:cs="微软雅黑"/>
          <w:sz w:val="24"/>
          <w:szCs w:val="24"/>
        </w:rPr>
        <w:t>日语国际能力考试N5—N3水平要求的</w:t>
      </w:r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日语词汇</w:t>
      </w:r>
      <w:r>
        <w:rPr>
          <w:rFonts w:ascii="微软雅黑" w:hAnsi="微软雅黑" w:eastAsia="微软雅黑" w:cs="微软雅黑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掌握日语国际能力考试N5—N3水平要求的日语句型</w:t>
      </w:r>
      <w:r>
        <w:rPr>
          <w:rFonts w:ascii="微软雅黑" w:hAnsi="微软雅黑" w:eastAsia="微软雅黑" w:cs="微软雅黑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具备一定的日汉互译能力</w:t>
      </w:r>
      <w:r>
        <w:rPr>
          <w:rFonts w:ascii="微软雅黑" w:hAnsi="微软雅黑" w:eastAsia="微软雅黑" w:cs="微软雅黑"/>
          <w:sz w:val="24"/>
          <w:szCs w:val="24"/>
        </w:rPr>
        <w:t>。</w:t>
      </w:r>
    </w:p>
    <w:p>
      <w:pPr>
        <w:spacing w:after="0" w:line="360" w:lineRule="auto"/>
        <w:ind w:left="1" w:right="0"/>
        <w:contextualSpacing/>
        <w:jc w:val="both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after="0" w:line="360" w:lineRule="auto"/>
        <w:ind w:left="0" w:right="0"/>
        <w:contextualSpacing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参考书目：</w:t>
      </w:r>
    </w:p>
    <w:p>
      <w:pPr>
        <w:spacing w:after="0" w:line="360" w:lineRule="auto"/>
        <w:ind w:left="1" w:right="0"/>
        <w:contextualSpacing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1. 新版《标准日本语》初级（上、下），叶立群、张国强等编，人民教育出版社，2009年版。</w:t>
      </w:r>
    </w:p>
    <w:p>
      <w:pPr>
        <w:spacing w:after="0" w:line="360" w:lineRule="auto"/>
        <w:ind w:left="1" w:right="0"/>
        <w:contextualSpacing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 2. 新版《标准日本语》中级（上、下），叶立群、张国强等编，人民教育出版社，2009年版。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51"/>
    <w:rsid w:val="000310EF"/>
    <w:rsid w:val="000327F9"/>
    <w:rsid w:val="00042062"/>
    <w:rsid w:val="0008238A"/>
    <w:rsid w:val="00085761"/>
    <w:rsid w:val="000D08A2"/>
    <w:rsid w:val="001C1B28"/>
    <w:rsid w:val="00287C6F"/>
    <w:rsid w:val="002A1824"/>
    <w:rsid w:val="002C0666"/>
    <w:rsid w:val="002E4E57"/>
    <w:rsid w:val="00306AA8"/>
    <w:rsid w:val="003E2F1D"/>
    <w:rsid w:val="00490C21"/>
    <w:rsid w:val="005930B8"/>
    <w:rsid w:val="005C0EF3"/>
    <w:rsid w:val="005C4313"/>
    <w:rsid w:val="005E0791"/>
    <w:rsid w:val="00613F25"/>
    <w:rsid w:val="00635742"/>
    <w:rsid w:val="00674717"/>
    <w:rsid w:val="007160C9"/>
    <w:rsid w:val="00716AA4"/>
    <w:rsid w:val="007B65C2"/>
    <w:rsid w:val="007D402C"/>
    <w:rsid w:val="008866D6"/>
    <w:rsid w:val="008E6827"/>
    <w:rsid w:val="009A6AF0"/>
    <w:rsid w:val="00A36A84"/>
    <w:rsid w:val="00AA6D62"/>
    <w:rsid w:val="00B1016D"/>
    <w:rsid w:val="00B935A7"/>
    <w:rsid w:val="00BF1AFF"/>
    <w:rsid w:val="00C22FD5"/>
    <w:rsid w:val="00C61A98"/>
    <w:rsid w:val="00CB5867"/>
    <w:rsid w:val="00CD3270"/>
    <w:rsid w:val="00CE1F5F"/>
    <w:rsid w:val="00D06032"/>
    <w:rsid w:val="00DB60F5"/>
    <w:rsid w:val="00E750F2"/>
    <w:rsid w:val="00E97C84"/>
    <w:rsid w:val="00F45A0C"/>
    <w:rsid w:val="00FB2D38"/>
    <w:rsid w:val="134C1393"/>
    <w:rsid w:val="161F2164"/>
    <w:rsid w:val="67466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after="0" w:line="240" w:lineRule="auto"/>
    </w:pPr>
    <w:rPr>
      <w:rFonts w:cs="Times New Roman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sz w:val="18"/>
      <w:szCs w:val="18"/>
    </w:rPr>
  </w:style>
  <w:style w:type="paragraph" w:customStyle="1" w:styleId="7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8">
    <w:name w:val="批注框文本 字符"/>
    <w:link w:val="2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9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character" w:customStyle="1" w:styleId="10">
    <w:name w:val="页脚 字符"/>
    <w:link w:val="3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2014-08-29T04:39:00Z</dcterms:created>
  <dc:creator>lenovo</dc:creator>
  <cp:lastModifiedBy>Administrator</cp:lastModifiedBy>
  <cp:lastPrinted>2017-07-13T03:21:00Z</cp:lastPrinted>
  <dcterms:modified xsi:type="dcterms:W3CDTF">2021-09-17T01:55:24Z</dcterms:modified>
  <dc:title>2014年硕士研究生入学统一考试《二外日语》考试大纲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