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 w:cs="Times New Roman"/>
          <w:b/>
          <w:sz w:val="36"/>
          <w:szCs w:val="24"/>
        </w:rPr>
      </w:pPr>
      <w:bookmarkStart w:id="0" w:name="_GoBack"/>
      <w:bookmarkEnd w:id="0"/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6"/>
          <w:szCs w:val="24"/>
        </w:rPr>
      </w:pPr>
      <w:r>
        <w:rPr>
          <w:rFonts w:ascii="微软雅黑" w:hAnsi="微软雅黑" w:eastAsia="微软雅黑" w:cs="Times New Roman"/>
          <w:b/>
          <w:sz w:val="36"/>
          <w:szCs w:val="24"/>
        </w:rPr>
        <w:t>20</w:t>
      </w:r>
      <w:r>
        <w:rPr>
          <w:rFonts w:hint="eastAsia" w:ascii="微软雅黑" w:hAnsi="微软雅黑" w:eastAsia="微软雅黑" w:cs="Times New Roman"/>
          <w:b/>
          <w:sz w:val="36"/>
          <w:szCs w:val="24"/>
        </w:rPr>
        <w:t>22</w:t>
      </w:r>
      <w:r>
        <w:rPr>
          <w:rFonts w:ascii="微软雅黑" w:hAnsi="微软雅黑" w:eastAsia="微软雅黑"/>
          <w:b/>
          <w:sz w:val="36"/>
          <w:szCs w:val="24"/>
        </w:rPr>
        <w:t>年硕士研究生入学考试</w:t>
      </w:r>
      <w:r>
        <w:rPr>
          <w:rFonts w:hint="eastAsia" w:ascii="微软雅黑" w:hAnsi="微软雅黑" w:eastAsia="微软雅黑"/>
          <w:b/>
          <w:sz w:val="36"/>
          <w:szCs w:val="24"/>
        </w:rPr>
        <w:t>自命题考试</w:t>
      </w:r>
      <w:r>
        <w:rPr>
          <w:rFonts w:ascii="微软雅黑" w:hAnsi="微软雅黑" w:eastAsia="微软雅黑"/>
          <w:b/>
          <w:sz w:val="36"/>
          <w:szCs w:val="2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2</w:t>
      </w:r>
      <w:r>
        <w:rPr>
          <w:rFonts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民法50%，刑法50</w:t>
      </w:r>
      <w:r>
        <w:rPr>
          <w:rFonts w:ascii="微软雅黑" w:hAnsi="微软雅黑" w:eastAsia="微软雅黑"/>
          <w:sz w:val="24"/>
          <w:szCs w:val="24"/>
        </w:rPr>
        <w:t>％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民法</w:t>
      </w:r>
    </w:p>
    <w:p>
      <w:pPr>
        <w:pStyle w:val="6"/>
      </w:pPr>
      <w:r>
        <w:t>一、</w:t>
      </w:r>
      <w:r>
        <w:rPr>
          <w:rFonts w:hint="eastAsia"/>
        </w:rPr>
        <w:t>民法总论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民法的适用  民法的基本原则 民事法律关系  自然人  法人 合伙  法律行为  代理  诉讼时效与期限：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民法的适用。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了解</w:t>
      </w:r>
      <w:r>
        <w:rPr>
          <w:rFonts w:hint="eastAsia" w:ascii="微软雅黑" w:hAnsi="微软雅黑" w:eastAsia="微软雅黑"/>
          <w:sz w:val="24"/>
          <w:szCs w:val="24"/>
        </w:rPr>
        <w:t>民法的基本原则。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．了解民事法律关系。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自然人的基本法律问题。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与掌握法人的相关问题。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合伙制度。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7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法律行为制度的理论问题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8. 掌握代理制度的理论问题。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9. 理解诉讼时效相关规则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6"/>
      </w:pPr>
      <w:r>
        <w:t>二、</w:t>
      </w:r>
      <w:r>
        <w:rPr>
          <w:rFonts w:hint="eastAsia"/>
        </w:rPr>
        <w:t>人格权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人格权的概念与性质   人格权的种类与内容   人格权的民法保护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人格权的概念与立法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人格权的类型与内容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．掌握人格权的民法保护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6"/>
      </w:pPr>
      <w:r>
        <w:t>三、</w:t>
      </w:r>
      <w:r>
        <w:rPr>
          <w:rFonts w:hint="eastAsia"/>
        </w:rPr>
        <w:t>物权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物权与物权法   物权的效力  物权的分类 物权的变动  物权的公示 物权的民法保护 所有权 概述  所有权的权能   所有权的取得  所有权的类型  共有  建筑物区分所有权  用益物权的基本问题 用益物权的类型 相邻关系 地役权 担保物权一般问题  抵押权  质权  留置权 占有 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物权与债权的不同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物权的效力制度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．掌握物权变动理论与立法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．掌握物权公示制度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．了解所有权的一般问题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所有权的取得制度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7．掌握共有制度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8．理解建筑物区分所有权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9．了解用益物权的基本问题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10．掌握用益物权的类型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11. 掌握建设用地使用权、土地经营权、居住权的特点及内容。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12．了解相邻关系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13.理解地役权制度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14.掌握担保物权一般问题  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15.掌握抵押权制度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16.掌握质权制度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17.掌握留置权制度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18.理解占有制度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6"/>
      </w:pPr>
      <w:r>
        <w:t>四、</w:t>
      </w:r>
      <w:r>
        <w:rPr>
          <w:rFonts w:hint="eastAsia"/>
        </w:rPr>
        <w:t>合同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债权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债的发生根据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债的分类 不当得利之债  无因管理之债   合同的概念与特点  合同的类型  合同法与适用  合同法的基本原则  合同的解释  合同订立方式 合同的成立  合同的效力 合同的内容   合同的形式   缔约过失责任   合同的履行原则  合同履行的规则    涉他合同的履行  合同履行中的抗辩权   合同的变更 合同的转让    合同的终止  违约责任的一般问题   违约行为  违约责任的承担   合同法规定的有名合同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1.</w:t>
      </w:r>
      <w:r>
        <w:rPr>
          <w:rFonts w:hint="eastAsia" w:ascii="微软雅黑" w:hAnsi="微软雅黑" w:eastAsia="微软雅黑"/>
          <w:sz w:val="24"/>
          <w:szCs w:val="24"/>
        </w:rPr>
        <w:t>了解债权的概念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>了解债的发生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3.掌握连带债务的规则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4.掌握不当得利之债的内容及效力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5.掌握无因管理之债的内容及效力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</w:t>
      </w:r>
      <w:r>
        <w:rPr>
          <w:rFonts w:ascii="微软雅黑" w:hAnsi="微软雅黑" w:eastAsia="微软雅黑"/>
          <w:sz w:val="24"/>
          <w:szCs w:val="24"/>
        </w:rPr>
        <w:t>了解</w:t>
      </w:r>
      <w:r>
        <w:rPr>
          <w:rFonts w:hint="eastAsia" w:ascii="微软雅黑" w:hAnsi="微软雅黑" w:eastAsia="微软雅黑"/>
          <w:sz w:val="24"/>
          <w:szCs w:val="24"/>
        </w:rPr>
        <w:t>合同的概念与特点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7.掌握合同的类型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8.理解合同法的适用制度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9.了解合同法的基本原则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10.掌握合同的解释规则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11.掌握合同的订立方式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12.掌握合同的成立制度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13.了解合同的内容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14.了解合同的形式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15.掌握合同效力的规定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16.掌握缔约过失制度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17.了解合同的履行原则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18.掌握合同履行规则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19.掌握涉他合同的履行规则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20.掌握合同履行中的抗辩权制度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21.掌握合同的变更规则 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22.掌握合同的转让规则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23.掌握合同的终止制度  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24.理解违约责任制度的一般问题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25.掌握违约责任的承担制度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26.掌握合同法规定的主要有名合同制度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五、婚姻家庭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一般规定  结婚  家庭关系 离婚  收养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1.了解婚姻家庭的一般规定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2.理解结婚的相关规定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3.掌握夫妻共同财产制度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4.掌握夫妻共同债务的认定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5.理解离婚相关法律制度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6.了解收养相关法律制度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6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继承权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继承权  法定继承  遗嘱继承与遗嘱  遗赠与遗赠抚养协议  继承的其他问题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．了解继承权的一般问题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．掌握法定继承制度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．掌握遗嘱继承制度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．掌握遗赠与遗赠抚养协议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．了解继承的其他问题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七.侵权责任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侵权责任的一般规定；损害赔偿；责任主体的特殊规定；产品责任；机动车交通事故责任；医疗损害责任；环境污染和破坏生态破坏责任；高度危险责任；饲养动物损害责任；建筑物和物件损害责任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1.掌握侵权责任的归责原则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2.掌握侵权责任的构成要件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3.掌握共同侵权制度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4.掌握侵权责任免责或减轻责任的事由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5.理解损害赔偿的一般规则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6.掌握财产损害赔偿的规则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7.掌握精神损害赔偿制度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8.掌握侵权责任主体特殊规定的规则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9.掌握产品责任规则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10.掌握机动车交通事故责任一般规则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11.了解医疗损害责任、环境污染和生态破坏责任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12.理解高度危险责任、饲养动物损害责任、建筑物和物件损害责任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王利明、杨立新、王轶、程啸 著《民法学》第六版:法律出版社 2020年版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刑法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参阅：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（一）《刑法学》编写组：《刑法学》，高等教育出版社</w:t>
      </w:r>
      <w:r>
        <w:rPr>
          <w:rFonts w:ascii="微软雅黑" w:hAnsi="微软雅黑" w:eastAsia="微软雅黑"/>
          <w:sz w:val="24"/>
          <w:szCs w:val="24"/>
        </w:rPr>
        <w:t>201</w:t>
      </w:r>
      <w:r>
        <w:rPr>
          <w:rFonts w:hint="eastAsia" w:ascii="微软雅黑" w:hAnsi="微软雅黑" w:eastAsia="微软雅黑"/>
          <w:sz w:val="24"/>
          <w:szCs w:val="24"/>
        </w:rPr>
        <w:t>9年07月版；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（二）高铭暄、马克昌主编：《刑法学》（第九版），北京大学出版社、高等教育出版社2019年版；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（三）最新刑法立法及司法解释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一、刑法概说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刑法概念、性质、渊源、分类；刑法的根据、任务、功能；刑法体系；刑法解释。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1.了解——刑法的概念、性质、任务；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2.理解——刑法的功能；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3.熟悉并能够运用——刑法解释的各种方法。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二、刑法的基本原则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罪刑法定原则、平等适用刑法原则、罪刑相适应原则。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1.了解——平等适用刑法原则；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2.理解——罪刑相适应原则；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3.熟悉并能够运用——罪刑法定原则（基本含义、理论基础、派生原则）。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三、 刑法的适用范围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刑法的空间效力（概念、属地管辖、属人管辖、保护管辖、普遍管辖、对域外刑事判决的消极承认）、刑法的时间效力（概念、刑法的溯及力）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1.理解——刑法的时间效力，特别是溯及力问题；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2.熟悉并能够运用——刑法的空间效力。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四、  犯罪概念与犯罪构成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概念、犯罪特征、犯罪分类（自然犯与法定犯、亲告罪与非亲告罪等），犯罪构成的概念、犯罪构成要件、构成要件要素的分类（记叙性构成要件要素与规范性构成要件要素、成文的构成要件要素与不成文的构成要件要素等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1.了解——犯罪的概念、犯罪构成的概念（中国犯罪构成与大陆法系犯罪论体系的区别）；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2.理解——犯罪的分类，犯罪构成的共同要件、构成要件要素的分类；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3.熟悉并能够运用——犯罪的基本特征。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五、  犯罪客体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犯罪客体的概念、分类、犯罪客体与犯罪对象的关系。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六、  犯罪客观方面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犯罪客观方面概述，危害行为（作为、不作为），危害结果（种类、意义），因果关系（概念、认定、与刑事责任的关系），行为的时间、地点、方法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1.理解——犯罪客观方面概述，危害结果，行为的时间、地点、方法；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2.熟悉并能够运用——作为与不作为、因果关系。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七、  犯罪主体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犯罪主体概述、自然人犯罪主体（刑事责任年龄、刑事责任能力、特殊身份）、单位犯罪主体（概念、特征、处罚原则）。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1.理解——犯罪主体概述、单位犯罪的概念、特征；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2.熟悉并能够运用——刑事责任年龄、刑事责任能力、特殊身份、单位犯罪的处罚原则。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八、  犯罪主观方面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犯罪主观方面概述、犯罪故意（概念、故意的认识因素与意志因素、种类）、认识错误（概念、事实认识错误、法律认识错误）、犯罪过失（概念、种类）、犯罪的动机与目的、无罪过事件、期待可能性。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1.了解——期待可能性、不可抗力事件、意外事件；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2.理解——犯罪主观方面概述、犯罪的目的与动机、无罪过事件；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3.熟悉并能够运用——犯罪故意、认识错误、犯罪过失。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九、  正当化事由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概述、正当防卫、紧急避险、其他正当化事由（法令行为、正当业务行为、被害人承诺、自救行为）。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1.理解——正当化事由概述、其他正当化事由；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2.熟悉并能够运用——正当防卫、紧急避险。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十、  犯罪未完成形态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概述（概念、与犯罪阶段的关系、犯罪既遂）、犯罪预备（概念、特征、刑事责任）、犯罪未遂（概念、特征、分类、刑事责任）、犯罪中止（概念、特征、分类、刑事责任）。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1.理解——犯罪未完成形态概述；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2.熟悉并能够运用——犯罪既遂形态的类型，犯罪预备、犯罪未遂、犯罪中止的成立条件及其处罚原则。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十一、  共同犯罪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念、成立条件（包括不成立共同犯罪的情形）、分类（任意共同犯罪与必要共同犯罪、事前通谋的共同犯罪与事前无通谋的共同犯罪、简单共同犯罪与复杂共同犯罪、一般共同犯罪与特殊共同犯罪）、共同犯罪人的分类及刑事责任（主犯、从犯、胁从犯、教唆犯）、共同犯罪的特殊问题（共同犯罪与身份、共同犯罪与犯罪形态等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1.了解——片面共犯、承继共犯、间接正犯的概念；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2.理解——共同犯罪的概念、分类、共同犯罪的特殊问题；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3.熟悉并能够运用——共同犯罪的成立条件、共同犯罪人的分类及刑事责任。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十二、  罪数形态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概述（概念、区分罪数的标准）、实质的一罪（继续犯、想象竞合犯、结果加重犯）、法定的一罪（结合犯、集合犯）、处断的一罪（连续犯、吸收犯、牵连犯）。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1.理解——概述、法定的一罪、处断的一罪；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2.熟悉并能够运用——实质的一罪。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十三、  刑事责任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刑事责任概念、刑事责任的根据、刑事责任的发展阶段和解决方式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十四 、 刑罚概说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刑罚的概念与特征、刑罚目的（概念、特殊预防、一般预防）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1.理解——刑罚的概念与特征；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2.熟悉并能够运用——刑罚目的。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十五、  刑罚的体系与种类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概述（刑罚体系、刑罚种类）、主刑（特点、管制、拘役、有期徒刑、无期徒刑、死刑）、附加刑（特点、罚金、剥夺政治权利、没收财产、驱逐出境）、非刑罚处理方法。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1.了解——概述、主刑与附加刑的特点、非刑罚处理方法；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2.理解——管制、拘役、没收财产、驱逐出境的基本内容；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3.熟悉并能够运用——有期徒刑、无期徒刑、死刑、罚金、剥夺政治权利的基本内容。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十六、  刑罚裁量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量刑概述（概念、量刑原则）、量刑情节（概念、法定量刑情节、酌定量刑情节、量刑情节的适用、累犯、自首、坦白、立功）、量刑制度（数罪并罚、缓刑）。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1.了解——量刑概述及原则、酌定量刑情节、量刑情节的适用；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2.理解——数罪并罚的概念、原则、适用；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3.熟悉并能够运用——累犯、自首、坦白、立功、缓刑。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十七、  刑罚执行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行刑概述（概念、原则）、减刑、假释。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1.理解——行刑的概念、原则；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2.熟悉并能够运用——减刑、假释。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十八、  刑罚消灭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考试内容：概述（概念、刑罚消灭事由）、时效（概述、追诉时效的期限、延长、中断）、赦免（概念、种类）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1.了解——刑罚消灭概述；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2.理解——赦免的概念与种类；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3.熟悉并能够运用——追诉时效的期限、延长、中断。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十九、  刑法各论与刑法总论的关系</w:t>
      </w:r>
      <w:r>
        <w:rPr>
          <w:rFonts w:hint="eastAsia" w:ascii="微软雅黑" w:hAnsi="微软雅黑" w:eastAsia="微软雅黑"/>
          <w:b/>
          <w:sz w:val="24"/>
          <w:szCs w:val="24"/>
        </w:rPr>
        <w:br w:type="textWrapping"/>
      </w:r>
      <w:r>
        <w:rPr>
          <w:rFonts w:hint="eastAsia" w:ascii="微软雅黑" w:hAnsi="微软雅黑" w:eastAsia="微软雅黑"/>
          <w:sz w:val="24"/>
          <w:szCs w:val="24"/>
        </w:rPr>
        <w:t>考试内容：刑法各论与刑法总论的关系、各论对刑法总论的作用，刑法分则的体系、 犯罪的分类排列、犯罪分类排列的依据， 具体犯罪条文的构成（ 罪状、罪名、法定刑）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1.了解——刑法分则的体系、 犯罪的分类排列、犯罪分类排列的依据；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2.理解——刑法各论与刑法总论的关系、各论对刑法总论的作用；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熟悉并能够运用——具体犯罪条文的构成（ 罪状、罪名、法定刑）。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 、危害国家安全罪</w:t>
      </w:r>
      <w:r>
        <w:rPr>
          <w:rFonts w:hint="eastAsia" w:ascii="微软雅黑" w:hAnsi="微软雅黑" w:eastAsia="微软雅黑"/>
          <w:sz w:val="24"/>
          <w:szCs w:val="24"/>
        </w:rPr>
        <w:t> 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危害国家安全罪的概念及基本特征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 w:firstLine="120" w:firstLineChars="5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二十一、危害公共安全罪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危害公共安全罪的基本特征，以危险方法危害公共安全罪的种类及犯罪构成，安全事故类犯罪的种类及犯罪构成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1.了解——危害公共安全罪的基本特征；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熟悉并能够运用——安全事故类犯罪的种类及犯罪构成。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二十二、破坏社会主义市场经济秩序罪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破坏社会主义市场经济秩序罪的概念、种类及各种常发罪的基本特征及刑事责任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1.了解——破坏社会主义市场经济秩序罪的概念、种类；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熟悉并能够运用——走私罪，生产、销售伪劣商品罪的罪名及犯罪构成。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二十三、侵犯公民人身权利、民主权利罪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侵犯公民人身权利、民主权利罪的概念及构成，故意杀人罪、故意伤害罪、非法拘禁罪、绑架罪、拐卖妇女儿童罪、刑讯逼供罪的基本特征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1.了解——侵犯公民人身权利、民主权利罪的概念及构成；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熟悉并能够运用——故意杀人罪、故意伤害罪、非法拘禁罪、绑架罪、拐卖妇女儿童罪、刑讯逼供等罪的司法运用。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二十四、 侵犯财产罪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侵犯财产罪的概念及各常发罪的构成要件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1.了解——侵犯财产罪的概念及特征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熟悉并能够运用——盗窃罪、抢劫罪、诈骗罪、敲诈勒索罪、侵占罪、职务侵占罪、故意毁坏财物罪及破坏生产经营罪的司法运用。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二十五、 妨害社会管理秩序罪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考试内容：妨害社会管理秩序罪的概念及各常发罪的构成要件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1.了解——妨害社会管理秩序罪的概念及特征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熟悉并能够运用——妨害公务罪、寻衅滋事罪、赌博罪、污染环境罪及走私、贩卖、运输、制造毒品罪的司法运用。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二十六、 危害国防利益罪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危害国防利益罪的概念及基本特征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二十七、 贪污贿赂罪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贪污贿赂罪的概念及各罪的构成要件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1.了解——贪污贿赂罪的概念及特征；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熟悉并能够运用——贪污罪、受贿罪、利用影响力受贿罪、巨额财产来源不明罪、私分国有资产罪的司法运用。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二十八、 渎职罪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渎职罪的概念及构成，滥用职权罪、玩忽职守罪及司法机关工作人员渎职犯罪的构成要件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1.了解——渎职罪的概念及构成特征；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熟悉并能够运用——滥用职权罪、玩忽职守罪及司法机关工作人员渎职犯罪的构成要件及司法运用。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二十九、军人违反职责罪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军人违反职责罪的概念及基本特征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62BD"/>
    <w:multiLevelType w:val="multilevel"/>
    <w:tmpl w:val="2EEC62B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5"/>
    <w:rsid w:val="00020589"/>
    <w:rsid w:val="0004334C"/>
    <w:rsid w:val="00091475"/>
    <w:rsid w:val="00200C30"/>
    <w:rsid w:val="002314F4"/>
    <w:rsid w:val="00246E87"/>
    <w:rsid w:val="002B4F5B"/>
    <w:rsid w:val="003657BE"/>
    <w:rsid w:val="00394CD0"/>
    <w:rsid w:val="00484364"/>
    <w:rsid w:val="00553ABF"/>
    <w:rsid w:val="005B6B9D"/>
    <w:rsid w:val="006A6649"/>
    <w:rsid w:val="007843B0"/>
    <w:rsid w:val="00A651A7"/>
    <w:rsid w:val="00AB04A2"/>
    <w:rsid w:val="00BC7A17"/>
    <w:rsid w:val="00C60C1D"/>
    <w:rsid w:val="00DC022C"/>
    <w:rsid w:val="00DE625B"/>
    <w:rsid w:val="00E555CF"/>
    <w:rsid w:val="00F77AD9"/>
    <w:rsid w:val="00FA6EBF"/>
    <w:rsid w:val="2ACE6A21"/>
    <w:rsid w:val="30A648CC"/>
    <w:rsid w:val="40E7742F"/>
    <w:rsid w:val="4D86744D"/>
    <w:rsid w:val="542272B0"/>
    <w:rsid w:val="56674636"/>
    <w:rsid w:val="64455410"/>
    <w:rsid w:val="7B037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样式1"/>
    <w:basedOn w:val="1"/>
    <w:link w:val="9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7">
    <w:name w:val="页脚 Char"/>
    <w:link w:val="2"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8">
    <w:name w:val="页眉 Char"/>
    <w:link w:val="3"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9">
    <w:name w:val="样式1 Char"/>
    <w:link w:val="6"/>
    <w:uiPriority w:val="0"/>
    <w:rPr>
      <w:rFonts w:ascii="微软雅黑" w:hAnsi="微软雅黑" w:eastAsia="微软雅黑" w:cs="宋体"/>
      <w:b/>
      <w:color w:val="00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880</Words>
  <Characters>5018</Characters>
  <Lines>41</Lines>
  <Paragraphs>11</Paragraphs>
  <TotalTime>0</TotalTime>
  <ScaleCrop>false</ScaleCrop>
  <LinksUpToDate>false</LinksUpToDate>
  <CharactersWithSpaces>5887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2016-09-22T02:29:00Z</dcterms:created>
  <dc:creator>汪正洋</dc:creator>
  <cp:lastModifiedBy>Administrator</cp:lastModifiedBy>
  <dcterms:modified xsi:type="dcterms:W3CDTF">2021-09-17T02:08:17Z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60FBB3EC4E0C47F2B0496B7DEB1D9450</vt:lpwstr>
  </property>
</Properties>
</file>