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contextualSpacing/>
        <w:jc w:val="center"/>
        <w:rPr>
          <w:rFonts w:ascii="微软雅黑" w:hAnsi="微软雅黑" w:eastAsia="微软雅黑"/>
          <w:b/>
          <w:sz w:val="36"/>
        </w:rPr>
      </w:pPr>
      <w:bookmarkStart w:id="0" w:name="_GoBack"/>
      <w:bookmarkEnd w:id="0"/>
      <w:r>
        <w:rPr>
          <w:rFonts w:ascii="微软雅黑" w:hAnsi="微软雅黑" w:eastAsia="微软雅黑"/>
          <w:b/>
          <w:sz w:val="36"/>
        </w:rPr>
        <w:t>20</w:t>
      </w:r>
      <w:r>
        <w:rPr>
          <w:rFonts w:hint="eastAsia" w:ascii="微软雅黑" w:hAnsi="微软雅黑" w:eastAsia="微软雅黑"/>
          <w:b/>
          <w:sz w:val="36"/>
        </w:rPr>
        <w:t>2</w:t>
      </w:r>
      <w:r>
        <w:rPr>
          <w:rFonts w:ascii="微软雅黑" w:hAnsi="微软雅黑" w:eastAsia="微软雅黑"/>
          <w:b/>
          <w:sz w:val="36"/>
        </w:rPr>
        <w:t>2年硕士研究生入学统一考试大纲</w:t>
      </w:r>
    </w:p>
    <w:p>
      <w:pPr>
        <w:spacing w:line="0" w:lineRule="atLeast"/>
        <w:contextualSpacing/>
        <w:rPr>
          <w:rFonts w:ascii="微软雅黑" w:hAnsi="微软雅黑" w:eastAsia="微软雅黑"/>
          <w:sz w:val="24"/>
        </w:rPr>
      </w:pPr>
    </w:p>
    <w:p>
      <w:pPr>
        <w:spacing w:line="0" w:lineRule="atLeast"/>
        <w:contextualSpacing/>
        <w:rPr>
          <w:rFonts w:ascii="微软雅黑" w:hAnsi="微软雅黑" w:eastAsia="微软雅黑"/>
          <w:sz w:val="24"/>
        </w:rPr>
      </w:pPr>
      <w:r>
        <w:rPr>
          <w:rFonts w:ascii="微软雅黑" w:hAnsi="微软雅黑" w:eastAsia="微软雅黑"/>
          <w:sz w:val="24"/>
        </w:rPr>
        <w:t>考试科目：</w:t>
      </w:r>
      <w:r>
        <w:rPr>
          <w:rFonts w:hint="eastAsia" w:ascii="微软雅黑" w:hAnsi="微软雅黑" w:eastAsia="微软雅黑"/>
          <w:sz w:val="24"/>
        </w:rPr>
        <w:t>流体力学</w:t>
      </w:r>
    </w:p>
    <w:p>
      <w:pPr>
        <w:spacing w:line="0" w:lineRule="atLeast"/>
        <w:contextualSpacing/>
        <w:rPr>
          <w:rFonts w:ascii="微软雅黑" w:hAnsi="微软雅黑" w:eastAsia="微软雅黑"/>
          <w:sz w:val="24"/>
        </w:rPr>
      </w:pPr>
      <w:r>
        <w:rPr>
          <w:rFonts w:ascii="微软雅黑" w:hAnsi="微软雅黑" w:eastAsia="微软雅黑"/>
          <w:sz w:val="24"/>
        </w:rPr>
        <w:t>一、试卷满分及考试时间</w:t>
      </w:r>
    </w:p>
    <w:p>
      <w:pPr>
        <w:spacing w:line="0" w:lineRule="atLeast"/>
        <w:ind w:firstLine="480" w:firstLineChars="200"/>
        <w:contextualSpacing/>
        <w:rPr>
          <w:rFonts w:ascii="微软雅黑" w:hAnsi="微软雅黑" w:eastAsia="微软雅黑"/>
          <w:sz w:val="24"/>
        </w:rPr>
      </w:pPr>
      <w:r>
        <w:rPr>
          <w:rFonts w:ascii="微软雅黑" w:hAnsi="微软雅黑" w:eastAsia="微软雅黑"/>
          <w:sz w:val="24"/>
        </w:rPr>
        <w:t>试卷满分为1</w:t>
      </w:r>
      <w:r>
        <w:rPr>
          <w:rFonts w:hint="eastAsia" w:ascii="微软雅黑" w:hAnsi="微软雅黑" w:eastAsia="微软雅黑"/>
          <w:sz w:val="24"/>
        </w:rPr>
        <w:t>0</w:t>
      </w:r>
      <w:r>
        <w:rPr>
          <w:rFonts w:ascii="微软雅黑" w:hAnsi="微软雅黑" w:eastAsia="微软雅黑"/>
          <w:sz w:val="24"/>
        </w:rPr>
        <w:t>0分，考试时间为180分钟</w:t>
      </w:r>
      <w:r>
        <w:rPr>
          <w:rFonts w:hint="eastAsia" w:ascii="微软雅黑" w:hAnsi="微软雅黑" w:eastAsia="微软雅黑"/>
          <w:sz w:val="24"/>
        </w:rPr>
        <w:t>。</w:t>
      </w:r>
    </w:p>
    <w:p>
      <w:pPr>
        <w:spacing w:line="0" w:lineRule="atLeast"/>
        <w:contextualSpacing/>
        <w:rPr>
          <w:rFonts w:ascii="微软雅黑" w:hAnsi="微软雅黑" w:eastAsia="微软雅黑"/>
          <w:sz w:val="24"/>
        </w:rPr>
      </w:pPr>
      <w:r>
        <w:rPr>
          <w:rFonts w:ascii="微软雅黑" w:hAnsi="微软雅黑" w:eastAsia="微软雅黑"/>
          <w:sz w:val="24"/>
        </w:rPr>
        <w:t>二、答题方式</w:t>
      </w:r>
    </w:p>
    <w:p>
      <w:pPr>
        <w:spacing w:line="0" w:lineRule="atLeast"/>
        <w:ind w:firstLine="480" w:firstLineChars="200"/>
        <w:contextualSpacing/>
        <w:rPr>
          <w:rFonts w:ascii="微软雅黑" w:hAnsi="微软雅黑" w:eastAsia="微软雅黑"/>
          <w:sz w:val="24"/>
        </w:rPr>
      </w:pPr>
      <w:r>
        <w:rPr>
          <w:rFonts w:ascii="微软雅黑" w:hAnsi="微软雅黑" w:eastAsia="微软雅黑"/>
          <w:sz w:val="24"/>
        </w:rPr>
        <w:t>答题方式为闭卷、笔试</w:t>
      </w:r>
      <w:r>
        <w:rPr>
          <w:rFonts w:hint="eastAsia" w:ascii="微软雅黑" w:hAnsi="微软雅黑" w:eastAsia="微软雅黑"/>
          <w:sz w:val="24"/>
        </w:rPr>
        <w:t>。</w:t>
      </w:r>
    </w:p>
    <w:p>
      <w:pPr>
        <w:widowControl/>
        <w:autoSpaceDE w:val="0"/>
        <w:autoSpaceDN w:val="0"/>
        <w:ind w:firstLine="435"/>
        <w:textAlignment w:val="bottom"/>
        <w:rPr>
          <w:rFonts w:hint="eastAsia"/>
        </w:rPr>
      </w:pPr>
    </w:p>
    <w:p>
      <w:pPr>
        <w:widowControl/>
        <w:autoSpaceDE w:val="0"/>
        <w:autoSpaceDN w:val="0"/>
        <w:ind w:firstLine="435"/>
        <w:textAlignment w:val="bottom"/>
        <w:rPr>
          <w:rFonts w:hint="eastAsia"/>
        </w:rPr>
      </w:pPr>
    </w:p>
    <w:p>
      <w:pPr>
        <w:pStyle w:val="13"/>
        <w:jc w:val="center"/>
      </w:pPr>
      <w:r>
        <w:rPr>
          <w:rFonts w:hint="eastAsia"/>
        </w:rPr>
        <w:t>流体力学</w:t>
      </w:r>
    </w:p>
    <w:p>
      <w:pPr>
        <w:snapToGrid w:val="0"/>
        <w:spacing w:before="156" w:beforeLines="50" w:after="156" w:afterLines="50"/>
        <w:rPr>
          <w:rFonts w:hint="eastAsia" w:hAnsi="宋体"/>
          <w:b/>
          <w:bCs/>
          <w:szCs w:val="21"/>
        </w:rPr>
      </w:pPr>
    </w:p>
    <w:p>
      <w:pPr>
        <w:pStyle w:val="13"/>
        <w:rPr>
          <w:rFonts w:hint="eastAsia"/>
        </w:rPr>
      </w:pPr>
      <w:r>
        <w:t>一、</w:t>
      </w:r>
      <w:r>
        <w:rPr>
          <w:rFonts w:hint="eastAsia"/>
        </w:rPr>
        <w:t>流体的力学性质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流体与固体、液体与气体的主要区别  流体的连续介质假设  作用于流体上的力的分类  流体的主要力学性质  牛顿内摩擦定律  流体的分类  流体力学研究的内容和方法。</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1．掌握流体与固体的主要区别，掌握液体与气体的主要区别。</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2．掌握流体的连续介质假设，包括其内容、依据、意义及其适用范围等。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3．掌握作用于流体上的力的分类，掌握质量力、表面力等概念。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的密度与重度、膨胀性与压缩性、粘性等主要力学性质，掌握流体的密度、重度、体积膨胀系数、体积压缩系数、体积弹性模量等概念，掌握流体的粘度随温度的变化规律，掌握流体的动力粘度、运动粘度、相对粘度及其相互间的关系，掌握流体粘度的测量方法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5．掌握牛顿内摩擦定律及其适用条件，掌握牛顿内摩擦定律的应用。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6．掌握正压流体与斜压流体、可压缩流体与不可压缩流体、牛顿流体与非牛顿流体、理想流体与实际流体等概念。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7．了解流体力学研究的内容和方法。</w:t>
      </w:r>
    </w:p>
    <w:p>
      <w:pPr>
        <w:pStyle w:val="13"/>
        <w:rPr>
          <w:rFonts w:hint="eastAsia"/>
        </w:rPr>
      </w:pPr>
      <w:r>
        <w:rPr>
          <w:rFonts w:hint="eastAsia"/>
        </w:rPr>
        <w:t>二</w:t>
      </w:r>
      <w:r>
        <w:t>．</w:t>
      </w:r>
      <w:r>
        <w:rPr>
          <w:rFonts w:hint="eastAsia"/>
        </w:rPr>
        <w:t>流体静力学</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流体静压强  欧拉平衡微分方程  流体静力学基本方程  帕斯卡原理  流体的相对平衡  平衡液体作用于固体壁面上的总压力及压力中心  物体的浮沉理论。</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．掌握流体静压强的概念、流体静压强的特性、流体静压强的不同单位及其换算、流体静压强的特性等，掌握绝对压强、相对压强、表压强、真空等概念及其相互之间的关系。</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2．掌握欧拉平衡微分方程及其意义与应用，掌握流体平衡的几个重要性质。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3．掌握流体静力学基本方程及其几何意义与能量意义，掌握流体静力学基本方程的应用，掌握帕斯卡原理，掌握液柱式测压计的原理及应用。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4．掌握流体相对平衡时的分析与计算。</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5．掌握平衡液体作用于固体壁面上的总压力及压力中心的分析与计算。</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6．掌握阿基米德原理，掌握浮体与潜体的平衡分析。</w:t>
      </w:r>
    </w:p>
    <w:p>
      <w:pPr>
        <w:pStyle w:val="13"/>
        <w:rPr>
          <w:rFonts w:hint="eastAsia"/>
        </w:rPr>
      </w:pPr>
      <w:r>
        <w:rPr>
          <w:rFonts w:hint="eastAsia"/>
        </w:rPr>
        <w:t>三</w:t>
      </w:r>
      <w:r>
        <w:t>．</w:t>
      </w:r>
      <w:r>
        <w:rPr>
          <w:rFonts w:hint="eastAsia"/>
        </w:rPr>
        <w:t>流体运动学</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研究流体运动的基本方法  流体微团运动的分析  质点导数  流体流动的分类  与流体流动有关的概念  连续方程  流函数  速度势函数。</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．掌握欧拉法、拉格朗日法。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2．理解研究流体运动的基本方法、流体微团运动的分析方法。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3．掌握质点导数、当地导数、迁移导数、系统、控制体等概念。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4．掌握流体流动的分类，掌握有旋流动与无旋流动、定常流动与非定常流动、均匀流动与非均匀流动（一元流动、二元流动、三元流动）等概念。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5．掌握与流体流动有关的概念，如流线、迹线、流管、流束、微元流管、微元流束、流量、总流、过流断面、平均流速、平面流动等。掌握流线方程、迹线方程。</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6．掌握连续方程的实质，掌握连续方程的几种表达形式，掌握连续方程的应用。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7．掌握流函数、势流、速度势等概念，掌握流函数的存在条件、流函数的性质、流函数与速度的关系，掌握速度势的存在条件、速度势的性质、速度势与速度的关系，掌握流函数与速度势的关系等。</w:t>
      </w:r>
    </w:p>
    <w:p>
      <w:pPr>
        <w:pStyle w:val="13"/>
        <w:rPr>
          <w:rFonts w:hint="eastAsia"/>
        </w:rPr>
      </w:pPr>
      <w:r>
        <w:rPr>
          <w:rFonts w:hint="eastAsia"/>
        </w:rPr>
        <w:t>四</w:t>
      </w:r>
      <w:r>
        <w:t>．</w:t>
      </w:r>
      <w:r>
        <w:rPr>
          <w:rFonts w:hint="eastAsia"/>
        </w:rPr>
        <w:t>流体动力学基本原理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欧拉动量微分方程  本构方程  广义牛顿内摩擦定律  纳维尔－斯托克斯方程  动量微分方程的积分  输运公式  因次分析方法  相似原理。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．理解欧拉动量微分方程、本构方程、广义牛顿内摩擦定律、纳维尔－斯托克斯方程、输运公式。</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2．理解动量微分方程的积分及初始条件、边界条件、运动学条件、动力学条件等。</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3．掌握因次和谐原理，掌握基本量、独立量等概念，掌握因次分析方法。</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4．掌握几何相似、运动相似、动力相似、力学相似等概念，掌握雷诺准则、佛鲁德准则、欧拉准则、马赫准则等相似准则及各准则数的物理意义，掌握相似原理的应用。</w:t>
      </w:r>
    </w:p>
    <w:p>
      <w:pPr>
        <w:pStyle w:val="13"/>
        <w:rPr>
          <w:rFonts w:hint="eastAsia"/>
        </w:rPr>
      </w:pPr>
      <w:r>
        <w:rPr>
          <w:rFonts w:hint="eastAsia"/>
        </w:rPr>
        <w:t>五</w:t>
      </w:r>
      <w:r>
        <w:t>．</w:t>
      </w:r>
      <w:r>
        <w:rPr>
          <w:rFonts w:hint="eastAsia"/>
        </w:rPr>
        <w:t>理想流体的流动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理想流体伯努利方程  动量方程  动量矩方程等。</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．掌握理想流体伯努利方程及其几何意义与能量意义，掌握理想流体伯努利方程的适用条件，掌握理想流体伯努利方程的应用。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静压、动压、总压、缓变流、动能修正系数、位置头、压强头（静压头）、速度头（动压头）、总水头、测压管水头等概念。掌握静压、动压、总压之间的关系，掌握静压管、皮托管、普朗特管、文透里管的测量原理及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3．掌握动量方程及其适用条件，掌握动量方程的应用。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4．掌握动量矩方程及其适用条件，掌握动量矩方程的应用。</w:t>
      </w:r>
    </w:p>
    <w:p>
      <w:pPr>
        <w:pStyle w:val="13"/>
        <w:rPr>
          <w:rFonts w:hint="eastAsia"/>
        </w:rPr>
      </w:pPr>
      <w:r>
        <w:rPr>
          <w:rFonts w:hint="eastAsia"/>
        </w:rPr>
        <w:t>六</w:t>
      </w:r>
      <w:r>
        <w:t>．</w:t>
      </w:r>
      <w:r>
        <w:rPr>
          <w:rFonts w:hint="eastAsia"/>
        </w:rPr>
        <w:t>粘性流体的流动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流体流动的两种状态  雷诺实验  能量损失的两种形式  水头损失的影响因素  层流流动的基本特征  湍流流动的基本特征  圆管中的层流流动  圆管中的湍流流动  粘性流体伯努利方程  有压管路系统的分析  管路特性曲线。</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．了解雷诺实验，理解流体流动的两种状态及其特征，掌握层流、湍流、临界流速、临界雷诺数等概念。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掌握能量损失的两种形式，掌握水头损失的影响因素，掌握沿程能量损失及沿程损失系数、局部能量损失及局部损失系数等。掌握尼古拉兹试验曲线与莫迪图的特征及使用，掌握当量粗糙高度、当量直径、湿周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3．掌握层流流动的基本特征，掌握圆管中的层流流动的特征及分析。</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4．掌握湍流流动的基本特征，掌握圆管中的湍流流动的特征及分析，掌握脉动值、瞬时值、时均值、准定常流动、粘性底层、水力光滑、水力粗糙等概念。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5．掌握粘性流体伯努利方程及其适用条件，掌握粘性流体伯努利方程的应用。</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6．掌握有压管路系统（包括简单管路、串联管路、并联管路）的分析与计算，掌握管路特性曲线。</w:t>
      </w:r>
    </w:p>
    <w:p>
      <w:pPr>
        <w:pStyle w:val="13"/>
        <w:rPr>
          <w:rFonts w:hint="eastAsia"/>
        </w:rPr>
      </w:pPr>
      <w:r>
        <w:rPr>
          <w:rFonts w:hint="eastAsia"/>
        </w:rPr>
        <w:t>七</w:t>
      </w:r>
      <w:r>
        <w:t>．</w:t>
      </w:r>
      <w:r>
        <w:rPr>
          <w:rFonts w:hint="eastAsia"/>
        </w:rPr>
        <w:t>有势流动</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jc w:val="left"/>
        <w:rPr>
          <w:rFonts w:hint="eastAsia" w:ascii="微软雅黑" w:hAnsi="微软雅黑" w:eastAsia="微软雅黑"/>
          <w:sz w:val="24"/>
        </w:rPr>
      </w:pPr>
      <w:r>
        <w:rPr>
          <w:rFonts w:hint="eastAsia" w:ascii="微软雅黑" w:hAnsi="微软雅黑" w:eastAsia="微软雅黑"/>
          <w:sz w:val="24"/>
        </w:rPr>
        <w:t xml:space="preserve">    拉格朗日方程  势流迭加原理  简单的平面势流  均匀流绕圆柱体的无环流流动与有环流流动  库塔－儒可夫斯基定理。</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480"/>
        <w:jc w:val="left"/>
        <w:rPr>
          <w:rFonts w:hint="eastAsia" w:ascii="微软雅黑" w:hAnsi="微软雅黑" w:eastAsia="微软雅黑"/>
          <w:sz w:val="24"/>
        </w:rPr>
      </w:pPr>
      <w:r>
        <w:rPr>
          <w:rFonts w:ascii="微软雅黑" w:hAnsi="微软雅黑" w:eastAsia="微软雅黑"/>
          <w:sz w:val="24"/>
        </w:rPr>
        <w:t>1</w:t>
      </w:r>
      <w:r>
        <w:rPr>
          <w:rFonts w:hint="eastAsia" w:ascii="微软雅黑" w:hAnsi="微软雅黑" w:eastAsia="微软雅黑"/>
          <w:sz w:val="24"/>
        </w:rPr>
        <w:t>．掌握拉格朗日方程及其适用条件，掌握拉格朗日方程与伯努利方程的本质区别，掌握拉格朗日方程的应用。</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2．掌握势流迭加原理及其应用。</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3．掌握均匀流（直均流）、点源流、点汇流、偶极流、点涡诱导的环流等简单平面势流的基本特征及其流函数与速度势函数。</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4．掌握均匀流绕圆柱体无环流流动的特征及其分析，掌握阻力、升力等概念，理解达朗伯尔疑题（达朗勃尔悖论）。</w:t>
      </w:r>
    </w:p>
    <w:p>
      <w:pPr>
        <w:adjustRightInd w:val="0"/>
        <w:snapToGrid w:val="0"/>
        <w:ind w:firstLine="480"/>
        <w:jc w:val="left"/>
        <w:rPr>
          <w:rFonts w:hint="eastAsia" w:ascii="微软雅黑" w:hAnsi="微软雅黑" w:eastAsia="微软雅黑"/>
          <w:sz w:val="24"/>
        </w:rPr>
      </w:pPr>
      <w:r>
        <w:rPr>
          <w:rFonts w:hint="eastAsia" w:ascii="微软雅黑" w:hAnsi="微软雅黑" w:eastAsia="微软雅黑"/>
          <w:sz w:val="24"/>
        </w:rPr>
        <w:t>5．掌握均匀流绕圆柱体有环流流动的特征及其分析，掌握库塔－儒可夫斯基定理及其应用，掌握升力方向的判别。</w:t>
      </w:r>
    </w:p>
    <w:p>
      <w:pPr>
        <w:pStyle w:val="13"/>
        <w:rPr>
          <w:rFonts w:hint="eastAsia"/>
        </w:rPr>
      </w:pPr>
      <w:r>
        <w:rPr>
          <w:rFonts w:hint="eastAsia"/>
        </w:rPr>
        <w:t>八</w:t>
      </w:r>
      <w:r>
        <w:t>．</w:t>
      </w:r>
      <w:r>
        <w:rPr>
          <w:rFonts w:hint="eastAsia"/>
        </w:rPr>
        <w:t>边界层理论基础</w:t>
      </w:r>
    </w:p>
    <w:p>
      <w:pPr>
        <w:spacing w:line="0" w:lineRule="atLeast"/>
        <w:contextualSpacing/>
        <w:rPr>
          <w:rFonts w:ascii="微软雅黑" w:hAnsi="微软雅黑" w:eastAsia="微软雅黑"/>
          <w:b/>
          <w:sz w:val="24"/>
        </w:rPr>
      </w:pPr>
      <w:r>
        <w:rPr>
          <w:rFonts w:ascii="微软雅黑" w:hAnsi="微软雅黑" w:eastAsia="微软雅黑" w:cs="楷体"/>
          <w:b/>
          <w:sz w:val="24"/>
        </w:rPr>
        <w:t>考试内容</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边界层的基本特征  边界层微分方程  边界层动量积分方程  平板边界层的特征及其分析  曲面边界层的分离  减少压差阻力的措施。</w:t>
      </w:r>
    </w:p>
    <w:p>
      <w:pPr>
        <w:spacing w:line="0" w:lineRule="atLeast"/>
        <w:contextualSpacing/>
        <w:rPr>
          <w:rFonts w:ascii="微软雅黑" w:hAnsi="微软雅黑" w:eastAsia="微软雅黑"/>
          <w:b/>
          <w:sz w:val="24"/>
        </w:rPr>
      </w:pPr>
      <w:r>
        <w:rPr>
          <w:rFonts w:ascii="微软雅黑" w:hAnsi="微软雅黑" w:eastAsia="微软雅黑" w:cs="楷体"/>
          <w:b/>
          <w:sz w:val="24"/>
        </w:rPr>
        <w:t>考试要求</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1．掌握边界层的概念，掌握边界层的基本特征。</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2．理解边界层微分方程及边界层动量积分方程，掌握边界层厚度、边界层位移厚度、平板雷诺数等概念。</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3．掌握平板层流边界层、湍流边界层、混合边界层的特征及其分析。</w:t>
      </w:r>
    </w:p>
    <w:p>
      <w:pPr>
        <w:adjustRightInd w:val="0"/>
        <w:snapToGrid w:val="0"/>
        <w:ind w:firstLine="360" w:firstLineChars="150"/>
        <w:jc w:val="left"/>
        <w:rPr>
          <w:rFonts w:hint="eastAsia" w:ascii="微软雅黑" w:hAnsi="微软雅黑" w:eastAsia="微软雅黑"/>
          <w:sz w:val="24"/>
        </w:rPr>
      </w:pPr>
      <w:r>
        <w:rPr>
          <w:rFonts w:hint="eastAsia" w:ascii="微软雅黑" w:hAnsi="微软雅黑" w:eastAsia="微软雅黑"/>
          <w:sz w:val="24"/>
        </w:rPr>
        <w:t>4．掌握曲面边界层的分离现象，掌握曲面边界层分离的必要条件，掌握减少压差阻力的措施。</w:t>
      </w:r>
    </w:p>
    <w:p>
      <w:pPr>
        <w:snapToGrid w:val="0"/>
        <w:spacing w:before="156" w:beforeLines="50" w:after="156" w:afterLines="50"/>
        <w:jc w:val="left"/>
        <w:rPr>
          <w:rFonts w:hint="eastAsia" w:ascii="微软雅黑" w:hAnsi="微软雅黑" w:eastAsia="微软雅黑"/>
          <w:sz w:val="24"/>
        </w:rPr>
      </w:pPr>
    </w:p>
    <w:p>
      <w:pPr>
        <w:pStyle w:val="13"/>
        <w:rPr>
          <w:rFonts w:hint="eastAsia"/>
        </w:rPr>
      </w:pPr>
      <w:r>
        <w:rPr>
          <w:rFonts w:hint="eastAsia"/>
        </w:rPr>
        <w:t>参阅：</w:t>
      </w:r>
    </w:p>
    <w:p>
      <w:pPr>
        <w:adjustRightInd w:val="0"/>
        <w:snapToGrid w:val="0"/>
        <w:jc w:val="left"/>
        <w:rPr>
          <w:rFonts w:hint="eastAsia" w:ascii="微软雅黑" w:hAnsi="微软雅黑" w:eastAsia="微软雅黑"/>
          <w:sz w:val="24"/>
        </w:rPr>
      </w:pPr>
      <w:r>
        <w:rPr>
          <w:rFonts w:hint="eastAsia" w:ascii="微软雅黑" w:hAnsi="微软雅黑" w:eastAsia="微软雅黑"/>
          <w:sz w:val="24"/>
        </w:rPr>
        <w:t>1</w:t>
      </w:r>
      <w:r>
        <w:rPr>
          <w:rFonts w:ascii="微软雅黑" w:hAnsi="微软雅黑" w:eastAsia="微软雅黑"/>
          <w:sz w:val="24"/>
        </w:rPr>
        <w:t>．</w:t>
      </w:r>
      <w:r>
        <w:rPr>
          <w:rFonts w:hint="eastAsia" w:ascii="微软雅黑" w:hAnsi="微软雅黑" w:eastAsia="微软雅黑"/>
          <w:sz w:val="24"/>
        </w:rPr>
        <w:t>《工程流体力学》，刘宏升 孙文策主编，大连理工大学出版社，2015年，第5版。</w:t>
      </w:r>
    </w:p>
    <w:p>
      <w:pPr>
        <w:adjustRightInd w:val="0"/>
        <w:snapToGrid w:val="0"/>
        <w:jc w:val="left"/>
        <w:rPr>
          <w:rFonts w:ascii="微软雅黑" w:hAnsi="微软雅黑" w:eastAsia="微软雅黑"/>
          <w:sz w:val="24"/>
        </w:rPr>
      </w:pPr>
      <w:r>
        <w:rPr>
          <w:rFonts w:hint="eastAsia" w:ascii="微软雅黑" w:hAnsi="微软雅黑" w:eastAsia="微软雅黑"/>
          <w:sz w:val="24"/>
        </w:rPr>
        <w:t>2</w:t>
      </w:r>
      <w:r>
        <w:rPr>
          <w:rFonts w:ascii="微软雅黑" w:hAnsi="微软雅黑" w:eastAsia="微软雅黑"/>
          <w:sz w:val="24"/>
        </w:rPr>
        <w:t>．《</w:t>
      </w:r>
      <w:r>
        <w:rPr>
          <w:rFonts w:hint="eastAsia" w:ascii="微软雅黑" w:hAnsi="微软雅黑" w:eastAsia="微软雅黑"/>
          <w:sz w:val="24"/>
        </w:rPr>
        <w:t>工程流体力学</w:t>
      </w:r>
      <w:r>
        <w:rPr>
          <w:rFonts w:ascii="微软雅黑" w:hAnsi="微软雅黑" w:eastAsia="微软雅黑"/>
          <w:sz w:val="24"/>
        </w:rPr>
        <w:t>》</w:t>
      </w:r>
      <w:r>
        <w:rPr>
          <w:rFonts w:hint="eastAsia" w:ascii="微软雅黑" w:hAnsi="微软雅黑" w:eastAsia="微软雅黑"/>
          <w:sz w:val="24"/>
        </w:rPr>
        <w:t>，刘超 任福安主编</w:t>
      </w:r>
      <w:r>
        <w:rPr>
          <w:rFonts w:ascii="微软雅黑" w:hAnsi="微软雅黑" w:eastAsia="微软雅黑"/>
          <w:sz w:val="24"/>
        </w:rPr>
        <w:t>，</w:t>
      </w:r>
      <w:r>
        <w:rPr>
          <w:rFonts w:hint="eastAsia" w:ascii="微软雅黑" w:hAnsi="微软雅黑" w:eastAsia="微软雅黑"/>
          <w:sz w:val="24"/>
        </w:rPr>
        <w:t>大连海事大学</w:t>
      </w:r>
      <w:r>
        <w:rPr>
          <w:rFonts w:ascii="微软雅黑" w:hAnsi="微软雅黑" w:eastAsia="微软雅黑"/>
          <w:sz w:val="24"/>
        </w:rPr>
        <w:t>出版社</w:t>
      </w:r>
      <w:r>
        <w:rPr>
          <w:rFonts w:hint="eastAsia" w:ascii="微软雅黑" w:hAnsi="微软雅黑" w:eastAsia="微软雅黑"/>
          <w:sz w:val="24"/>
        </w:rPr>
        <w:t>，2004年。</w:t>
      </w:r>
    </w:p>
    <w:sectPr>
      <w:footerReference r:id="rId3" w:type="even"/>
      <w:pgSz w:w="11906" w:h="16838"/>
      <w:pgMar w:top="1418" w:right="1134" w:bottom="1134" w:left="1701"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6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75"/>
    <w:rsid w:val="00003CFA"/>
    <w:rsid w:val="00007A52"/>
    <w:rsid w:val="00015683"/>
    <w:rsid w:val="00016FAB"/>
    <w:rsid w:val="000253F5"/>
    <w:rsid w:val="00031299"/>
    <w:rsid w:val="00036AC2"/>
    <w:rsid w:val="00042875"/>
    <w:rsid w:val="000459D1"/>
    <w:rsid w:val="00054F1C"/>
    <w:rsid w:val="00061F0A"/>
    <w:rsid w:val="00072E76"/>
    <w:rsid w:val="000744C6"/>
    <w:rsid w:val="0008265E"/>
    <w:rsid w:val="00084CE0"/>
    <w:rsid w:val="00094DF8"/>
    <w:rsid w:val="00096C35"/>
    <w:rsid w:val="000A389A"/>
    <w:rsid w:val="000B0BD0"/>
    <w:rsid w:val="000C2D37"/>
    <w:rsid w:val="000F38FF"/>
    <w:rsid w:val="00101263"/>
    <w:rsid w:val="0010405C"/>
    <w:rsid w:val="00106EEB"/>
    <w:rsid w:val="0011539E"/>
    <w:rsid w:val="0012144D"/>
    <w:rsid w:val="00125383"/>
    <w:rsid w:val="00126797"/>
    <w:rsid w:val="001572A5"/>
    <w:rsid w:val="00161E80"/>
    <w:rsid w:val="00161FCC"/>
    <w:rsid w:val="00170900"/>
    <w:rsid w:val="001961D4"/>
    <w:rsid w:val="001A0021"/>
    <w:rsid w:val="001A604C"/>
    <w:rsid w:val="001B5EC4"/>
    <w:rsid w:val="001D11E6"/>
    <w:rsid w:val="001D44D8"/>
    <w:rsid w:val="001F4F10"/>
    <w:rsid w:val="001F557A"/>
    <w:rsid w:val="001F6B95"/>
    <w:rsid w:val="00201909"/>
    <w:rsid w:val="00201925"/>
    <w:rsid w:val="00201FB2"/>
    <w:rsid w:val="00203858"/>
    <w:rsid w:val="002139E8"/>
    <w:rsid w:val="00214A59"/>
    <w:rsid w:val="002269C1"/>
    <w:rsid w:val="00243690"/>
    <w:rsid w:val="0024677C"/>
    <w:rsid w:val="00252D8D"/>
    <w:rsid w:val="002627D9"/>
    <w:rsid w:val="00275C93"/>
    <w:rsid w:val="00285E4D"/>
    <w:rsid w:val="002931BC"/>
    <w:rsid w:val="00293804"/>
    <w:rsid w:val="00296BDF"/>
    <w:rsid w:val="002A0425"/>
    <w:rsid w:val="002A1ADC"/>
    <w:rsid w:val="002A358E"/>
    <w:rsid w:val="002A45A6"/>
    <w:rsid w:val="002B00B0"/>
    <w:rsid w:val="002B2A08"/>
    <w:rsid w:val="002C47DE"/>
    <w:rsid w:val="002D06A2"/>
    <w:rsid w:val="002D09EB"/>
    <w:rsid w:val="002D4E9B"/>
    <w:rsid w:val="002D50CE"/>
    <w:rsid w:val="002E2061"/>
    <w:rsid w:val="002E3AEC"/>
    <w:rsid w:val="002F2A6D"/>
    <w:rsid w:val="002F4A42"/>
    <w:rsid w:val="0030116A"/>
    <w:rsid w:val="00313757"/>
    <w:rsid w:val="00315EA2"/>
    <w:rsid w:val="00317324"/>
    <w:rsid w:val="00322A7D"/>
    <w:rsid w:val="0033098E"/>
    <w:rsid w:val="00340880"/>
    <w:rsid w:val="003468D6"/>
    <w:rsid w:val="0036418B"/>
    <w:rsid w:val="00373812"/>
    <w:rsid w:val="00374D88"/>
    <w:rsid w:val="00376894"/>
    <w:rsid w:val="00392663"/>
    <w:rsid w:val="0039523B"/>
    <w:rsid w:val="003B644C"/>
    <w:rsid w:val="003C40BF"/>
    <w:rsid w:val="003D1D8A"/>
    <w:rsid w:val="003D1F39"/>
    <w:rsid w:val="003E51AA"/>
    <w:rsid w:val="003E723C"/>
    <w:rsid w:val="003F29C5"/>
    <w:rsid w:val="00401E86"/>
    <w:rsid w:val="00407982"/>
    <w:rsid w:val="004108AD"/>
    <w:rsid w:val="00444971"/>
    <w:rsid w:val="004478B5"/>
    <w:rsid w:val="004516E9"/>
    <w:rsid w:val="00454E54"/>
    <w:rsid w:val="0045768D"/>
    <w:rsid w:val="0048569B"/>
    <w:rsid w:val="00491E7A"/>
    <w:rsid w:val="004945B5"/>
    <w:rsid w:val="004958AE"/>
    <w:rsid w:val="00496CC9"/>
    <w:rsid w:val="004A7D0C"/>
    <w:rsid w:val="004B56BE"/>
    <w:rsid w:val="004B6751"/>
    <w:rsid w:val="004B6B4C"/>
    <w:rsid w:val="004C301C"/>
    <w:rsid w:val="004C7125"/>
    <w:rsid w:val="004D19DD"/>
    <w:rsid w:val="004E273A"/>
    <w:rsid w:val="004E4074"/>
    <w:rsid w:val="004E664D"/>
    <w:rsid w:val="004F545E"/>
    <w:rsid w:val="005322AA"/>
    <w:rsid w:val="00536A81"/>
    <w:rsid w:val="00551784"/>
    <w:rsid w:val="0056740C"/>
    <w:rsid w:val="0057605A"/>
    <w:rsid w:val="0057638F"/>
    <w:rsid w:val="00581C23"/>
    <w:rsid w:val="00583716"/>
    <w:rsid w:val="005A561B"/>
    <w:rsid w:val="005C07F6"/>
    <w:rsid w:val="005D0A30"/>
    <w:rsid w:val="005D2B64"/>
    <w:rsid w:val="005D2F55"/>
    <w:rsid w:val="005F4D84"/>
    <w:rsid w:val="005F6A58"/>
    <w:rsid w:val="00605792"/>
    <w:rsid w:val="00606857"/>
    <w:rsid w:val="00620167"/>
    <w:rsid w:val="00627677"/>
    <w:rsid w:val="0063444D"/>
    <w:rsid w:val="00645CFD"/>
    <w:rsid w:val="006464BF"/>
    <w:rsid w:val="006500D4"/>
    <w:rsid w:val="00654C4D"/>
    <w:rsid w:val="006675BD"/>
    <w:rsid w:val="006720E3"/>
    <w:rsid w:val="00672EA9"/>
    <w:rsid w:val="00681DA6"/>
    <w:rsid w:val="00682C9F"/>
    <w:rsid w:val="00697652"/>
    <w:rsid w:val="006A7C30"/>
    <w:rsid w:val="006B2A23"/>
    <w:rsid w:val="006B46BA"/>
    <w:rsid w:val="006B5803"/>
    <w:rsid w:val="006C6505"/>
    <w:rsid w:val="006D02D8"/>
    <w:rsid w:val="006D0C49"/>
    <w:rsid w:val="006E20D9"/>
    <w:rsid w:val="006E34BA"/>
    <w:rsid w:val="006E4A79"/>
    <w:rsid w:val="006E7760"/>
    <w:rsid w:val="006F326F"/>
    <w:rsid w:val="006F729D"/>
    <w:rsid w:val="00700FCF"/>
    <w:rsid w:val="0070795F"/>
    <w:rsid w:val="007153E8"/>
    <w:rsid w:val="007236AC"/>
    <w:rsid w:val="00723D5A"/>
    <w:rsid w:val="00723E6E"/>
    <w:rsid w:val="00725B15"/>
    <w:rsid w:val="00731557"/>
    <w:rsid w:val="007336F2"/>
    <w:rsid w:val="00743C2F"/>
    <w:rsid w:val="00754141"/>
    <w:rsid w:val="00761633"/>
    <w:rsid w:val="0076488E"/>
    <w:rsid w:val="00765E94"/>
    <w:rsid w:val="00773BAD"/>
    <w:rsid w:val="00781913"/>
    <w:rsid w:val="00781B9B"/>
    <w:rsid w:val="00783152"/>
    <w:rsid w:val="007A36F4"/>
    <w:rsid w:val="007A5255"/>
    <w:rsid w:val="007C0C74"/>
    <w:rsid w:val="007C4D46"/>
    <w:rsid w:val="00803D85"/>
    <w:rsid w:val="00811D00"/>
    <w:rsid w:val="008123E2"/>
    <w:rsid w:val="0081363D"/>
    <w:rsid w:val="008223B8"/>
    <w:rsid w:val="00824B3A"/>
    <w:rsid w:val="0082627A"/>
    <w:rsid w:val="008308A9"/>
    <w:rsid w:val="008438E8"/>
    <w:rsid w:val="00855526"/>
    <w:rsid w:val="00855544"/>
    <w:rsid w:val="008629CF"/>
    <w:rsid w:val="008779BC"/>
    <w:rsid w:val="0088759F"/>
    <w:rsid w:val="008A3D65"/>
    <w:rsid w:val="008B790D"/>
    <w:rsid w:val="009011BD"/>
    <w:rsid w:val="009063E3"/>
    <w:rsid w:val="00914A18"/>
    <w:rsid w:val="00914FC9"/>
    <w:rsid w:val="009177E0"/>
    <w:rsid w:val="009227D9"/>
    <w:rsid w:val="0092401F"/>
    <w:rsid w:val="009252AC"/>
    <w:rsid w:val="009255CB"/>
    <w:rsid w:val="009266DB"/>
    <w:rsid w:val="00932C59"/>
    <w:rsid w:val="0093363B"/>
    <w:rsid w:val="00935CD3"/>
    <w:rsid w:val="00936049"/>
    <w:rsid w:val="00945100"/>
    <w:rsid w:val="00947E9B"/>
    <w:rsid w:val="00947F23"/>
    <w:rsid w:val="00954FAC"/>
    <w:rsid w:val="0096019D"/>
    <w:rsid w:val="00967402"/>
    <w:rsid w:val="0097332F"/>
    <w:rsid w:val="00973CCC"/>
    <w:rsid w:val="00976686"/>
    <w:rsid w:val="009802DB"/>
    <w:rsid w:val="0098446B"/>
    <w:rsid w:val="0099132A"/>
    <w:rsid w:val="0099752D"/>
    <w:rsid w:val="009B0CB7"/>
    <w:rsid w:val="009B151B"/>
    <w:rsid w:val="009B1AAB"/>
    <w:rsid w:val="009B1BCA"/>
    <w:rsid w:val="009B2F0C"/>
    <w:rsid w:val="009B304E"/>
    <w:rsid w:val="009C34C1"/>
    <w:rsid w:val="009C4296"/>
    <w:rsid w:val="009C52F6"/>
    <w:rsid w:val="009D2F3F"/>
    <w:rsid w:val="009D524A"/>
    <w:rsid w:val="009E1B24"/>
    <w:rsid w:val="009E483A"/>
    <w:rsid w:val="009E56EC"/>
    <w:rsid w:val="009E6E44"/>
    <w:rsid w:val="009F1A3D"/>
    <w:rsid w:val="009F55C0"/>
    <w:rsid w:val="00A07848"/>
    <w:rsid w:val="00A11423"/>
    <w:rsid w:val="00A17B18"/>
    <w:rsid w:val="00A236E2"/>
    <w:rsid w:val="00A27037"/>
    <w:rsid w:val="00A646D6"/>
    <w:rsid w:val="00A76663"/>
    <w:rsid w:val="00A80A58"/>
    <w:rsid w:val="00A85DC9"/>
    <w:rsid w:val="00A96481"/>
    <w:rsid w:val="00AC123C"/>
    <w:rsid w:val="00AD0B5A"/>
    <w:rsid w:val="00AD0B9D"/>
    <w:rsid w:val="00AD0CC3"/>
    <w:rsid w:val="00AD2654"/>
    <w:rsid w:val="00AD2DED"/>
    <w:rsid w:val="00AD7619"/>
    <w:rsid w:val="00AE2852"/>
    <w:rsid w:val="00AE37D5"/>
    <w:rsid w:val="00AE3DD6"/>
    <w:rsid w:val="00AE5190"/>
    <w:rsid w:val="00AF7228"/>
    <w:rsid w:val="00B0508C"/>
    <w:rsid w:val="00B0791A"/>
    <w:rsid w:val="00B139B1"/>
    <w:rsid w:val="00B143F4"/>
    <w:rsid w:val="00B16DE8"/>
    <w:rsid w:val="00B25123"/>
    <w:rsid w:val="00B32DC9"/>
    <w:rsid w:val="00B4003A"/>
    <w:rsid w:val="00B451FF"/>
    <w:rsid w:val="00B45B55"/>
    <w:rsid w:val="00B51A9F"/>
    <w:rsid w:val="00B563EC"/>
    <w:rsid w:val="00B6096B"/>
    <w:rsid w:val="00B65876"/>
    <w:rsid w:val="00B77C1A"/>
    <w:rsid w:val="00B807BC"/>
    <w:rsid w:val="00B85046"/>
    <w:rsid w:val="00B90A76"/>
    <w:rsid w:val="00B92495"/>
    <w:rsid w:val="00B934B2"/>
    <w:rsid w:val="00BA294F"/>
    <w:rsid w:val="00BA70A8"/>
    <w:rsid w:val="00BA74C3"/>
    <w:rsid w:val="00BC2270"/>
    <w:rsid w:val="00BC348E"/>
    <w:rsid w:val="00BC5AE2"/>
    <w:rsid w:val="00BD1195"/>
    <w:rsid w:val="00BE643B"/>
    <w:rsid w:val="00BF0DB0"/>
    <w:rsid w:val="00C01203"/>
    <w:rsid w:val="00C01FF8"/>
    <w:rsid w:val="00C03325"/>
    <w:rsid w:val="00C20E80"/>
    <w:rsid w:val="00C22235"/>
    <w:rsid w:val="00C23764"/>
    <w:rsid w:val="00C270CF"/>
    <w:rsid w:val="00C30532"/>
    <w:rsid w:val="00C30C7C"/>
    <w:rsid w:val="00C31414"/>
    <w:rsid w:val="00C3601E"/>
    <w:rsid w:val="00C419F4"/>
    <w:rsid w:val="00C46A59"/>
    <w:rsid w:val="00C540D0"/>
    <w:rsid w:val="00C62722"/>
    <w:rsid w:val="00C6345B"/>
    <w:rsid w:val="00C64C49"/>
    <w:rsid w:val="00C714DA"/>
    <w:rsid w:val="00C74025"/>
    <w:rsid w:val="00C76A70"/>
    <w:rsid w:val="00C76CA8"/>
    <w:rsid w:val="00C801F1"/>
    <w:rsid w:val="00C82494"/>
    <w:rsid w:val="00C84E5B"/>
    <w:rsid w:val="00C84E98"/>
    <w:rsid w:val="00CA0649"/>
    <w:rsid w:val="00CA089E"/>
    <w:rsid w:val="00CA1551"/>
    <w:rsid w:val="00CA51F6"/>
    <w:rsid w:val="00CB03C7"/>
    <w:rsid w:val="00CC7CC6"/>
    <w:rsid w:val="00CD0F53"/>
    <w:rsid w:val="00CD357E"/>
    <w:rsid w:val="00CD580F"/>
    <w:rsid w:val="00CE4AA0"/>
    <w:rsid w:val="00CE543E"/>
    <w:rsid w:val="00CE6ACF"/>
    <w:rsid w:val="00CF4DA2"/>
    <w:rsid w:val="00D103A8"/>
    <w:rsid w:val="00D10DCB"/>
    <w:rsid w:val="00D1632A"/>
    <w:rsid w:val="00D1794B"/>
    <w:rsid w:val="00D17AE2"/>
    <w:rsid w:val="00D228DA"/>
    <w:rsid w:val="00D31D9F"/>
    <w:rsid w:val="00D508C4"/>
    <w:rsid w:val="00D55104"/>
    <w:rsid w:val="00D56357"/>
    <w:rsid w:val="00D57E0F"/>
    <w:rsid w:val="00D62DAA"/>
    <w:rsid w:val="00D63901"/>
    <w:rsid w:val="00D64BC8"/>
    <w:rsid w:val="00D67305"/>
    <w:rsid w:val="00D76C40"/>
    <w:rsid w:val="00D77280"/>
    <w:rsid w:val="00D87799"/>
    <w:rsid w:val="00D9127C"/>
    <w:rsid w:val="00DA0CE3"/>
    <w:rsid w:val="00DA1978"/>
    <w:rsid w:val="00DA1F26"/>
    <w:rsid w:val="00DA2C92"/>
    <w:rsid w:val="00DA71D9"/>
    <w:rsid w:val="00DA7663"/>
    <w:rsid w:val="00DB761C"/>
    <w:rsid w:val="00DC39AF"/>
    <w:rsid w:val="00DD54D7"/>
    <w:rsid w:val="00DD5A4F"/>
    <w:rsid w:val="00DD7B58"/>
    <w:rsid w:val="00DE3DDC"/>
    <w:rsid w:val="00DE425A"/>
    <w:rsid w:val="00DE4D3D"/>
    <w:rsid w:val="00DE5252"/>
    <w:rsid w:val="00DE5959"/>
    <w:rsid w:val="00DF2D7A"/>
    <w:rsid w:val="00DF7F73"/>
    <w:rsid w:val="00E049DE"/>
    <w:rsid w:val="00E11E6B"/>
    <w:rsid w:val="00E150AB"/>
    <w:rsid w:val="00E208D6"/>
    <w:rsid w:val="00E237F3"/>
    <w:rsid w:val="00E257C9"/>
    <w:rsid w:val="00E324A4"/>
    <w:rsid w:val="00E3502F"/>
    <w:rsid w:val="00E4636F"/>
    <w:rsid w:val="00E54C3B"/>
    <w:rsid w:val="00E62CFF"/>
    <w:rsid w:val="00E63388"/>
    <w:rsid w:val="00E64975"/>
    <w:rsid w:val="00E650D1"/>
    <w:rsid w:val="00E65583"/>
    <w:rsid w:val="00E71D6C"/>
    <w:rsid w:val="00E72495"/>
    <w:rsid w:val="00E77553"/>
    <w:rsid w:val="00E827B6"/>
    <w:rsid w:val="00E90CF2"/>
    <w:rsid w:val="00E936FE"/>
    <w:rsid w:val="00E96B81"/>
    <w:rsid w:val="00EA09F5"/>
    <w:rsid w:val="00EA2595"/>
    <w:rsid w:val="00EA6B29"/>
    <w:rsid w:val="00ED1600"/>
    <w:rsid w:val="00ED5979"/>
    <w:rsid w:val="00ED72FA"/>
    <w:rsid w:val="00EF309C"/>
    <w:rsid w:val="00EF35FF"/>
    <w:rsid w:val="00F07765"/>
    <w:rsid w:val="00F10692"/>
    <w:rsid w:val="00F322E5"/>
    <w:rsid w:val="00F579E2"/>
    <w:rsid w:val="00F602B8"/>
    <w:rsid w:val="00F60DBB"/>
    <w:rsid w:val="00F81BA6"/>
    <w:rsid w:val="00F93B38"/>
    <w:rsid w:val="00F95650"/>
    <w:rsid w:val="00FA4780"/>
    <w:rsid w:val="00FC0287"/>
    <w:rsid w:val="00FC0B04"/>
    <w:rsid w:val="00FC4777"/>
    <w:rsid w:val="00FD13CB"/>
    <w:rsid w:val="00FF3BA8"/>
    <w:rsid w:val="38B81FA2"/>
    <w:rsid w:val="42DB11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2">
    <w:name w:val="Body Text"/>
    <w:basedOn w:val="1"/>
    <w:uiPriority w:val="0"/>
    <w:pPr>
      <w:spacing w:after="120"/>
    </w:pPr>
  </w:style>
  <w:style w:type="paragraph" w:styleId="3">
    <w:name w:val="Body Text Indent"/>
    <w:basedOn w:val="1"/>
    <w:uiPriority w:val="0"/>
    <w:pPr>
      <w:ind w:firstLine="359" w:firstLineChars="171"/>
    </w:pPr>
  </w:style>
  <w:style w:type="paragraph" w:styleId="4">
    <w:name w:val="Date"/>
    <w:basedOn w:val="1"/>
    <w:next w:val="1"/>
    <w:uiPriority w:val="0"/>
    <w:pPr>
      <w:ind w:left="100" w:leftChars="25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page number"/>
    <w:basedOn w:val="9"/>
    <w:uiPriority w:val="0"/>
  </w:style>
  <w:style w:type="character" w:styleId="11">
    <w:name w:val="Hyperlink"/>
    <w:uiPriority w:val="0"/>
    <w:rPr>
      <w:color w:val="0000FF"/>
      <w:u w:val="single"/>
    </w:rPr>
  </w:style>
  <w:style w:type="paragraph" w:customStyle="1" w:styleId="12">
    <w:name w:val="d1"/>
    <w:basedOn w:val="1"/>
    <w:uiPriority w:val="0"/>
    <w:pPr>
      <w:widowControl/>
      <w:spacing w:before="100" w:beforeAutospacing="1" w:after="100" w:afterAutospacing="1" w:line="15" w:lineRule="atLeast"/>
      <w:jc w:val="left"/>
    </w:pPr>
    <w:rPr>
      <w:rFonts w:ascii="Arial Unicode MS" w:hAnsi="Arial Unicode MS" w:eastAsia="Arial Unicode MS" w:cs="Arial Unicode MS"/>
      <w:kern w:val="0"/>
      <w:sz w:val="24"/>
    </w:rPr>
  </w:style>
  <w:style w:type="paragraph" w:customStyle="1" w:styleId="13">
    <w:name w:val="样式1"/>
    <w:basedOn w:val="1"/>
    <w:link w:val="16"/>
    <w:qFormat/>
    <w:uiPriority w:val="0"/>
    <w:pPr>
      <w:widowControl/>
      <w:spacing w:line="0" w:lineRule="atLeast"/>
      <w:contextualSpacing/>
      <w:jc w:val="left"/>
    </w:pPr>
    <w:rPr>
      <w:rFonts w:ascii="微软雅黑" w:hAnsi="微软雅黑" w:eastAsia="微软雅黑"/>
      <w:b/>
      <w:color w:val="000000"/>
      <w:kern w:val="0"/>
      <w:sz w:val="28"/>
    </w:rPr>
  </w:style>
  <w:style w:type="character" w:customStyle="1" w:styleId="14">
    <w:name w:val="d11"/>
    <w:uiPriority w:val="0"/>
  </w:style>
  <w:style w:type="character" w:customStyle="1" w:styleId="15">
    <w:name w:val="style1"/>
    <w:basedOn w:val="9"/>
    <w:uiPriority w:val="0"/>
  </w:style>
  <w:style w:type="character" w:customStyle="1" w:styleId="16">
    <w:name w:val="样式1 Char"/>
    <w:link w:val="13"/>
    <w:uiPriority w:val="0"/>
    <w:rPr>
      <w:rFonts w:ascii="微软雅黑" w:hAnsi="微软雅黑" w:eastAsia="微软雅黑" w:cs="宋体"/>
      <w:b/>
      <w:color w:val="000000"/>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4</Pages>
  <Words>435</Words>
  <Characters>2482</Characters>
  <Lines>20</Lines>
  <Paragraphs>5</Paragraphs>
  <TotalTime>0</TotalTime>
  <ScaleCrop>false</ScaleCrop>
  <LinksUpToDate>false</LinksUpToDate>
  <CharactersWithSpaces>2912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2002-12-31T18:34:00Z</dcterms:created>
  <dc:creator>LYC</dc:creator>
  <cp:lastModifiedBy>Administrator</cp:lastModifiedBy>
  <cp:lastPrinted>2008-04-16T07:41:00Z</cp:lastPrinted>
  <dcterms:modified xsi:type="dcterms:W3CDTF">2021-09-17T02:23:45Z</dcterms:modified>
  <dc:title>“电工学”课程教学大纲</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