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adjustRightInd w:val="0"/>
        <w:snapToGrid w:val="0"/>
        <w:spacing w:line="360" w:lineRule="auto"/>
        <w:jc w:val="center"/>
        <w:rPr>
          <w:rFonts w:hint="eastAsia" w:ascii="黑体" w:hAnsi="宋体" w:eastAsia="黑体"/>
          <w:color w:val="000000"/>
          <w:sz w:val="32"/>
          <w:szCs w:val="32"/>
        </w:rPr>
      </w:pPr>
      <w:bookmarkStart w:id="0" w:name="_GoBack"/>
      <w:bookmarkEnd w:id="0"/>
      <w:r>
        <w:rPr>
          <w:rFonts w:hint="eastAsia" w:ascii="黑体" w:hAnsi="宋体" w:eastAsia="黑体"/>
          <w:color w:val="000000"/>
          <w:sz w:val="32"/>
          <w:szCs w:val="32"/>
        </w:rPr>
        <w:t>636-“中外美术史”</w:t>
      </w:r>
    </w:p>
    <w:p>
      <w:pPr>
        <w:jc w:val="center"/>
        <w:rPr>
          <w:rFonts w:hint="eastAsia" w:ascii="黑体" w:hAnsi="宋体" w:eastAsia="黑体"/>
          <w:szCs w:val="21"/>
        </w:rPr>
      </w:pPr>
    </w:p>
    <w:p>
      <w:pPr>
        <w:pStyle w:val="17"/>
        <w:adjustRightInd w:val="0"/>
        <w:snapToGrid w:val="0"/>
        <w:spacing w:line="400" w:lineRule="exact"/>
        <w:rPr>
          <w:rFonts w:hint="eastAsia" w:ascii="黑体" w:eastAsia="黑体"/>
          <w:color w:val="000000"/>
          <w:szCs w:val="21"/>
        </w:rPr>
      </w:pPr>
      <w:r>
        <w:rPr>
          <w:rFonts w:hint="eastAsia" w:ascii="黑体" w:hAnsi="宋体" w:eastAsia="黑体"/>
          <w:color w:val="000000"/>
          <w:szCs w:val="21"/>
        </w:rPr>
        <w:t>一、考试目的</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本考试旨在全面考察考生对《中外美术史》的基本概念、基础知识、基本理论的掌握程度及运用能力。</w:t>
      </w:r>
    </w:p>
    <w:p>
      <w:pPr>
        <w:adjustRightInd w:val="0"/>
        <w:snapToGrid w:val="0"/>
        <w:spacing w:line="400" w:lineRule="exact"/>
        <w:ind w:firstLine="420" w:firstLineChars="200"/>
        <w:rPr>
          <w:rFonts w:ascii="Calibri" w:hAnsi="Calibri"/>
          <w:color w:val="000000"/>
          <w:szCs w:val="21"/>
        </w:rPr>
      </w:pPr>
    </w:p>
    <w:p>
      <w:pPr>
        <w:pStyle w:val="17"/>
        <w:adjustRightInd w:val="0"/>
        <w:snapToGrid w:val="0"/>
        <w:spacing w:line="400" w:lineRule="exact"/>
        <w:rPr>
          <w:rFonts w:hint="eastAsia" w:ascii="黑体" w:eastAsia="黑体"/>
          <w:color w:val="000000"/>
          <w:szCs w:val="21"/>
        </w:rPr>
      </w:pPr>
      <w:r>
        <w:rPr>
          <w:rFonts w:hint="eastAsia" w:ascii="黑体" w:hAnsi="宋体" w:eastAsia="黑体"/>
          <w:color w:val="000000"/>
          <w:szCs w:val="21"/>
        </w:rPr>
        <w:t>二、考试要求</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测试考生对于中国美术史、外国美术史、绘画理论、美术史学的基本知识、基础理论和基本方法的掌握情况和运用能力。在这四个方向中以中国绘画史和外国绘画史的考察作为重点，以此制定相应的考试内容</w:t>
      </w:r>
    </w:p>
    <w:p>
      <w:pPr>
        <w:adjustRightInd w:val="0"/>
        <w:snapToGrid w:val="0"/>
        <w:spacing w:line="400" w:lineRule="exact"/>
        <w:ind w:firstLine="420" w:firstLineChars="200"/>
        <w:rPr>
          <w:rFonts w:ascii="Calibri" w:hAnsi="Calibri"/>
          <w:color w:val="000000"/>
          <w:szCs w:val="21"/>
        </w:rPr>
      </w:pPr>
    </w:p>
    <w:p>
      <w:pPr>
        <w:pStyle w:val="17"/>
        <w:adjustRightInd w:val="0"/>
        <w:snapToGrid w:val="0"/>
        <w:spacing w:line="400" w:lineRule="exact"/>
        <w:rPr>
          <w:rFonts w:hint="eastAsia" w:ascii="黑体" w:hAnsi="宋体" w:eastAsia="黑体"/>
          <w:color w:val="000000"/>
          <w:szCs w:val="21"/>
        </w:rPr>
      </w:pPr>
      <w:r>
        <w:rPr>
          <w:rFonts w:hint="eastAsia" w:ascii="黑体" w:hAnsi="宋体" w:eastAsia="黑体"/>
          <w:color w:val="000000"/>
          <w:szCs w:val="21"/>
        </w:rPr>
        <w:t>三、考试内容</w:t>
      </w:r>
    </w:p>
    <w:p>
      <w:pPr>
        <w:adjustRightInd w:val="0"/>
        <w:snapToGrid w:val="0"/>
        <w:spacing w:line="400" w:lineRule="exact"/>
        <w:rPr>
          <w:rFonts w:hint="eastAsia" w:ascii="黑体" w:hAnsi="宋体" w:eastAsia="黑体"/>
          <w:color w:val="000000"/>
          <w:szCs w:val="21"/>
        </w:rPr>
      </w:pPr>
      <w:r>
        <w:rPr>
          <w:rFonts w:hint="eastAsia" w:ascii="黑体" w:hAnsi="宋体" w:eastAsia="黑体"/>
          <w:color w:val="000000"/>
          <w:szCs w:val="21"/>
        </w:rPr>
        <w:t>（一）</w:t>
      </w:r>
      <w:r>
        <w:rPr>
          <w:rFonts w:hint="eastAsia" w:ascii="黑体" w:hAnsi="Calibri" w:eastAsia="黑体"/>
          <w:color w:val="000000"/>
          <w:szCs w:val="21"/>
        </w:rPr>
        <w:t>“</w:t>
      </w:r>
      <w:r>
        <w:rPr>
          <w:rFonts w:hint="eastAsia" w:ascii="黑体" w:hAnsi="宋体" w:eastAsia="黑体"/>
          <w:color w:val="000000"/>
          <w:szCs w:val="21"/>
        </w:rPr>
        <w:t>中国美术史</w:t>
      </w:r>
      <w:r>
        <w:rPr>
          <w:rFonts w:hint="eastAsia" w:ascii="黑体" w:hAnsi="Calibri" w:eastAsia="黑体"/>
          <w:color w:val="000000"/>
          <w:szCs w:val="21"/>
        </w:rPr>
        <w:t>”</w:t>
      </w:r>
      <w:r>
        <w:rPr>
          <w:rFonts w:hint="eastAsia" w:ascii="黑体" w:hAnsi="宋体" w:eastAsia="黑体"/>
          <w:color w:val="000000"/>
          <w:szCs w:val="21"/>
        </w:rPr>
        <w:t>部分</w:t>
      </w:r>
    </w:p>
    <w:p>
      <w:pPr>
        <w:adjustRightInd w:val="0"/>
        <w:snapToGrid w:val="0"/>
        <w:spacing w:line="400" w:lineRule="exact"/>
        <w:ind w:firstLine="420" w:firstLineChars="200"/>
        <w:rPr>
          <w:rFonts w:hint="eastAsia" w:ascii="黑体" w:hAnsi="Calibri" w:eastAsia="黑体"/>
          <w:color w:val="000000"/>
          <w:szCs w:val="21"/>
        </w:rPr>
      </w:pPr>
    </w:p>
    <w:p>
      <w:pPr>
        <w:adjustRightInd w:val="0"/>
        <w:snapToGrid w:val="0"/>
        <w:spacing w:line="400" w:lineRule="exact"/>
        <w:jc w:val="center"/>
        <w:rPr>
          <w:rFonts w:hint="eastAsia" w:ascii="宋体" w:hAnsi="宋体"/>
          <w:b/>
          <w:color w:val="000000"/>
          <w:szCs w:val="21"/>
        </w:rPr>
      </w:pPr>
      <w:r>
        <w:rPr>
          <w:rFonts w:ascii="宋体" w:hAnsi="宋体"/>
          <w:b/>
          <w:color w:val="000000"/>
          <w:szCs w:val="21"/>
        </w:rPr>
        <w:fldChar w:fldCharType="begin"/>
      </w:r>
      <w:r>
        <w:rPr>
          <w:rFonts w:ascii="宋体" w:hAnsi="宋体"/>
          <w:b/>
          <w:color w:val="000000"/>
          <w:szCs w:val="21"/>
        </w:rPr>
        <w:instrText xml:space="preserve"> </w:instrText>
      </w:r>
      <w:r>
        <w:rPr>
          <w:rFonts w:hint="eastAsia" w:ascii="宋体" w:hAnsi="宋体"/>
          <w:b/>
          <w:color w:val="000000"/>
          <w:szCs w:val="21"/>
        </w:rPr>
        <w:instrText xml:space="preserve">= 1 \* ROMAN</w:instrText>
      </w:r>
      <w:r>
        <w:rPr>
          <w:rFonts w:ascii="宋体" w:hAnsi="宋体"/>
          <w:b/>
          <w:color w:val="000000"/>
          <w:szCs w:val="21"/>
        </w:rPr>
        <w:instrText xml:space="preserve"> </w:instrText>
      </w:r>
      <w:r>
        <w:rPr>
          <w:rFonts w:ascii="宋体" w:hAnsi="宋体"/>
          <w:b/>
          <w:color w:val="000000"/>
          <w:szCs w:val="21"/>
        </w:rPr>
        <w:fldChar w:fldCharType="separate"/>
      </w:r>
      <w:r>
        <w:rPr>
          <w:rFonts w:ascii="宋体" w:hAnsi="宋体"/>
          <w:b/>
          <w:color w:val="000000"/>
          <w:szCs w:val="21"/>
          <w:lang/>
        </w:rPr>
        <w:t>I</w:t>
      </w:r>
      <w:r>
        <w:rPr>
          <w:rFonts w:ascii="宋体" w:hAnsi="宋体"/>
          <w:b/>
          <w:color w:val="000000"/>
          <w:szCs w:val="21"/>
        </w:rPr>
        <w:fldChar w:fldCharType="end"/>
      </w:r>
      <w:r>
        <w:rPr>
          <w:rFonts w:hint="eastAsia" w:ascii="宋体" w:hAnsi="宋体"/>
          <w:b/>
          <w:color w:val="000000"/>
          <w:szCs w:val="21"/>
        </w:rPr>
        <w:t>．考查目标</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中国美术史是一门基础性理论学科，主要研究中国美术的发展脉络以及各朝各代美术流派、绘画风格、主要画家、重要的传世绘画作品以及建筑艺术和佛教艺术等。要求考生对《中国美术史》的基本理论、基本知识、基本内容有一个全面的掌握。该门考试，主要考察应试者对本门课程的知识点的把握能力、理解能力以及分析艺术作品的能力。</w:t>
      </w:r>
    </w:p>
    <w:p>
      <w:pPr>
        <w:adjustRightInd w:val="0"/>
        <w:snapToGrid w:val="0"/>
        <w:spacing w:line="400" w:lineRule="exact"/>
        <w:ind w:firstLine="420" w:firstLineChars="200"/>
        <w:rPr>
          <w:rFonts w:ascii="Calibri" w:hAnsi="Calibri"/>
          <w:color w:val="000000"/>
          <w:szCs w:val="21"/>
        </w:rPr>
      </w:pPr>
      <w:r>
        <w:rPr>
          <w:rFonts w:ascii="Calibri" w:hAnsi="Calibri"/>
          <w:color w:val="000000"/>
          <w:szCs w:val="21"/>
        </w:rPr>
        <w:t>1</w:t>
      </w:r>
      <w:r>
        <w:rPr>
          <w:rFonts w:ascii="Calibri" w:hAnsi="宋体"/>
          <w:color w:val="000000"/>
          <w:szCs w:val="21"/>
        </w:rPr>
        <w:t>．系统掌握中国美术史的基础知识、基本概念、基本理论。</w:t>
      </w:r>
    </w:p>
    <w:p>
      <w:pPr>
        <w:adjustRightInd w:val="0"/>
        <w:snapToGrid w:val="0"/>
        <w:spacing w:line="400" w:lineRule="exact"/>
        <w:ind w:firstLine="420" w:firstLineChars="200"/>
        <w:rPr>
          <w:rFonts w:ascii="Calibri" w:hAnsi="Calibri"/>
          <w:color w:val="000000"/>
          <w:szCs w:val="21"/>
        </w:rPr>
      </w:pPr>
      <w:r>
        <w:rPr>
          <w:rFonts w:ascii="Calibri" w:hAnsi="Calibri"/>
          <w:color w:val="000000"/>
          <w:szCs w:val="21"/>
        </w:rPr>
        <w:t>2</w:t>
      </w:r>
      <w:r>
        <w:rPr>
          <w:rFonts w:ascii="Calibri" w:hAnsi="宋体"/>
          <w:color w:val="000000"/>
          <w:szCs w:val="21"/>
        </w:rPr>
        <w:t>．理解中国美术史教学的任务、过程、原则和方法。</w:t>
      </w:r>
    </w:p>
    <w:p>
      <w:pPr>
        <w:adjustRightInd w:val="0"/>
        <w:snapToGrid w:val="0"/>
        <w:spacing w:line="400" w:lineRule="exact"/>
        <w:ind w:firstLine="420" w:firstLineChars="200"/>
        <w:rPr>
          <w:rFonts w:ascii="Calibri" w:hAnsi="Calibri"/>
          <w:color w:val="000000"/>
          <w:szCs w:val="21"/>
        </w:rPr>
      </w:pPr>
      <w:r>
        <w:rPr>
          <w:rFonts w:ascii="Calibri" w:hAnsi="Calibri"/>
          <w:color w:val="000000"/>
          <w:szCs w:val="21"/>
        </w:rPr>
        <w:t>3</w:t>
      </w:r>
      <w:r>
        <w:rPr>
          <w:rFonts w:ascii="Calibri" w:hAnsi="宋体"/>
          <w:color w:val="000000"/>
          <w:szCs w:val="21"/>
        </w:rPr>
        <w:t>．能运用中国美术史的基本理论来分析和解决画史画论和作品分析方面的各类问题，对艺术史发生发展的过程有一个较为清晰的认识。</w:t>
      </w:r>
    </w:p>
    <w:p>
      <w:pPr>
        <w:adjustRightInd w:val="0"/>
        <w:snapToGrid w:val="0"/>
        <w:spacing w:line="400" w:lineRule="exact"/>
        <w:ind w:firstLine="420" w:firstLineChars="200"/>
        <w:rPr>
          <w:rFonts w:hint="eastAsia" w:ascii="宋体" w:hAnsi="宋体"/>
          <w:color w:val="000000"/>
          <w:szCs w:val="21"/>
        </w:rPr>
      </w:pPr>
    </w:p>
    <w:p>
      <w:pPr>
        <w:adjustRightInd w:val="0"/>
        <w:snapToGrid w:val="0"/>
        <w:spacing w:line="400" w:lineRule="exact"/>
        <w:jc w:val="center"/>
        <w:rPr>
          <w:rFonts w:hint="eastAsia" w:ascii="宋体" w:hAnsi="宋体"/>
          <w:b/>
          <w:color w:val="000000"/>
          <w:szCs w:val="21"/>
        </w:rPr>
      </w:pPr>
      <w:r>
        <w:rPr>
          <w:rFonts w:ascii="宋体" w:hAnsi="宋体"/>
          <w:b/>
          <w:color w:val="000000"/>
          <w:szCs w:val="21"/>
        </w:rPr>
        <w:fldChar w:fldCharType="begin"/>
      </w:r>
      <w:r>
        <w:rPr>
          <w:rFonts w:ascii="宋体" w:hAnsi="宋体"/>
          <w:b/>
          <w:color w:val="000000"/>
          <w:szCs w:val="21"/>
        </w:rPr>
        <w:instrText xml:space="preserve"> </w:instrText>
      </w:r>
      <w:r>
        <w:rPr>
          <w:rFonts w:hint="eastAsia" w:ascii="宋体" w:hAnsi="宋体"/>
          <w:b/>
          <w:color w:val="000000"/>
          <w:szCs w:val="21"/>
        </w:rPr>
        <w:instrText xml:space="preserve">= 2 \* ROMAN</w:instrText>
      </w:r>
      <w:r>
        <w:rPr>
          <w:rFonts w:ascii="宋体" w:hAnsi="宋体"/>
          <w:b/>
          <w:color w:val="000000"/>
          <w:szCs w:val="21"/>
        </w:rPr>
        <w:instrText xml:space="preserve"> </w:instrText>
      </w:r>
      <w:r>
        <w:rPr>
          <w:rFonts w:ascii="宋体" w:hAnsi="宋体"/>
          <w:b/>
          <w:color w:val="000000"/>
          <w:szCs w:val="21"/>
        </w:rPr>
        <w:fldChar w:fldCharType="separate"/>
      </w:r>
      <w:r>
        <w:rPr>
          <w:rFonts w:ascii="宋体" w:hAnsi="宋体"/>
          <w:b/>
          <w:color w:val="000000"/>
          <w:szCs w:val="21"/>
          <w:lang/>
        </w:rPr>
        <w:t>II</w:t>
      </w:r>
      <w:r>
        <w:rPr>
          <w:rFonts w:ascii="宋体" w:hAnsi="宋体"/>
          <w:b/>
          <w:color w:val="000000"/>
          <w:szCs w:val="21"/>
        </w:rPr>
        <w:fldChar w:fldCharType="end"/>
      </w:r>
      <w:r>
        <w:rPr>
          <w:rFonts w:hint="eastAsia" w:ascii="宋体" w:hAnsi="宋体"/>
          <w:b/>
          <w:color w:val="000000"/>
          <w:szCs w:val="21"/>
        </w:rPr>
        <w:t>．考查内容</w:t>
      </w:r>
    </w:p>
    <w:p>
      <w:pPr>
        <w:adjustRightInd w:val="0"/>
        <w:snapToGrid w:val="0"/>
        <w:spacing w:line="400" w:lineRule="exact"/>
        <w:rPr>
          <w:rFonts w:ascii="Calibri" w:hAnsi="Calibri"/>
          <w:color w:val="000000"/>
          <w:szCs w:val="21"/>
        </w:rPr>
      </w:pPr>
      <w:r>
        <w:rPr>
          <w:rFonts w:ascii="Calibri" w:hAnsi="Calibri"/>
          <w:color w:val="000000"/>
          <w:szCs w:val="21"/>
        </w:rPr>
        <w:t>1</w:t>
      </w:r>
      <w:r>
        <w:rPr>
          <w:rFonts w:ascii="Calibri" w:hAnsi="宋体"/>
          <w:color w:val="000000"/>
          <w:szCs w:val="21"/>
        </w:rPr>
        <w:t>．史前美术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1</w:t>
      </w:r>
      <w:r>
        <w:rPr>
          <w:rFonts w:ascii="Calibri" w:hAnsi="宋体"/>
          <w:color w:val="000000"/>
          <w:szCs w:val="21"/>
        </w:rPr>
        <w:t>）陶器艺术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仰韶文化：半坡类型代表三鱼纹盆、人面鱼纹盆；庙底沟类型代表鹳鱼石斧图）、马家窑文化的代表舞蹈纹彩陶盆、马厂型彩陶造型特点。</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2</w:t>
      </w:r>
      <w:r>
        <w:rPr>
          <w:rFonts w:ascii="Calibri" w:hAnsi="宋体"/>
          <w:color w:val="000000"/>
          <w:szCs w:val="21"/>
        </w:rPr>
        <w:t>）良渚玉器的代表器物、形式、特点。</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3</w:t>
      </w:r>
      <w:r>
        <w:rPr>
          <w:rFonts w:ascii="Calibri" w:hAnsi="宋体"/>
          <w:color w:val="000000"/>
          <w:szCs w:val="21"/>
        </w:rPr>
        <w:t>）彩陶、黑陶概念，以及不同时期的类型</w:t>
      </w:r>
    </w:p>
    <w:p>
      <w:pPr>
        <w:adjustRightInd w:val="0"/>
        <w:snapToGrid w:val="0"/>
        <w:spacing w:line="400" w:lineRule="exact"/>
        <w:rPr>
          <w:rFonts w:ascii="Calibri" w:hAnsi="Calibri"/>
          <w:color w:val="000000"/>
          <w:szCs w:val="21"/>
        </w:rPr>
      </w:pPr>
      <w:r>
        <w:rPr>
          <w:rFonts w:ascii="Calibri" w:hAnsi="Calibri"/>
          <w:color w:val="000000"/>
          <w:szCs w:val="21"/>
        </w:rPr>
        <w:t>2</w:t>
      </w:r>
      <w:r>
        <w:rPr>
          <w:rFonts w:ascii="Calibri" w:hAnsi="宋体"/>
          <w:color w:val="000000"/>
          <w:szCs w:val="21"/>
        </w:rPr>
        <w:t>、先秦美术院</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1</w:t>
      </w:r>
      <w:r>
        <w:rPr>
          <w:rFonts w:ascii="Calibri" w:hAnsi="宋体"/>
          <w:color w:val="000000"/>
          <w:szCs w:val="21"/>
        </w:rPr>
        <w:t>）青铜器功用上的三大分类以及相关的知识点</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2</w:t>
      </w:r>
      <w:r>
        <w:rPr>
          <w:rFonts w:ascii="Calibri" w:hAnsi="宋体"/>
          <w:color w:val="000000"/>
          <w:szCs w:val="21"/>
        </w:rPr>
        <w:t>）汉字艺术（金文、钟鼎文）</w:t>
      </w:r>
    </w:p>
    <w:p>
      <w:pPr>
        <w:adjustRightInd w:val="0"/>
        <w:snapToGrid w:val="0"/>
        <w:spacing w:line="400" w:lineRule="exact"/>
        <w:rPr>
          <w:rFonts w:ascii="Calibri" w:hAnsi="Calibri"/>
          <w:color w:val="000000"/>
          <w:szCs w:val="21"/>
        </w:rPr>
      </w:pPr>
      <w:r>
        <w:rPr>
          <w:rFonts w:ascii="Calibri" w:hAnsi="Calibri"/>
          <w:color w:val="000000"/>
          <w:szCs w:val="21"/>
        </w:rPr>
        <w:t>3</w:t>
      </w:r>
      <w:r>
        <w:rPr>
          <w:rFonts w:ascii="Calibri" w:hAnsi="宋体"/>
          <w:color w:val="000000"/>
          <w:szCs w:val="21"/>
        </w:rPr>
        <w:t>．秦汉美术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1</w:t>
      </w:r>
      <w:r>
        <w:rPr>
          <w:rFonts w:ascii="Calibri" w:hAnsi="宋体"/>
          <w:color w:val="000000"/>
          <w:szCs w:val="21"/>
        </w:rPr>
        <w:t>）秦汉雕塑（兵马俑、霍去病墓陵石刻）</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2</w:t>
      </w:r>
      <w:r>
        <w:rPr>
          <w:rFonts w:ascii="Calibri" w:hAnsi="宋体"/>
          <w:color w:val="000000"/>
          <w:szCs w:val="21"/>
        </w:rPr>
        <w:t>）汉画艺术（画像石、画像砖概念和重要遗址以及其地域特点）</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1</w:t>
      </w:r>
      <w:r>
        <w:rPr>
          <w:rFonts w:ascii="Calibri" w:hAnsi="宋体"/>
          <w:color w:val="000000"/>
          <w:szCs w:val="21"/>
        </w:rPr>
        <w:t>）汉画艺术的特征与美学风格</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2</w:t>
      </w:r>
      <w:r>
        <w:rPr>
          <w:rFonts w:ascii="Calibri" w:hAnsi="宋体"/>
          <w:color w:val="000000"/>
          <w:szCs w:val="21"/>
        </w:rPr>
        <w:t>）墓室壁画</w:t>
      </w:r>
    </w:p>
    <w:p>
      <w:pPr>
        <w:adjustRightInd w:val="0"/>
        <w:snapToGrid w:val="0"/>
        <w:spacing w:line="400" w:lineRule="exact"/>
        <w:rPr>
          <w:rFonts w:ascii="Calibri" w:hAnsi="Calibri"/>
          <w:color w:val="000000"/>
          <w:szCs w:val="21"/>
        </w:rPr>
      </w:pPr>
      <w:r>
        <w:rPr>
          <w:rFonts w:ascii="Calibri" w:hAnsi="Calibri"/>
          <w:color w:val="000000"/>
          <w:szCs w:val="21"/>
        </w:rPr>
        <w:t>4</w:t>
      </w:r>
      <w:r>
        <w:rPr>
          <w:rFonts w:ascii="Calibri" w:hAnsi="宋体"/>
          <w:color w:val="000000"/>
          <w:szCs w:val="21"/>
        </w:rPr>
        <w:t>．魏晋南北朝美术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1</w:t>
      </w:r>
      <w:r>
        <w:rPr>
          <w:rFonts w:ascii="Calibri" w:hAnsi="宋体"/>
          <w:color w:val="000000"/>
          <w:szCs w:val="21"/>
        </w:rPr>
        <w:t>）重要画家和作品</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2</w:t>
      </w:r>
      <w:r>
        <w:rPr>
          <w:rFonts w:ascii="Calibri" w:hAnsi="宋体"/>
          <w:color w:val="000000"/>
          <w:szCs w:val="21"/>
        </w:rPr>
        <w:t>）重要绘画艺术理论著作名称</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3</w:t>
      </w:r>
      <w:r>
        <w:rPr>
          <w:rFonts w:ascii="Calibri" w:hAnsi="宋体"/>
          <w:color w:val="000000"/>
          <w:szCs w:val="21"/>
        </w:rPr>
        <w:t>）山水画的起源</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4</w:t>
      </w:r>
      <w:r>
        <w:rPr>
          <w:rFonts w:ascii="Calibri" w:hAnsi="宋体"/>
          <w:color w:val="000000"/>
          <w:szCs w:val="21"/>
        </w:rPr>
        <w:t>）佛教石窟艺术：云岗石窟、龙门石窟、克孜尔洞窟、莫高窟</w:t>
      </w:r>
    </w:p>
    <w:p>
      <w:pPr>
        <w:adjustRightInd w:val="0"/>
        <w:snapToGrid w:val="0"/>
        <w:spacing w:line="400" w:lineRule="exact"/>
        <w:rPr>
          <w:rFonts w:ascii="Calibri" w:hAnsi="Calibri"/>
          <w:color w:val="000000"/>
          <w:szCs w:val="21"/>
        </w:rPr>
      </w:pPr>
      <w:r>
        <w:rPr>
          <w:rFonts w:ascii="Calibri" w:hAnsi="Calibri"/>
          <w:color w:val="000000"/>
          <w:szCs w:val="21"/>
        </w:rPr>
        <w:t>5</w:t>
      </w:r>
      <w:r>
        <w:rPr>
          <w:rFonts w:ascii="Calibri" w:hAnsi="宋体"/>
          <w:color w:val="000000"/>
          <w:szCs w:val="21"/>
        </w:rPr>
        <w:t>．隋唐美术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1</w:t>
      </w:r>
      <w:r>
        <w:rPr>
          <w:rFonts w:ascii="Calibri" w:hAnsi="宋体"/>
          <w:color w:val="000000"/>
          <w:szCs w:val="21"/>
        </w:rPr>
        <w:t>）重要人物画家及其代表作品与艺术成就</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2</w:t>
      </w:r>
      <w:r>
        <w:rPr>
          <w:rFonts w:ascii="Calibri" w:hAnsi="宋体"/>
          <w:color w:val="000000"/>
          <w:szCs w:val="21"/>
        </w:rPr>
        <w:t>）山水画的几个类型（泼墨、水墨、青绿）、代表画家</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3</w:t>
      </w:r>
      <w:r>
        <w:rPr>
          <w:rFonts w:ascii="Calibri" w:hAnsi="宋体"/>
          <w:color w:val="000000"/>
          <w:szCs w:val="21"/>
        </w:rPr>
        <w:t>）重要绘画史及理论代表（历代名画记）</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4</w:t>
      </w:r>
      <w:r>
        <w:rPr>
          <w:rFonts w:ascii="Calibri" w:hAnsi="宋体"/>
          <w:color w:val="000000"/>
          <w:szCs w:val="21"/>
        </w:rPr>
        <w:t>）隋唐时期山水画、花鸟画、人物画的发展</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5</w:t>
      </w:r>
      <w:r>
        <w:rPr>
          <w:rFonts w:ascii="Calibri" w:hAnsi="宋体"/>
          <w:color w:val="000000"/>
          <w:szCs w:val="21"/>
        </w:rPr>
        <w:t>）隋唐时期书法的艺术成就与特点</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6</w:t>
      </w:r>
      <w:r>
        <w:rPr>
          <w:rFonts w:ascii="Calibri" w:hAnsi="宋体"/>
          <w:color w:val="000000"/>
          <w:szCs w:val="21"/>
        </w:rPr>
        <w:t>）唐三彩</w:t>
      </w:r>
    </w:p>
    <w:p>
      <w:pPr>
        <w:adjustRightInd w:val="0"/>
        <w:snapToGrid w:val="0"/>
        <w:spacing w:line="400" w:lineRule="exact"/>
        <w:rPr>
          <w:rFonts w:ascii="Calibri" w:hAnsi="Calibri"/>
          <w:color w:val="000000"/>
          <w:szCs w:val="21"/>
        </w:rPr>
      </w:pPr>
      <w:r>
        <w:rPr>
          <w:rFonts w:ascii="Calibri" w:hAnsi="Calibri"/>
          <w:color w:val="000000"/>
          <w:szCs w:val="21"/>
        </w:rPr>
        <w:t>6</w:t>
      </w:r>
      <w:r>
        <w:rPr>
          <w:rFonts w:ascii="Calibri" w:hAnsi="宋体"/>
          <w:color w:val="000000"/>
          <w:szCs w:val="21"/>
        </w:rPr>
        <w:t>．五代美术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1</w:t>
      </w:r>
      <w:r>
        <w:rPr>
          <w:rFonts w:ascii="Calibri" w:hAnsi="宋体"/>
          <w:color w:val="000000"/>
          <w:szCs w:val="21"/>
        </w:rPr>
        <w:t>）五代时期著名的理论代表著作</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2</w:t>
      </w:r>
      <w:r>
        <w:rPr>
          <w:rFonts w:ascii="Calibri" w:hAnsi="宋体"/>
          <w:color w:val="000000"/>
          <w:szCs w:val="21"/>
        </w:rPr>
        <w:t>）五代时期重要的画家与主要代表作品</w:t>
      </w:r>
    </w:p>
    <w:p>
      <w:pPr>
        <w:adjustRightInd w:val="0"/>
        <w:snapToGrid w:val="0"/>
        <w:spacing w:line="400" w:lineRule="exact"/>
        <w:rPr>
          <w:rFonts w:ascii="Calibri" w:hAnsi="Calibri"/>
          <w:color w:val="000000"/>
          <w:szCs w:val="21"/>
        </w:rPr>
      </w:pPr>
      <w:r>
        <w:rPr>
          <w:rFonts w:ascii="Calibri" w:hAnsi="Calibri"/>
          <w:color w:val="000000"/>
          <w:szCs w:val="21"/>
        </w:rPr>
        <w:t>7</w:t>
      </w:r>
      <w:r>
        <w:rPr>
          <w:rFonts w:ascii="Calibri" w:hAnsi="宋体"/>
          <w:color w:val="000000"/>
          <w:szCs w:val="21"/>
        </w:rPr>
        <w:t>．宋辽金美术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1</w:t>
      </w:r>
      <w:r>
        <w:rPr>
          <w:rFonts w:ascii="Calibri" w:hAnsi="宋体"/>
          <w:color w:val="000000"/>
          <w:szCs w:val="21"/>
        </w:rPr>
        <w:t>）北宋时期主要的画家、作品以及风格</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2</w:t>
      </w:r>
      <w:r>
        <w:rPr>
          <w:rFonts w:ascii="Calibri" w:hAnsi="宋体"/>
          <w:color w:val="000000"/>
          <w:szCs w:val="21"/>
        </w:rPr>
        <w:t>）南宋时期主要的画家、作品以及风格</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3</w:t>
      </w:r>
      <w:r>
        <w:rPr>
          <w:rFonts w:ascii="Calibri" w:hAnsi="宋体"/>
          <w:color w:val="000000"/>
          <w:szCs w:val="21"/>
        </w:rPr>
        <w:t>）辽金时期主要的画家、作品以及风格</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4</w:t>
      </w:r>
      <w:r>
        <w:rPr>
          <w:rFonts w:ascii="Calibri" w:hAnsi="宋体"/>
          <w:color w:val="000000"/>
          <w:szCs w:val="21"/>
        </w:rPr>
        <w:t>）文人画艺术理论（苏轼和米芾）</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5</w:t>
      </w:r>
      <w:r>
        <w:rPr>
          <w:rFonts w:ascii="Calibri" w:hAnsi="宋体"/>
          <w:color w:val="000000"/>
          <w:szCs w:val="21"/>
        </w:rPr>
        <w:t>）北宋时期绘画艺术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6</w:t>
      </w:r>
      <w:r>
        <w:rPr>
          <w:rFonts w:ascii="Calibri" w:hAnsi="宋体"/>
          <w:color w:val="000000"/>
          <w:szCs w:val="21"/>
        </w:rPr>
        <w:t>）南宋时期绘画艺术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7</w:t>
      </w:r>
      <w:r>
        <w:rPr>
          <w:rFonts w:ascii="Calibri" w:hAnsi="宋体"/>
          <w:color w:val="000000"/>
          <w:szCs w:val="21"/>
        </w:rPr>
        <w:t>）辽金时期绘画艺术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8</w:t>
      </w:r>
      <w:r>
        <w:rPr>
          <w:rFonts w:ascii="Calibri" w:hAnsi="宋体"/>
          <w:color w:val="000000"/>
          <w:szCs w:val="21"/>
        </w:rPr>
        <w:t>）文人画绘画艺术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9</w:t>
      </w:r>
      <w:r>
        <w:rPr>
          <w:rFonts w:ascii="Calibri" w:hAnsi="宋体"/>
          <w:color w:val="000000"/>
          <w:szCs w:val="21"/>
        </w:rPr>
        <w:t>）瓷器艺术的成熟与成就</w:t>
      </w:r>
    </w:p>
    <w:p>
      <w:pPr>
        <w:adjustRightInd w:val="0"/>
        <w:snapToGrid w:val="0"/>
        <w:spacing w:line="400" w:lineRule="exact"/>
        <w:rPr>
          <w:rFonts w:ascii="Calibri" w:hAnsi="Calibri"/>
          <w:color w:val="000000"/>
          <w:szCs w:val="21"/>
        </w:rPr>
      </w:pPr>
      <w:r>
        <w:rPr>
          <w:rFonts w:ascii="Calibri" w:hAnsi="Calibri"/>
          <w:color w:val="000000"/>
          <w:szCs w:val="21"/>
        </w:rPr>
        <w:t>8</w:t>
      </w:r>
      <w:r>
        <w:rPr>
          <w:rFonts w:ascii="Calibri" w:hAnsi="宋体"/>
          <w:color w:val="000000"/>
          <w:szCs w:val="21"/>
        </w:rPr>
        <w:t>．元代美术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1</w:t>
      </w:r>
      <w:r>
        <w:rPr>
          <w:rFonts w:ascii="Calibri" w:hAnsi="宋体"/>
          <w:color w:val="000000"/>
          <w:szCs w:val="21"/>
        </w:rPr>
        <w:t>）元代画家身份的特殊性</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2</w:t>
      </w:r>
      <w:r>
        <w:rPr>
          <w:rFonts w:ascii="Calibri" w:hAnsi="宋体"/>
          <w:color w:val="000000"/>
          <w:szCs w:val="21"/>
        </w:rPr>
        <w:t>）元代重要画家、作品、著作和艺术风格</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3</w:t>
      </w:r>
      <w:r>
        <w:rPr>
          <w:rFonts w:ascii="Calibri" w:hAnsi="宋体"/>
          <w:color w:val="000000"/>
          <w:szCs w:val="21"/>
        </w:rPr>
        <w:t>）元四家的绘画艺术风格</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4</w:t>
      </w:r>
      <w:r>
        <w:rPr>
          <w:rFonts w:ascii="Calibri" w:hAnsi="宋体"/>
          <w:color w:val="000000"/>
          <w:szCs w:val="21"/>
        </w:rPr>
        <w:t>）宗教艺术：妙应寺白塔</w:t>
      </w:r>
    </w:p>
    <w:p>
      <w:pPr>
        <w:adjustRightInd w:val="0"/>
        <w:snapToGrid w:val="0"/>
        <w:spacing w:line="400" w:lineRule="exact"/>
        <w:rPr>
          <w:rFonts w:ascii="Calibri" w:hAnsi="Calibri"/>
          <w:color w:val="000000"/>
          <w:szCs w:val="21"/>
        </w:rPr>
      </w:pPr>
      <w:r>
        <w:rPr>
          <w:rFonts w:ascii="Calibri" w:hAnsi="Calibri"/>
          <w:color w:val="000000"/>
          <w:szCs w:val="21"/>
        </w:rPr>
        <w:t>9</w:t>
      </w:r>
      <w:r>
        <w:rPr>
          <w:rFonts w:ascii="Calibri" w:hAnsi="宋体"/>
          <w:color w:val="000000"/>
          <w:szCs w:val="21"/>
        </w:rPr>
        <w:t>．明代美术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1</w:t>
      </w:r>
      <w:r>
        <w:rPr>
          <w:rFonts w:ascii="Calibri" w:hAnsi="宋体"/>
          <w:color w:val="000000"/>
          <w:szCs w:val="21"/>
        </w:rPr>
        <w:t>）明代重要画家、作品、著作与艺术风格</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2</w:t>
      </w:r>
      <w:r>
        <w:rPr>
          <w:rFonts w:ascii="Calibri" w:hAnsi="宋体"/>
          <w:color w:val="000000"/>
          <w:szCs w:val="21"/>
        </w:rPr>
        <w:t>）董其昌的南北宗论</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3</w:t>
      </w:r>
      <w:r>
        <w:rPr>
          <w:rFonts w:ascii="Calibri" w:hAnsi="宋体"/>
          <w:color w:val="000000"/>
          <w:szCs w:val="21"/>
        </w:rPr>
        <w:t>）吴门四家及其艺术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4</w:t>
      </w:r>
      <w:r>
        <w:rPr>
          <w:rFonts w:ascii="Calibri" w:hAnsi="宋体"/>
          <w:color w:val="000000"/>
          <w:szCs w:val="21"/>
        </w:rPr>
        <w:t>）明代园林艺术：苏州四大名园</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5</w:t>
      </w:r>
      <w:r>
        <w:rPr>
          <w:rFonts w:ascii="Calibri" w:hAnsi="宋体"/>
          <w:color w:val="000000"/>
          <w:szCs w:val="21"/>
        </w:rPr>
        <w:t>）明代都市建筑：明代北京城的设计</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6</w:t>
      </w:r>
      <w:r>
        <w:rPr>
          <w:rFonts w:ascii="Calibri" w:hAnsi="宋体"/>
          <w:color w:val="000000"/>
          <w:szCs w:val="21"/>
        </w:rPr>
        <w:t>）明式家具艺术风格</w:t>
      </w:r>
    </w:p>
    <w:p>
      <w:pPr>
        <w:adjustRightInd w:val="0"/>
        <w:snapToGrid w:val="0"/>
        <w:spacing w:line="400" w:lineRule="exact"/>
        <w:rPr>
          <w:rFonts w:ascii="Calibri" w:hAnsi="Calibri"/>
          <w:color w:val="000000"/>
          <w:szCs w:val="21"/>
        </w:rPr>
      </w:pPr>
      <w:r>
        <w:rPr>
          <w:rFonts w:ascii="Calibri" w:hAnsi="Calibri"/>
          <w:color w:val="000000"/>
          <w:szCs w:val="21"/>
        </w:rPr>
        <w:t>10</w:t>
      </w:r>
      <w:r>
        <w:rPr>
          <w:rFonts w:ascii="Calibri" w:hAnsi="宋体"/>
          <w:color w:val="000000"/>
          <w:szCs w:val="21"/>
        </w:rPr>
        <w:t>．清代美术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1</w:t>
      </w:r>
      <w:r>
        <w:rPr>
          <w:rFonts w:ascii="Calibri" w:hAnsi="宋体"/>
          <w:color w:val="000000"/>
          <w:szCs w:val="21"/>
        </w:rPr>
        <w:t>）清初来中国的几位外籍画家</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2</w:t>
      </w:r>
      <w:r>
        <w:rPr>
          <w:rFonts w:ascii="Calibri" w:hAnsi="宋体"/>
          <w:color w:val="000000"/>
          <w:szCs w:val="21"/>
        </w:rPr>
        <w:t>）清初四僧、四王、扬州八怪、金陵八家的绘画作品与艺术风格</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3</w:t>
      </w:r>
      <w:r>
        <w:rPr>
          <w:rFonts w:ascii="Calibri" w:hAnsi="宋体"/>
          <w:color w:val="000000"/>
          <w:szCs w:val="21"/>
        </w:rPr>
        <w:t>）清末海上画派的重要画家与艺术特点</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4</w:t>
      </w:r>
      <w:r>
        <w:rPr>
          <w:rFonts w:ascii="Calibri" w:hAnsi="宋体"/>
          <w:color w:val="000000"/>
          <w:szCs w:val="21"/>
        </w:rPr>
        <w:t>）石涛的绘画艺术思想</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5</w:t>
      </w:r>
      <w:r>
        <w:rPr>
          <w:rFonts w:ascii="Calibri" w:hAnsi="宋体"/>
          <w:color w:val="000000"/>
          <w:szCs w:val="21"/>
        </w:rPr>
        <w:t>）中国和欧洲艺术的交流</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6</w:t>
      </w:r>
      <w:r>
        <w:rPr>
          <w:rFonts w:ascii="Calibri" w:hAnsi="宋体"/>
          <w:color w:val="000000"/>
          <w:szCs w:val="21"/>
        </w:rPr>
        <w:t>）清代绘画艺术</w:t>
      </w:r>
    </w:p>
    <w:p>
      <w:pPr>
        <w:adjustRightInd w:val="0"/>
        <w:snapToGrid w:val="0"/>
        <w:spacing w:line="400" w:lineRule="exact"/>
        <w:ind w:firstLine="210" w:firstLineChars="100"/>
        <w:rPr>
          <w:rFonts w:hint="eastAsia" w:ascii="宋体" w:hAnsi="宋体"/>
          <w:color w:val="000000"/>
          <w:szCs w:val="21"/>
        </w:rPr>
      </w:pPr>
    </w:p>
    <w:p>
      <w:pPr>
        <w:adjustRightInd w:val="0"/>
        <w:snapToGrid w:val="0"/>
        <w:spacing w:line="400" w:lineRule="exact"/>
        <w:rPr>
          <w:rFonts w:hint="eastAsia" w:ascii="黑体" w:hAnsi="宋体" w:eastAsia="黑体"/>
          <w:color w:val="000000"/>
          <w:szCs w:val="21"/>
        </w:rPr>
      </w:pPr>
      <w:r>
        <w:rPr>
          <w:rFonts w:hint="eastAsia" w:ascii="黑体" w:hAnsi="宋体" w:eastAsia="黑体"/>
          <w:color w:val="000000"/>
          <w:szCs w:val="21"/>
        </w:rPr>
        <w:t>（二）“外国美术史”部分</w:t>
      </w:r>
    </w:p>
    <w:p>
      <w:pPr>
        <w:adjustRightInd w:val="0"/>
        <w:snapToGrid w:val="0"/>
        <w:spacing w:line="400" w:lineRule="exact"/>
        <w:ind w:firstLine="420" w:firstLineChars="200"/>
        <w:rPr>
          <w:rFonts w:hint="eastAsia" w:ascii="黑体" w:hAnsi="宋体" w:eastAsia="黑体"/>
          <w:color w:val="000000"/>
          <w:szCs w:val="21"/>
        </w:rPr>
      </w:pPr>
    </w:p>
    <w:p>
      <w:pPr>
        <w:adjustRightInd w:val="0"/>
        <w:snapToGrid w:val="0"/>
        <w:spacing w:line="400" w:lineRule="exact"/>
        <w:jc w:val="center"/>
        <w:rPr>
          <w:rFonts w:hint="eastAsia" w:ascii="宋体" w:hAnsi="宋体"/>
          <w:b/>
          <w:color w:val="000000"/>
          <w:szCs w:val="21"/>
        </w:rPr>
      </w:pPr>
      <w:r>
        <w:rPr>
          <w:rFonts w:ascii="宋体" w:hAnsi="宋体"/>
          <w:b/>
          <w:color w:val="000000"/>
          <w:szCs w:val="21"/>
        </w:rPr>
        <w:fldChar w:fldCharType="begin"/>
      </w:r>
      <w:r>
        <w:rPr>
          <w:rFonts w:ascii="宋体" w:hAnsi="宋体"/>
          <w:b/>
          <w:color w:val="000000"/>
          <w:szCs w:val="21"/>
        </w:rPr>
        <w:instrText xml:space="preserve"> </w:instrText>
      </w:r>
      <w:r>
        <w:rPr>
          <w:rFonts w:hint="eastAsia" w:ascii="宋体" w:hAnsi="宋体"/>
          <w:b/>
          <w:color w:val="000000"/>
          <w:szCs w:val="21"/>
        </w:rPr>
        <w:instrText xml:space="preserve">= 1 \* ROMAN</w:instrText>
      </w:r>
      <w:r>
        <w:rPr>
          <w:rFonts w:ascii="宋体" w:hAnsi="宋体"/>
          <w:b/>
          <w:color w:val="000000"/>
          <w:szCs w:val="21"/>
        </w:rPr>
        <w:instrText xml:space="preserve"> </w:instrText>
      </w:r>
      <w:r>
        <w:rPr>
          <w:rFonts w:ascii="宋体" w:hAnsi="宋体"/>
          <w:b/>
          <w:color w:val="000000"/>
          <w:szCs w:val="21"/>
        </w:rPr>
        <w:fldChar w:fldCharType="separate"/>
      </w:r>
      <w:r>
        <w:rPr>
          <w:rFonts w:ascii="宋体" w:hAnsi="宋体"/>
          <w:b/>
          <w:color w:val="000000"/>
          <w:szCs w:val="21"/>
          <w:lang/>
        </w:rPr>
        <w:t>I</w:t>
      </w:r>
      <w:r>
        <w:rPr>
          <w:rFonts w:ascii="宋体" w:hAnsi="宋体"/>
          <w:b/>
          <w:color w:val="000000"/>
          <w:szCs w:val="21"/>
        </w:rPr>
        <w:fldChar w:fldCharType="end"/>
      </w:r>
      <w:r>
        <w:rPr>
          <w:rFonts w:hint="eastAsia" w:ascii="宋体" w:hAnsi="宋体"/>
          <w:color w:val="000000"/>
          <w:szCs w:val="21"/>
        </w:rPr>
        <w:t>．</w:t>
      </w:r>
      <w:r>
        <w:rPr>
          <w:rFonts w:hint="eastAsia" w:ascii="宋体" w:hAnsi="宋体"/>
          <w:b/>
          <w:color w:val="000000"/>
          <w:szCs w:val="21"/>
        </w:rPr>
        <w:t>考查目标</w:t>
      </w:r>
    </w:p>
    <w:p>
      <w:pPr>
        <w:adjustRightInd w:val="0"/>
        <w:snapToGrid w:val="0"/>
        <w:spacing w:line="400" w:lineRule="exact"/>
        <w:ind w:firstLine="420" w:firstLineChars="200"/>
        <w:rPr>
          <w:rFonts w:ascii="Calibri" w:hAnsi="Calibri"/>
          <w:color w:val="000000"/>
          <w:szCs w:val="21"/>
        </w:rPr>
      </w:pPr>
      <w:r>
        <w:rPr>
          <w:rFonts w:ascii="Calibri" w:hAnsi="Calibri"/>
          <w:color w:val="000000"/>
          <w:szCs w:val="21"/>
        </w:rPr>
        <w:t>1</w:t>
      </w:r>
      <w:r>
        <w:rPr>
          <w:rFonts w:ascii="Calibri" w:hAnsi="宋体"/>
          <w:color w:val="000000"/>
          <w:szCs w:val="21"/>
        </w:rPr>
        <w:t>．综合考察学生对以西方为主的各国、各地区美术的产生与发展的认识程度</w:t>
      </w:r>
    </w:p>
    <w:p>
      <w:pPr>
        <w:adjustRightInd w:val="0"/>
        <w:snapToGrid w:val="0"/>
        <w:spacing w:line="400" w:lineRule="exact"/>
        <w:ind w:firstLine="420" w:firstLineChars="200"/>
        <w:rPr>
          <w:rFonts w:ascii="Calibri" w:hAnsi="Calibri"/>
          <w:color w:val="000000"/>
          <w:szCs w:val="21"/>
        </w:rPr>
      </w:pPr>
      <w:r>
        <w:rPr>
          <w:rFonts w:ascii="Calibri" w:hAnsi="Calibri"/>
          <w:color w:val="000000"/>
          <w:szCs w:val="21"/>
        </w:rPr>
        <w:t>2</w:t>
      </w:r>
      <w:r>
        <w:rPr>
          <w:rFonts w:ascii="Calibri" w:hAnsi="宋体"/>
          <w:color w:val="000000"/>
          <w:szCs w:val="21"/>
        </w:rPr>
        <w:t>．对其主要潮流或流派的观念和代表人物、代表作品的了解程度</w:t>
      </w:r>
    </w:p>
    <w:p>
      <w:pPr>
        <w:adjustRightInd w:val="0"/>
        <w:snapToGrid w:val="0"/>
        <w:spacing w:line="400" w:lineRule="exact"/>
        <w:ind w:firstLine="420" w:firstLineChars="200"/>
        <w:rPr>
          <w:rFonts w:ascii="Calibri" w:hAnsi="Calibri"/>
          <w:color w:val="000000"/>
          <w:szCs w:val="21"/>
        </w:rPr>
      </w:pPr>
      <w:r>
        <w:rPr>
          <w:rFonts w:ascii="Calibri" w:hAnsi="Calibri"/>
          <w:color w:val="000000"/>
          <w:szCs w:val="21"/>
        </w:rPr>
        <w:t>3</w:t>
      </w:r>
      <w:r>
        <w:rPr>
          <w:rFonts w:ascii="Calibri" w:hAnsi="宋体"/>
          <w:color w:val="000000"/>
          <w:szCs w:val="21"/>
        </w:rPr>
        <w:t>．能否从美术发展与文化演变的角度，认识其传统和现代美术的表现形式和表现手段。</w:t>
      </w:r>
    </w:p>
    <w:p>
      <w:pPr>
        <w:adjustRightInd w:val="0"/>
        <w:snapToGrid w:val="0"/>
        <w:spacing w:line="400" w:lineRule="exact"/>
        <w:rPr>
          <w:rFonts w:hint="eastAsia" w:ascii="宋体" w:hAnsi="宋体"/>
          <w:color w:val="000000"/>
          <w:szCs w:val="21"/>
        </w:rPr>
      </w:pPr>
    </w:p>
    <w:p>
      <w:pPr>
        <w:adjustRightInd w:val="0"/>
        <w:snapToGrid w:val="0"/>
        <w:spacing w:line="400" w:lineRule="exact"/>
        <w:jc w:val="center"/>
        <w:rPr>
          <w:rFonts w:hint="eastAsia" w:ascii="宋体" w:hAnsi="宋体"/>
          <w:b/>
          <w:color w:val="000000"/>
          <w:szCs w:val="21"/>
        </w:rPr>
      </w:pPr>
      <w:r>
        <w:rPr>
          <w:rFonts w:ascii="宋体" w:hAnsi="宋体"/>
          <w:b/>
          <w:color w:val="000000"/>
          <w:szCs w:val="21"/>
        </w:rPr>
        <w:fldChar w:fldCharType="begin"/>
      </w:r>
      <w:r>
        <w:rPr>
          <w:rFonts w:ascii="宋体" w:hAnsi="宋体"/>
          <w:b/>
          <w:color w:val="000000"/>
          <w:szCs w:val="21"/>
        </w:rPr>
        <w:instrText xml:space="preserve"> </w:instrText>
      </w:r>
      <w:r>
        <w:rPr>
          <w:rFonts w:hint="eastAsia" w:ascii="宋体" w:hAnsi="宋体"/>
          <w:b/>
          <w:color w:val="000000"/>
          <w:szCs w:val="21"/>
        </w:rPr>
        <w:instrText xml:space="preserve">= 2 \* ROMAN</w:instrText>
      </w:r>
      <w:r>
        <w:rPr>
          <w:rFonts w:ascii="宋体" w:hAnsi="宋体"/>
          <w:b/>
          <w:color w:val="000000"/>
          <w:szCs w:val="21"/>
        </w:rPr>
        <w:instrText xml:space="preserve"> </w:instrText>
      </w:r>
      <w:r>
        <w:rPr>
          <w:rFonts w:ascii="宋体" w:hAnsi="宋体"/>
          <w:b/>
          <w:color w:val="000000"/>
          <w:szCs w:val="21"/>
        </w:rPr>
        <w:fldChar w:fldCharType="separate"/>
      </w:r>
      <w:r>
        <w:rPr>
          <w:rFonts w:ascii="宋体" w:hAnsi="宋体"/>
          <w:b/>
          <w:color w:val="000000"/>
          <w:szCs w:val="21"/>
          <w:lang/>
        </w:rPr>
        <w:t>II</w:t>
      </w:r>
      <w:r>
        <w:rPr>
          <w:rFonts w:ascii="宋体" w:hAnsi="宋体"/>
          <w:b/>
          <w:color w:val="000000"/>
          <w:szCs w:val="21"/>
        </w:rPr>
        <w:fldChar w:fldCharType="end"/>
      </w:r>
      <w:r>
        <w:rPr>
          <w:rFonts w:hint="eastAsia" w:ascii="宋体" w:hAnsi="宋体"/>
          <w:color w:val="000000"/>
          <w:szCs w:val="21"/>
        </w:rPr>
        <w:t>．</w:t>
      </w:r>
      <w:r>
        <w:rPr>
          <w:rFonts w:hint="eastAsia" w:ascii="宋体" w:hAnsi="宋体"/>
          <w:b/>
          <w:color w:val="000000"/>
          <w:szCs w:val="21"/>
        </w:rPr>
        <w:t>考查内容</w:t>
      </w:r>
    </w:p>
    <w:p>
      <w:pPr>
        <w:adjustRightInd w:val="0"/>
        <w:snapToGrid w:val="0"/>
        <w:spacing w:line="400" w:lineRule="exact"/>
        <w:rPr>
          <w:rFonts w:ascii="Calibri" w:hAnsi="Calibri"/>
          <w:color w:val="000000"/>
          <w:szCs w:val="21"/>
        </w:rPr>
      </w:pPr>
      <w:r>
        <w:rPr>
          <w:rFonts w:ascii="Calibri" w:hAnsi="Calibri"/>
          <w:color w:val="000000"/>
          <w:szCs w:val="21"/>
        </w:rPr>
        <w:t>1</w:t>
      </w:r>
      <w:r>
        <w:rPr>
          <w:rFonts w:ascii="Calibri" w:hAnsi="宋体"/>
          <w:color w:val="000000"/>
          <w:szCs w:val="21"/>
        </w:rPr>
        <w:t>．原始、古代美术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1</w:t>
      </w:r>
      <w:r>
        <w:rPr>
          <w:rFonts w:ascii="Calibri" w:hAnsi="宋体"/>
          <w:color w:val="000000"/>
          <w:szCs w:val="21"/>
        </w:rPr>
        <w:t>）古代两河流域地区的美术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）巴比伦美术；（</w:t>
      </w:r>
      <w:r>
        <w:rPr>
          <w:rFonts w:ascii="Calibri" w:hAnsi="Calibri"/>
          <w:color w:val="000000"/>
          <w:szCs w:val="21"/>
        </w:rPr>
        <w:t>2</w:t>
      </w:r>
      <w:r>
        <w:rPr>
          <w:rFonts w:ascii="Calibri" w:hAnsi="宋体"/>
          <w:color w:val="000000"/>
          <w:szCs w:val="21"/>
        </w:rPr>
        <w:t>）苏美尔－阿卡德工艺美术。</w:t>
      </w:r>
    </w:p>
    <w:p>
      <w:pPr>
        <w:adjustRightInd w:val="0"/>
        <w:snapToGrid w:val="0"/>
        <w:spacing w:line="400" w:lineRule="exact"/>
        <w:ind w:firstLine="420" w:firstLineChars="200"/>
        <w:rPr>
          <w:rFonts w:ascii="Calibri" w:hAnsi="宋体"/>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）古代两河流域地区的美术发展历史时期；（</w:t>
      </w:r>
      <w:r>
        <w:rPr>
          <w:rFonts w:ascii="Calibri" w:hAnsi="Calibri"/>
          <w:color w:val="000000"/>
          <w:szCs w:val="21"/>
        </w:rPr>
        <w:t>2</w:t>
      </w:r>
      <w:r>
        <w:rPr>
          <w:rFonts w:ascii="Calibri" w:hAnsi="宋体"/>
          <w:color w:val="000000"/>
          <w:szCs w:val="21"/>
        </w:rPr>
        <w:t>）古代两河流域地区的文明为何是世界四大文明之一。</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2</w:t>
      </w:r>
      <w:r>
        <w:rPr>
          <w:rFonts w:ascii="Calibri" w:hAnsi="宋体"/>
          <w:color w:val="000000"/>
          <w:szCs w:val="21"/>
        </w:rPr>
        <w:t>）古代埃及美术；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）古代埃及美术的特点；（</w:t>
      </w:r>
      <w:r>
        <w:rPr>
          <w:rFonts w:ascii="Calibri" w:hAnsi="Calibri"/>
          <w:color w:val="000000"/>
          <w:szCs w:val="21"/>
        </w:rPr>
        <w:t>2</w:t>
      </w:r>
      <w:r>
        <w:rPr>
          <w:rFonts w:ascii="Calibri" w:hAnsi="宋体"/>
          <w:color w:val="000000"/>
          <w:szCs w:val="21"/>
        </w:rPr>
        <w:t>）古代埃及古王国时期美术。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）古代埃及中王国时期美术；（</w:t>
      </w:r>
      <w:r>
        <w:rPr>
          <w:rFonts w:ascii="Calibri" w:hAnsi="Calibri"/>
          <w:color w:val="000000"/>
          <w:szCs w:val="21"/>
        </w:rPr>
        <w:t>2</w:t>
      </w:r>
      <w:r>
        <w:rPr>
          <w:rFonts w:ascii="Calibri" w:hAnsi="宋体"/>
          <w:color w:val="000000"/>
          <w:szCs w:val="21"/>
        </w:rPr>
        <w:t>）古代埃及新王国时期美术；（</w:t>
      </w:r>
      <w:r>
        <w:rPr>
          <w:rFonts w:ascii="Calibri" w:hAnsi="Calibri"/>
          <w:color w:val="000000"/>
          <w:szCs w:val="21"/>
        </w:rPr>
        <w:t>3</w:t>
      </w:r>
      <w:r>
        <w:rPr>
          <w:rFonts w:ascii="Calibri" w:hAnsi="宋体"/>
          <w:color w:val="000000"/>
          <w:szCs w:val="21"/>
        </w:rPr>
        <w:t>）古代埃及的雕塑对古希腊雕塑的影响。</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3</w:t>
      </w:r>
      <w:r>
        <w:rPr>
          <w:rFonts w:ascii="Calibri" w:hAnsi="宋体"/>
          <w:color w:val="000000"/>
          <w:szCs w:val="21"/>
        </w:rPr>
        <w:t>）古代希腊、罗马美术。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）形成的时代和文化背景；（</w:t>
      </w:r>
      <w:r>
        <w:rPr>
          <w:rFonts w:ascii="Calibri" w:hAnsi="Calibri"/>
          <w:color w:val="000000"/>
          <w:szCs w:val="21"/>
        </w:rPr>
        <w:t>2</w:t>
      </w:r>
      <w:r>
        <w:rPr>
          <w:rFonts w:ascii="Calibri" w:hAnsi="宋体"/>
          <w:color w:val="000000"/>
          <w:szCs w:val="21"/>
        </w:rPr>
        <w:t>）古代希腊美术古风时期的建筑；（</w:t>
      </w:r>
      <w:r>
        <w:rPr>
          <w:rFonts w:ascii="Calibri" w:hAnsi="Calibri"/>
          <w:color w:val="000000"/>
          <w:szCs w:val="21"/>
        </w:rPr>
        <w:t>3</w:t>
      </w:r>
      <w:r>
        <w:rPr>
          <w:rFonts w:ascii="Calibri" w:hAnsi="宋体"/>
          <w:color w:val="000000"/>
          <w:szCs w:val="21"/>
        </w:rPr>
        <w:t>）古代希腊美术古典盛期的建筑和雕塑家；（</w:t>
      </w:r>
      <w:r>
        <w:rPr>
          <w:rFonts w:ascii="Calibri" w:hAnsi="Calibri"/>
          <w:color w:val="000000"/>
          <w:szCs w:val="21"/>
        </w:rPr>
        <w:t>4</w:t>
      </w:r>
      <w:r>
        <w:rPr>
          <w:rFonts w:ascii="Calibri" w:hAnsi="宋体"/>
          <w:color w:val="000000"/>
          <w:szCs w:val="21"/>
        </w:rPr>
        <w:t>）古代罗马美术的独特成就。</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）古代希腊美术古风时期的雕塑；（</w:t>
      </w:r>
      <w:r>
        <w:rPr>
          <w:rFonts w:ascii="Calibri" w:hAnsi="Calibri"/>
          <w:color w:val="000000"/>
          <w:szCs w:val="21"/>
        </w:rPr>
        <w:t>2</w:t>
      </w:r>
      <w:r>
        <w:rPr>
          <w:rFonts w:ascii="Calibri" w:hAnsi="宋体"/>
          <w:color w:val="000000"/>
          <w:szCs w:val="21"/>
        </w:rPr>
        <w:t>）古代希腊希腊化时期美术；（</w:t>
      </w:r>
      <w:r>
        <w:rPr>
          <w:rFonts w:ascii="Calibri" w:hAnsi="Calibri"/>
          <w:color w:val="000000"/>
          <w:szCs w:val="21"/>
        </w:rPr>
        <w:t>3</w:t>
      </w:r>
      <w:r>
        <w:rPr>
          <w:rFonts w:ascii="Calibri" w:hAnsi="宋体"/>
          <w:color w:val="000000"/>
          <w:szCs w:val="21"/>
        </w:rPr>
        <w:t>）古代罗马美术建筑；（</w:t>
      </w:r>
      <w:r>
        <w:rPr>
          <w:rFonts w:ascii="Calibri" w:hAnsi="Calibri"/>
          <w:color w:val="000000"/>
          <w:szCs w:val="21"/>
        </w:rPr>
        <w:t>4</w:t>
      </w:r>
      <w:r>
        <w:rPr>
          <w:rFonts w:ascii="Calibri" w:hAnsi="宋体"/>
          <w:color w:val="000000"/>
          <w:szCs w:val="21"/>
        </w:rPr>
        <w:t>）古代罗马美术雕塑。</w:t>
      </w:r>
    </w:p>
    <w:p>
      <w:pPr>
        <w:adjustRightInd w:val="0"/>
        <w:snapToGrid w:val="0"/>
        <w:spacing w:line="400" w:lineRule="exact"/>
        <w:rPr>
          <w:rFonts w:ascii="Calibri" w:hAnsi="Calibri"/>
          <w:color w:val="000000"/>
          <w:szCs w:val="21"/>
        </w:rPr>
      </w:pPr>
      <w:r>
        <w:rPr>
          <w:rFonts w:ascii="Calibri" w:hAnsi="Calibri"/>
          <w:color w:val="000000"/>
          <w:szCs w:val="21"/>
        </w:rPr>
        <w:t>2</w:t>
      </w:r>
      <w:r>
        <w:rPr>
          <w:rFonts w:ascii="Calibri" w:hAnsi="宋体"/>
          <w:color w:val="000000"/>
          <w:szCs w:val="21"/>
        </w:rPr>
        <w:t>．欧洲中世纪美术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1</w:t>
      </w:r>
      <w:r>
        <w:rPr>
          <w:rFonts w:ascii="Calibri" w:hAnsi="宋体"/>
          <w:color w:val="000000"/>
          <w:szCs w:val="21"/>
        </w:rPr>
        <w:t>）拜占庭美术；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掌握：拜占庭美术。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了解：金色拜占庭的含义。</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2</w:t>
      </w:r>
      <w:r>
        <w:rPr>
          <w:rFonts w:ascii="Calibri" w:hAnsi="宋体"/>
          <w:color w:val="000000"/>
          <w:szCs w:val="21"/>
        </w:rPr>
        <w:t>）蛮族艺术和加洛林文艺复兴；</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掌握：加洛林的文艺复兴。</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了解：蛮族艺术。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3</w:t>
      </w:r>
      <w:r>
        <w:rPr>
          <w:rFonts w:ascii="Calibri" w:hAnsi="宋体"/>
          <w:color w:val="000000"/>
          <w:szCs w:val="21"/>
        </w:rPr>
        <w:t>）罗马式美术；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了解：罗马式美术的特点。</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4</w:t>
      </w:r>
      <w:r>
        <w:rPr>
          <w:rFonts w:ascii="Calibri" w:hAnsi="宋体"/>
          <w:color w:val="000000"/>
          <w:szCs w:val="21"/>
        </w:rPr>
        <w:t>）哥特式美术。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了解：哥特式美术的特征。</w:t>
      </w:r>
    </w:p>
    <w:p>
      <w:pPr>
        <w:adjustRightInd w:val="0"/>
        <w:snapToGrid w:val="0"/>
        <w:spacing w:line="400" w:lineRule="exact"/>
        <w:rPr>
          <w:rFonts w:ascii="Calibri" w:hAnsi="Calibri"/>
          <w:color w:val="000000"/>
          <w:szCs w:val="21"/>
        </w:rPr>
      </w:pPr>
      <w:r>
        <w:rPr>
          <w:rFonts w:ascii="Calibri" w:hAnsi="Calibri"/>
          <w:color w:val="000000"/>
          <w:szCs w:val="21"/>
        </w:rPr>
        <w:t>3</w:t>
      </w:r>
      <w:r>
        <w:rPr>
          <w:rFonts w:ascii="Calibri" w:hAnsi="宋体"/>
          <w:color w:val="000000"/>
          <w:szCs w:val="21"/>
        </w:rPr>
        <w:t>．欧洲文艺复兴时期美术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1</w:t>
      </w:r>
      <w:r>
        <w:rPr>
          <w:rFonts w:ascii="Calibri" w:hAnsi="宋体"/>
          <w:color w:val="000000"/>
          <w:szCs w:val="21"/>
        </w:rPr>
        <w:t>）意大利文艺复兴时期美术；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）意大利文艺复兴盛期美术；（</w:t>
      </w:r>
      <w:r>
        <w:rPr>
          <w:rFonts w:ascii="Calibri" w:hAnsi="Calibri"/>
          <w:color w:val="000000"/>
          <w:szCs w:val="21"/>
        </w:rPr>
        <w:t>2</w:t>
      </w:r>
      <w:r>
        <w:rPr>
          <w:rFonts w:ascii="Calibri" w:hAnsi="宋体"/>
          <w:color w:val="000000"/>
          <w:szCs w:val="21"/>
        </w:rPr>
        <w:t>）威尼斯画派。</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）意大利文艺复兴时期美术发生的人文背景；（</w:t>
      </w:r>
      <w:r>
        <w:rPr>
          <w:rFonts w:ascii="Calibri" w:hAnsi="Calibri"/>
          <w:color w:val="000000"/>
          <w:szCs w:val="21"/>
        </w:rPr>
        <w:t>2</w:t>
      </w:r>
      <w:r>
        <w:rPr>
          <w:rFonts w:ascii="Calibri" w:hAnsi="宋体"/>
          <w:color w:val="000000"/>
          <w:szCs w:val="21"/>
        </w:rPr>
        <w:t>）意大利文艺复兴早期美术。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2</w:t>
      </w:r>
      <w:r>
        <w:rPr>
          <w:rFonts w:ascii="Calibri" w:hAnsi="宋体"/>
          <w:color w:val="000000"/>
          <w:szCs w:val="21"/>
        </w:rPr>
        <w:t>）尼德兰文艺复兴时期美术；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掌握：尼德兰文艺复兴时期画家勃鲁盖尔。</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了解：尼德兰文艺复兴时期其他艺术现象和艺术家。</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3</w:t>
      </w:r>
      <w:r>
        <w:rPr>
          <w:rFonts w:ascii="Calibri" w:hAnsi="宋体"/>
          <w:color w:val="000000"/>
          <w:szCs w:val="21"/>
        </w:rPr>
        <w:t>）德国文艺复兴时期美术；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掌握：德国文艺复兴时期艺术家丢勒。</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了解：德国文艺复兴时期其他艺术现象和艺术家。</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4</w:t>
      </w:r>
      <w:r>
        <w:rPr>
          <w:rFonts w:ascii="Calibri" w:hAnsi="宋体"/>
          <w:color w:val="000000"/>
          <w:szCs w:val="21"/>
        </w:rPr>
        <w:t>）西班牙文艺复兴时期美术；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掌握：西班牙文艺复兴时期艺术奇才格列柯。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w:t>
      </w:r>
      <w:r>
        <w:rPr>
          <w:rFonts w:ascii="Calibri" w:hAnsi="Calibri"/>
          <w:color w:val="000000"/>
          <w:szCs w:val="21"/>
        </w:rPr>
        <w:t>14</w:t>
      </w:r>
      <w:r>
        <w:rPr>
          <w:rFonts w:ascii="Calibri" w:hAnsi="宋体"/>
          <w:color w:val="000000"/>
          <w:szCs w:val="21"/>
        </w:rPr>
        <w:t>、</w:t>
      </w:r>
      <w:r>
        <w:rPr>
          <w:rFonts w:ascii="Calibri" w:hAnsi="Calibri"/>
          <w:color w:val="000000"/>
          <w:szCs w:val="21"/>
        </w:rPr>
        <w:t>15</w:t>
      </w:r>
      <w:r>
        <w:rPr>
          <w:rFonts w:ascii="Calibri" w:hAnsi="宋体"/>
          <w:color w:val="000000"/>
          <w:szCs w:val="21"/>
        </w:rPr>
        <w:t>世纪西班牙美术；（</w:t>
      </w:r>
      <w:r>
        <w:rPr>
          <w:rFonts w:ascii="Calibri" w:hAnsi="Calibri"/>
          <w:color w:val="000000"/>
          <w:szCs w:val="21"/>
        </w:rPr>
        <w:t>2</w:t>
      </w:r>
      <w:r>
        <w:rPr>
          <w:rFonts w:ascii="Calibri" w:hAnsi="宋体"/>
          <w:color w:val="000000"/>
          <w:szCs w:val="21"/>
        </w:rPr>
        <w:t>）</w:t>
      </w:r>
      <w:r>
        <w:rPr>
          <w:rFonts w:ascii="Calibri" w:hAnsi="Calibri"/>
          <w:color w:val="000000"/>
          <w:szCs w:val="21"/>
        </w:rPr>
        <w:t>16</w:t>
      </w:r>
      <w:r>
        <w:rPr>
          <w:rFonts w:ascii="Calibri" w:hAnsi="宋体"/>
          <w:color w:val="000000"/>
          <w:szCs w:val="21"/>
        </w:rPr>
        <w:t>世纪西班牙美术；（</w:t>
      </w:r>
      <w:r>
        <w:rPr>
          <w:rFonts w:ascii="Calibri" w:hAnsi="Calibri"/>
          <w:color w:val="000000"/>
          <w:szCs w:val="21"/>
        </w:rPr>
        <w:t>3</w:t>
      </w:r>
      <w:r>
        <w:rPr>
          <w:rFonts w:ascii="Calibri" w:hAnsi="宋体"/>
          <w:color w:val="000000"/>
          <w:szCs w:val="21"/>
        </w:rPr>
        <w:t>）西班牙文艺复兴时期的建筑与雕刻。</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5</w:t>
      </w:r>
      <w:r>
        <w:rPr>
          <w:rFonts w:ascii="Calibri" w:hAnsi="宋体"/>
          <w:color w:val="000000"/>
          <w:szCs w:val="21"/>
        </w:rPr>
        <w:t>）法国文艺复兴时期美术。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掌握：枫丹白露画派。</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了解：法国文艺复兴时期其他艺术家和艺术现象。</w:t>
      </w:r>
    </w:p>
    <w:p>
      <w:pPr>
        <w:adjustRightInd w:val="0"/>
        <w:snapToGrid w:val="0"/>
        <w:spacing w:line="400" w:lineRule="exact"/>
        <w:rPr>
          <w:rFonts w:ascii="Calibri" w:hAnsi="Calibri"/>
          <w:color w:val="000000"/>
          <w:szCs w:val="21"/>
        </w:rPr>
      </w:pPr>
      <w:r>
        <w:rPr>
          <w:rFonts w:ascii="Calibri" w:hAnsi="Calibri"/>
          <w:color w:val="000000"/>
          <w:szCs w:val="21"/>
        </w:rPr>
        <w:t>4</w:t>
      </w:r>
      <w:r>
        <w:rPr>
          <w:rFonts w:ascii="Calibri" w:hAnsi="宋体"/>
          <w:color w:val="000000"/>
          <w:szCs w:val="21"/>
        </w:rPr>
        <w:t>．</w:t>
      </w:r>
      <w:r>
        <w:rPr>
          <w:rFonts w:ascii="Calibri" w:hAnsi="Calibri"/>
          <w:color w:val="000000"/>
          <w:szCs w:val="21"/>
        </w:rPr>
        <w:t>17</w:t>
      </w:r>
      <w:r>
        <w:rPr>
          <w:rFonts w:ascii="Calibri" w:hAnsi="宋体"/>
          <w:color w:val="000000"/>
          <w:szCs w:val="21"/>
        </w:rPr>
        <w:t>、</w:t>
      </w:r>
      <w:r>
        <w:rPr>
          <w:rFonts w:ascii="Calibri" w:hAnsi="Calibri"/>
          <w:color w:val="000000"/>
          <w:szCs w:val="21"/>
        </w:rPr>
        <w:t>18</w:t>
      </w:r>
      <w:r>
        <w:rPr>
          <w:rFonts w:ascii="Calibri" w:hAnsi="宋体"/>
          <w:color w:val="000000"/>
          <w:szCs w:val="21"/>
        </w:rPr>
        <w:t>世纪欧洲美术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1</w:t>
      </w:r>
      <w:r>
        <w:rPr>
          <w:rFonts w:ascii="Calibri" w:hAnsi="宋体"/>
          <w:color w:val="000000"/>
          <w:szCs w:val="21"/>
        </w:rPr>
        <w:t>）</w:t>
      </w:r>
      <w:r>
        <w:rPr>
          <w:rFonts w:ascii="Calibri" w:hAnsi="Calibri"/>
          <w:color w:val="000000"/>
          <w:szCs w:val="21"/>
        </w:rPr>
        <w:t>17</w:t>
      </w:r>
      <w:r>
        <w:rPr>
          <w:rFonts w:ascii="Calibri" w:hAnsi="宋体"/>
          <w:color w:val="000000"/>
          <w:szCs w:val="21"/>
        </w:rPr>
        <w:t>、</w:t>
      </w:r>
      <w:r>
        <w:rPr>
          <w:rFonts w:ascii="Calibri" w:hAnsi="Calibri"/>
          <w:color w:val="000000"/>
          <w:szCs w:val="21"/>
        </w:rPr>
        <w:t>18</w:t>
      </w:r>
      <w:r>
        <w:rPr>
          <w:rFonts w:ascii="Calibri" w:hAnsi="宋体"/>
          <w:color w:val="000000"/>
          <w:szCs w:val="21"/>
        </w:rPr>
        <w:t>世纪意大利美术；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w:t>
      </w:r>
      <w:r>
        <w:rPr>
          <w:rFonts w:ascii="Calibri" w:hAnsi="Calibri"/>
          <w:color w:val="000000"/>
          <w:szCs w:val="21"/>
        </w:rPr>
        <w:t>17</w:t>
      </w:r>
      <w:r>
        <w:rPr>
          <w:rFonts w:ascii="Calibri" w:hAnsi="宋体"/>
          <w:color w:val="000000"/>
          <w:szCs w:val="21"/>
        </w:rPr>
        <w:t>世纪意大利学院派美术；（</w:t>
      </w:r>
      <w:r>
        <w:rPr>
          <w:rFonts w:ascii="Calibri" w:hAnsi="Calibri"/>
          <w:color w:val="000000"/>
          <w:szCs w:val="21"/>
        </w:rPr>
        <w:t>2</w:t>
      </w:r>
      <w:r>
        <w:rPr>
          <w:rFonts w:ascii="Calibri" w:hAnsi="宋体"/>
          <w:color w:val="000000"/>
          <w:szCs w:val="21"/>
        </w:rPr>
        <w:t>）</w:t>
      </w:r>
      <w:r>
        <w:rPr>
          <w:rFonts w:ascii="Calibri" w:hAnsi="Calibri"/>
          <w:color w:val="000000"/>
          <w:szCs w:val="21"/>
        </w:rPr>
        <w:t>17</w:t>
      </w:r>
      <w:r>
        <w:rPr>
          <w:rFonts w:ascii="Calibri" w:hAnsi="宋体"/>
          <w:color w:val="000000"/>
          <w:szCs w:val="21"/>
        </w:rPr>
        <w:t>世纪意大利艺术家卡拉瓦乔；（</w:t>
      </w:r>
      <w:r>
        <w:rPr>
          <w:rFonts w:ascii="Calibri" w:hAnsi="Calibri"/>
          <w:color w:val="000000"/>
          <w:szCs w:val="21"/>
        </w:rPr>
        <w:t>3</w:t>
      </w:r>
      <w:r>
        <w:rPr>
          <w:rFonts w:ascii="Calibri" w:hAnsi="宋体"/>
          <w:color w:val="000000"/>
          <w:szCs w:val="21"/>
        </w:rPr>
        <w:t>）巴洛克艺术的形成与发展。</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w:t>
      </w:r>
      <w:r>
        <w:rPr>
          <w:rFonts w:ascii="Calibri" w:hAnsi="Calibri"/>
          <w:color w:val="000000"/>
          <w:szCs w:val="21"/>
        </w:rPr>
        <w:t>17</w:t>
      </w:r>
      <w:r>
        <w:rPr>
          <w:rFonts w:ascii="Calibri" w:hAnsi="宋体"/>
          <w:color w:val="000000"/>
          <w:szCs w:val="21"/>
        </w:rPr>
        <w:t>世纪意大利美术的地方画派；（</w:t>
      </w:r>
      <w:r>
        <w:rPr>
          <w:rFonts w:ascii="Calibri" w:hAnsi="Calibri"/>
          <w:color w:val="000000"/>
          <w:szCs w:val="21"/>
        </w:rPr>
        <w:t>2</w:t>
      </w:r>
      <w:r>
        <w:rPr>
          <w:rFonts w:ascii="Calibri" w:hAnsi="宋体"/>
          <w:color w:val="000000"/>
          <w:szCs w:val="21"/>
        </w:rPr>
        <w:t>）意大利</w:t>
      </w:r>
      <w:r>
        <w:rPr>
          <w:rFonts w:ascii="Calibri" w:hAnsi="Calibri"/>
          <w:color w:val="000000"/>
          <w:szCs w:val="21"/>
        </w:rPr>
        <w:t>18</w:t>
      </w:r>
      <w:r>
        <w:rPr>
          <w:rFonts w:ascii="Calibri" w:hAnsi="宋体"/>
          <w:color w:val="000000"/>
          <w:szCs w:val="21"/>
        </w:rPr>
        <w:t>世纪美术。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2</w:t>
      </w:r>
      <w:r>
        <w:rPr>
          <w:rFonts w:ascii="Calibri" w:hAnsi="宋体"/>
          <w:color w:val="000000"/>
          <w:szCs w:val="21"/>
        </w:rPr>
        <w:t>）</w:t>
      </w:r>
      <w:r>
        <w:rPr>
          <w:rFonts w:ascii="Calibri" w:hAnsi="Calibri"/>
          <w:color w:val="000000"/>
          <w:szCs w:val="21"/>
        </w:rPr>
        <w:t>17</w:t>
      </w:r>
      <w:r>
        <w:rPr>
          <w:rFonts w:ascii="Calibri" w:hAnsi="宋体"/>
          <w:color w:val="000000"/>
          <w:szCs w:val="21"/>
        </w:rPr>
        <w:t>世纪佛兰德斯美术；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掌握：鲁本斯的艺术。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w:t>
      </w:r>
      <w:r>
        <w:rPr>
          <w:rFonts w:ascii="Calibri" w:hAnsi="Calibri"/>
          <w:color w:val="000000"/>
          <w:szCs w:val="21"/>
        </w:rPr>
        <w:t>17</w:t>
      </w:r>
      <w:r>
        <w:rPr>
          <w:rFonts w:ascii="Calibri" w:hAnsi="宋体"/>
          <w:color w:val="000000"/>
          <w:szCs w:val="21"/>
        </w:rPr>
        <w:t>世纪佛兰德斯其他艺术家</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3</w:t>
      </w:r>
      <w:r>
        <w:rPr>
          <w:rFonts w:ascii="Calibri" w:hAnsi="宋体"/>
          <w:color w:val="000000"/>
          <w:szCs w:val="21"/>
        </w:rPr>
        <w:t>）</w:t>
      </w:r>
      <w:r>
        <w:rPr>
          <w:rFonts w:ascii="Calibri" w:hAnsi="Calibri"/>
          <w:color w:val="000000"/>
          <w:szCs w:val="21"/>
        </w:rPr>
        <w:t>17</w:t>
      </w:r>
      <w:r>
        <w:rPr>
          <w:rFonts w:ascii="Calibri" w:hAnsi="宋体"/>
          <w:color w:val="000000"/>
          <w:szCs w:val="21"/>
        </w:rPr>
        <w:t>世纪荷兰美术；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掌握：现实主义艺术大师伦勃朗的艺术。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）天才肖像画家哈尔斯；（</w:t>
      </w:r>
      <w:r>
        <w:rPr>
          <w:rFonts w:ascii="Calibri" w:hAnsi="Calibri"/>
          <w:color w:val="000000"/>
          <w:szCs w:val="21"/>
        </w:rPr>
        <w:t>2</w:t>
      </w:r>
      <w:r>
        <w:rPr>
          <w:rFonts w:ascii="Calibri" w:hAnsi="宋体"/>
          <w:color w:val="000000"/>
          <w:szCs w:val="21"/>
        </w:rPr>
        <w:t>）丰富多彩的荷兰小画派艺术；（</w:t>
      </w:r>
      <w:r>
        <w:rPr>
          <w:rFonts w:ascii="Calibri" w:hAnsi="Calibri"/>
          <w:color w:val="000000"/>
          <w:szCs w:val="21"/>
        </w:rPr>
        <w:t>3</w:t>
      </w:r>
      <w:r>
        <w:rPr>
          <w:rFonts w:ascii="Calibri" w:hAnsi="宋体"/>
          <w:color w:val="000000"/>
          <w:szCs w:val="21"/>
        </w:rPr>
        <w:t>）荷兰风景画的艺术成就。</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4</w:t>
      </w:r>
      <w:r>
        <w:rPr>
          <w:rFonts w:ascii="Calibri" w:hAnsi="宋体"/>
          <w:color w:val="000000"/>
          <w:szCs w:val="21"/>
        </w:rPr>
        <w:t>）</w:t>
      </w:r>
      <w:r>
        <w:rPr>
          <w:rFonts w:ascii="Calibri" w:hAnsi="Calibri"/>
          <w:color w:val="000000"/>
          <w:szCs w:val="21"/>
        </w:rPr>
        <w:t>17</w:t>
      </w:r>
      <w:r>
        <w:rPr>
          <w:rFonts w:ascii="Calibri" w:hAnsi="宋体"/>
          <w:color w:val="000000"/>
          <w:szCs w:val="21"/>
        </w:rPr>
        <w:t>、</w:t>
      </w:r>
      <w:r>
        <w:rPr>
          <w:rFonts w:ascii="Calibri" w:hAnsi="Calibri"/>
          <w:color w:val="000000"/>
          <w:szCs w:val="21"/>
        </w:rPr>
        <w:t>18</w:t>
      </w:r>
      <w:r>
        <w:rPr>
          <w:rFonts w:ascii="Calibri" w:hAnsi="宋体"/>
          <w:color w:val="000000"/>
          <w:szCs w:val="21"/>
        </w:rPr>
        <w:t>世纪西班牙美术；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）真理画家委拉斯贵支；（</w:t>
      </w:r>
      <w:r>
        <w:rPr>
          <w:rFonts w:ascii="Calibri" w:hAnsi="Calibri"/>
          <w:color w:val="000000"/>
          <w:szCs w:val="21"/>
        </w:rPr>
        <w:t>2</w:t>
      </w:r>
      <w:r>
        <w:rPr>
          <w:rFonts w:ascii="Calibri" w:hAnsi="宋体"/>
          <w:color w:val="000000"/>
          <w:szCs w:val="21"/>
        </w:rPr>
        <w:t>）欧洲浪漫主义先驱戈雅。</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）里韦拉与苏巴兰；（</w:t>
      </w:r>
      <w:r>
        <w:rPr>
          <w:rFonts w:ascii="Calibri" w:hAnsi="Calibri"/>
          <w:color w:val="000000"/>
          <w:szCs w:val="21"/>
        </w:rPr>
        <w:t>2</w:t>
      </w:r>
      <w:r>
        <w:rPr>
          <w:rFonts w:ascii="Calibri" w:hAnsi="宋体"/>
          <w:color w:val="000000"/>
          <w:szCs w:val="21"/>
        </w:rPr>
        <w:t>）</w:t>
      </w:r>
      <w:r>
        <w:rPr>
          <w:rFonts w:ascii="Calibri" w:hAnsi="Calibri"/>
          <w:color w:val="000000"/>
          <w:szCs w:val="21"/>
        </w:rPr>
        <w:t>17</w:t>
      </w:r>
      <w:r>
        <w:rPr>
          <w:rFonts w:ascii="Calibri" w:hAnsi="宋体"/>
          <w:color w:val="000000"/>
          <w:szCs w:val="21"/>
        </w:rPr>
        <w:t>世纪下半期西班牙美术；（</w:t>
      </w:r>
      <w:r>
        <w:rPr>
          <w:rFonts w:ascii="Calibri" w:hAnsi="Calibri"/>
          <w:color w:val="000000"/>
          <w:szCs w:val="21"/>
        </w:rPr>
        <w:t>3</w:t>
      </w:r>
      <w:r>
        <w:rPr>
          <w:rFonts w:ascii="Calibri" w:hAnsi="宋体"/>
          <w:color w:val="000000"/>
          <w:szCs w:val="21"/>
        </w:rPr>
        <w:t>）</w:t>
      </w:r>
      <w:r>
        <w:rPr>
          <w:rFonts w:ascii="Calibri" w:hAnsi="Calibri"/>
          <w:color w:val="000000"/>
          <w:szCs w:val="21"/>
        </w:rPr>
        <w:t>17</w:t>
      </w:r>
      <w:r>
        <w:rPr>
          <w:rFonts w:ascii="Calibri" w:hAnsi="宋体"/>
          <w:color w:val="000000"/>
          <w:szCs w:val="21"/>
        </w:rPr>
        <w:t>、</w:t>
      </w:r>
      <w:r>
        <w:rPr>
          <w:rFonts w:ascii="Calibri" w:hAnsi="Calibri"/>
          <w:color w:val="000000"/>
          <w:szCs w:val="21"/>
        </w:rPr>
        <w:t>18</w:t>
      </w:r>
      <w:r>
        <w:rPr>
          <w:rFonts w:ascii="Calibri" w:hAnsi="宋体"/>
          <w:color w:val="000000"/>
          <w:szCs w:val="21"/>
        </w:rPr>
        <w:t>世纪西班牙的建筑与雕刻。</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5</w:t>
      </w:r>
      <w:r>
        <w:rPr>
          <w:rFonts w:ascii="Calibri" w:hAnsi="宋体"/>
          <w:color w:val="000000"/>
          <w:szCs w:val="21"/>
        </w:rPr>
        <w:t>）</w:t>
      </w:r>
      <w:r>
        <w:rPr>
          <w:rFonts w:ascii="Calibri" w:hAnsi="Calibri"/>
          <w:color w:val="000000"/>
          <w:szCs w:val="21"/>
        </w:rPr>
        <w:t>17</w:t>
      </w:r>
      <w:r>
        <w:rPr>
          <w:rFonts w:ascii="Calibri" w:hAnsi="宋体"/>
          <w:color w:val="000000"/>
          <w:szCs w:val="21"/>
        </w:rPr>
        <w:t>、</w:t>
      </w:r>
      <w:r>
        <w:rPr>
          <w:rFonts w:ascii="Calibri" w:hAnsi="Calibri"/>
          <w:color w:val="000000"/>
          <w:szCs w:val="21"/>
        </w:rPr>
        <w:t>18</w:t>
      </w:r>
      <w:r>
        <w:rPr>
          <w:rFonts w:ascii="Calibri" w:hAnsi="宋体"/>
          <w:color w:val="000000"/>
          <w:szCs w:val="21"/>
        </w:rPr>
        <w:t>世纪法国美术。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w:t>
      </w:r>
      <w:r>
        <w:rPr>
          <w:rFonts w:ascii="Calibri" w:hAnsi="Calibri"/>
          <w:color w:val="000000"/>
          <w:szCs w:val="21"/>
        </w:rPr>
        <w:t>17</w:t>
      </w:r>
      <w:r>
        <w:rPr>
          <w:rFonts w:ascii="Calibri" w:hAnsi="宋体"/>
          <w:color w:val="000000"/>
          <w:szCs w:val="21"/>
        </w:rPr>
        <w:t>、</w:t>
      </w:r>
      <w:r>
        <w:rPr>
          <w:rFonts w:ascii="Calibri" w:hAnsi="Calibri"/>
          <w:color w:val="000000"/>
          <w:szCs w:val="21"/>
        </w:rPr>
        <w:t>18</w:t>
      </w:r>
      <w:r>
        <w:rPr>
          <w:rFonts w:ascii="Calibri" w:hAnsi="宋体"/>
          <w:color w:val="000000"/>
          <w:szCs w:val="21"/>
        </w:rPr>
        <w:t>世纪法国绘画。</w:t>
      </w:r>
      <w:r>
        <w:rPr>
          <w:rFonts w:ascii="Calibri" w:hAnsi="Calibri"/>
          <w:color w:val="000000"/>
          <w:szCs w:val="21"/>
        </w:rPr>
        <w:t xml:space="preserve"> </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w:t>
      </w:r>
      <w:r>
        <w:rPr>
          <w:rFonts w:ascii="Calibri" w:hAnsi="Calibri"/>
          <w:color w:val="000000"/>
          <w:szCs w:val="21"/>
        </w:rPr>
        <w:t>17</w:t>
      </w:r>
      <w:r>
        <w:rPr>
          <w:rFonts w:ascii="Calibri" w:hAnsi="宋体"/>
          <w:color w:val="000000"/>
          <w:szCs w:val="21"/>
        </w:rPr>
        <w:t>、</w:t>
      </w:r>
      <w:r>
        <w:rPr>
          <w:rFonts w:ascii="Calibri" w:hAnsi="Calibri"/>
          <w:color w:val="000000"/>
          <w:szCs w:val="21"/>
        </w:rPr>
        <w:t>18</w:t>
      </w:r>
      <w:r>
        <w:rPr>
          <w:rFonts w:ascii="Calibri" w:hAnsi="宋体"/>
          <w:color w:val="000000"/>
          <w:szCs w:val="21"/>
        </w:rPr>
        <w:t>世纪法国雕塑。</w:t>
      </w:r>
    </w:p>
    <w:p>
      <w:pPr>
        <w:adjustRightInd w:val="0"/>
        <w:snapToGrid w:val="0"/>
        <w:spacing w:line="400" w:lineRule="exact"/>
        <w:rPr>
          <w:rFonts w:ascii="Calibri" w:hAnsi="Calibri"/>
          <w:color w:val="000000"/>
          <w:szCs w:val="21"/>
        </w:rPr>
      </w:pPr>
      <w:r>
        <w:rPr>
          <w:rFonts w:ascii="Calibri" w:hAnsi="Calibri"/>
          <w:color w:val="000000"/>
          <w:szCs w:val="21"/>
        </w:rPr>
        <w:t>5</w:t>
      </w:r>
      <w:r>
        <w:rPr>
          <w:rFonts w:ascii="Calibri" w:hAnsi="宋体"/>
          <w:color w:val="000000"/>
          <w:szCs w:val="21"/>
        </w:rPr>
        <w:t>．</w:t>
      </w:r>
      <w:r>
        <w:rPr>
          <w:rFonts w:ascii="Calibri" w:hAnsi="Calibri"/>
          <w:color w:val="000000"/>
          <w:szCs w:val="21"/>
        </w:rPr>
        <w:t>19</w:t>
      </w:r>
      <w:r>
        <w:rPr>
          <w:rFonts w:ascii="Calibri" w:hAnsi="宋体"/>
          <w:color w:val="000000"/>
          <w:szCs w:val="21"/>
        </w:rPr>
        <w:t>世纪欧洲及美国美术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1</w:t>
      </w:r>
      <w:r>
        <w:rPr>
          <w:rFonts w:ascii="Calibri" w:hAnsi="宋体"/>
          <w:color w:val="000000"/>
          <w:szCs w:val="21"/>
        </w:rPr>
        <w:t>）法国新古典主义美术；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）艺术家大卫、安格尔。</w:t>
      </w:r>
      <w:r>
        <w:rPr>
          <w:rFonts w:ascii="Calibri" w:hAnsi="Calibri"/>
          <w:color w:val="000000"/>
          <w:szCs w:val="21"/>
        </w:rPr>
        <w:t xml:space="preserve"> </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）法国新古典主义美术其他艺术家。</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2</w:t>
      </w:r>
      <w:r>
        <w:rPr>
          <w:rFonts w:ascii="Calibri" w:hAnsi="宋体"/>
          <w:color w:val="000000"/>
          <w:szCs w:val="21"/>
        </w:rPr>
        <w:t>）法国浪漫主义美术；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）借里柯和德拉克洛瓦。</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）法国浪漫主义美术其他艺术家。</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3</w:t>
      </w:r>
      <w:r>
        <w:rPr>
          <w:rFonts w:ascii="Calibri" w:hAnsi="宋体"/>
          <w:color w:val="000000"/>
          <w:szCs w:val="21"/>
        </w:rPr>
        <w:t>）法国批判现实主义美术；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）现实主义画家库尔贝；（</w:t>
      </w:r>
      <w:r>
        <w:rPr>
          <w:rFonts w:ascii="Calibri" w:hAnsi="Calibri"/>
          <w:color w:val="000000"/>
          <w:szCs w:val="21"/>
        </w:rPr>
        <w:t>2</w:t>
      </w:r>
      <w:r>
        <w:rPr>
          <w:rFonts w:ascii="Calibri" w:hAnsi="宋体"/>
          <w:color w:val="000000"/>
          <w:szCs w:val="21"/>
        </w:rPr>
        <w:t>）柯罗和米勒（</w:t>
      </w:r>
      <w:r>
        <w:rPr>
          <w:rFonts w:ascii="Calibri" w:hAnsi="Calibri"/>
          <w:color w:val="000000"/>
          <w:szCs w:val="21"/>
        </w:rPr>
        <w:t>3</w:t>
      </w:r>
      <w:r>
        <w:rPr>
          <w:rFonts w:ascii="Calibri" w:hAnsi="宋体"/>
          <w:color w:val="000000"/>
          <w:szCs w:val="21"/>
        </w:rPr>
        <w:t>）巴比松画派（</w:t>
      </w:r>
      <w:r>
        <w:rPr>
          <w:rFonts w:ascii="Calibri" w:hAnsi="Calibri"/>
          <w:color w:val="000000"/>
          <w:szCs w:val="21"/>
        </w:rPr>
        <w:t>4</w:t>
      </w:r>
      <w:r>
        <w:rPr>
          <w:rFonts w:ascii="Calibri" w:hAnsi="宋体"/>
          <w:color w:val="000000"/>
          <w:szCs w:val="21"/>
        </w:rPr>
        <w:t>）雕塑家罗丹。</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）现实主义兴起的原因；（</w:t>
      </w:r>
      <w:r>
        <w:rPr>
          <w:rFonts w:ascii="Calibri" w:hAnsi="Calibri"/>
          <w:color w:val="000000"/>
          <w:szCs w:val="21"/>
        </w:rPr>
        <w:t>2</w:t>
      </w:r>
      <w:r>
        <w:rPr>
          <w:rFonts w:ascii="Calibri" w:hAnsi="宋体"/>
          <w:color w:val="000000"/>
          <w:szCs w:val="21"/>
        </w:rPr>
        <w:t>）巴比松七君子</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4</w:t>
      </w:r>
      <w:r>
        <w:rPr>
          <w:rFonts w:ascii="Calibri" w:hAnsi="宋体"/>
          <w:color w:val="000000"/>
          <w:szCs w:val="21"/>
        </w:rPr>
        <w:t>）法国印象主义、新印象主义和后印象主义美术；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）法国印象主义艺术家；（</w:t>
      </w:r>
      <w:r>
        <w:rPr>
          <w:rFonts w:ascii="Calibri" w:hAnsi="Calibri"/>
          <w:color w:val="000000"/>
          <w:szCs w:val="21"/>
        </w:rPr>
        <w:t>2</w:t>
      </w:r>
      <w:r>
        <w:rPr>
          <w:rFonts w:ascii="Calibri" w:hAnsi="宋体"/>
          <w:color w:val="000000"/>
          <w:szCs w:val="21"/>
        </w:rPr>
        <w:t>）法国新印象主义艺术家；（</w:t>
      </w:r>
      <w:r>
        <w:rPr>
          <w:rFonts w:ascii="Calibri" w:hAnsi="Calibri"/>
          <w:color w:val="000000"/>
          <w:szCs w:val="21"/>
        </w:rPr>
        <w:t>3</w:t>
      </w:r>
      <w:r>
        <w:rPr>
          <w:rFonts w:ascii="Calibri" w:hAnsi="宋体"/>
          <w:color w:val="000000"/>
          <w:szCs w:val="21"/>
        </w:rPr>
        <w:t>）法国后印象主义艺术家。</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）印象主义兴起的社会人文背景；（</w:t>
      </w:r>
      <w:r>
        <w:rPr>
          <w:rFonts w:ascii="Calibri" w:hAnsi="Calibri"/>
          <w:color w:val="000000"/>
          <w:szCs w:val="21"/>
        </w:rPr>
        <w:t>2</w:t>
      </w:r>
      <w:r>
        <w:rPr>
          <w:rFonts w:ascii="Calibri" w:hAnsi="宋体"/>
          <w:color w:val="000000"/>
          <w:szCs w:val="21"/>
        </w:rPr>
        <w:t>）印象主义美术的巨大影响。</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5</w:t>
      </w:r>
      <w:r>
        <w:rPr>
          <w:rFonts w:ascii="Calibri" w:hAnsi="宋体"/>
          <w:color w:val="000000"/>
          <w:szCs w:val="21"/>
        </w:rPr>
        <w:t>）</w:t>
      </w:r>
      <w:r>
        <w:rPr>
          <w:rFonts w:ascii="Calibri" w:hAnsi="Calibri"/>
          <w:color w:val="000000"/>
          <w:szCs w:val="21"/>
        </w:rPr>
        <w:t>18</w:t>
      </w:r>
      <w:r>
        <w:rPr>
          <w:rFonts w:ascii="Calibri" w:hAnsi="宋体"/>
          <w:color w:val="000000"/>
          <w:szCs w:val="21"/>
        </w:rPr>
        <w:t>、</w:t>
      </w:r>
      <w:r>
        <w:rPr>
          <w:rFonts w:ascii="Calibri" w:hAnsi="Calibri"/>
          <w:color w:val="000000"/>
          <w:szCs w:val="21"/>
        </w:rPr>
        <w:t>19</w:t>
      </w:r>
      <w:r>
        <w:rPr>
          <w:rFonts w:ascii="Calibri" w:hAnsi="宋体"/>
          <w:color w:val="000000"/>
          <w:szCs w:val="21"/>
        </w:rPr>
        <w:t>世纪英国美术；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）英国风景画；（</w:t>
      </w:r>
      <w:r>
        <w:rPr>
          <w:rFonts w:ascii="Calibri" w:hAnsi="Calibri"/>
          <w:color w:val="000000"/>
          <w:szCs w:val="21"/>
        </w:rPr>
        <w:t>2</w:t>
      </w:r>
      <w:r>
        <w:rPr>
          <w:rFonts w:ascii="Calibri" w:hAnsi="宋体"/>
          <w:color w:val="000000"/>
          <w:szCs w:val="21"/>
        </w:rPr>
        <w:t>）拉斐尔前派。</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w:t>
      </w:r>
      <w:r>
        <w:rPr>
          <w:rFonts w:ascii="Calibri" w:hAnsi="Calibri"/>
          <w:color w:val="000000"/>
          <w:szCs w:val="21"/>
        </w:rPr>
        <w:t>18</w:t>
      </w:r>
      <w:r>
        <w:rPr>
          <w:rFonts w:ascii="Calibri" w:hAnsi="宋体"/>
          <w:color w:val="000000"/>
          <w:szCs w:val="21"/>
        </w:rPr>
        <w:t>世纪英国美术；（</w:t>
      </w:r>
      <w:r>
        <w:rPr>
          <w:rFonts w:ascii="Calibri" w:hAnsi="Calibri"/>
          <w:color w:val="000000"/>
          <w:szCs w:val="21"/>
        </w:rPr>
        <w:t>2</w:t>
      </w:r>
      <w:r>
        <w:rPr>
          <w:rFonts w:ascii="Calibri" w:hAnsi="宋体"/>
          <w:color w:val="000000"/>
          <w:szCs w:val="21"/>
        </w:rPr>
        <w:t>）英国浪漫主义美术；（</w:t>
      </w:r>
      <w:r>
        <w:rPr>
          <w:rFonts w:ascii="Calibri" w:hAnsi="Calibri"/>
          <w:color w:val="000000"/>
          <w:szCs w:val="21"/>
        </w:rPr>
        <w:t>3</w:t>
      </w:r>
      <w:r>
        <w:rPr>
          <w:rFonts w:ascii="Calibri" w:hAnsi="宋体"/>
          <w:color w:val="000000"/>
          <w:szCs w:val="21"/>
        </w:rPr>
        <w:t>）伦敦印象派。</w:t>
      </w:r>
      <w:r>
        <w:rPr>
          <w:rFonts w:ascii="Calibri" w:hAnsi="Calibri"/>
          <w:color w:val="000000"/>
          <w:szCs w:val="21"/>
        </w:rPr>
        <w:t xml:space="preserve"> </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6</w:t>
      </w:r>
      <w:r>
        <w:rPr>
          <w:rFonts w:ascii="Calibri" w:hAnsi="宋体"/>
          <w:color w:val="000000"/>
          <w:szCs w:val="21"/>
        </w:rPr>
        <w:t>）</w:t>
      </w:r>
      <w:r>
        <w:rPr>
          <w:rFonts w:ascii="Calibri" w:hAnsi="Calibri"/>
          <w:color w:val="000000"/>
          <w:szCs w:val="21"/>
        </w:rPr>
        <w:t>19</w:t>
      </w:r>
      <w:r>
        <w:rPr>
          <w:rFonts w:ascii="Calibri" w:hAnsi="宋体"/>
          <w:color w:val="000000"/>
          <w:szCs w:val="21"/>
        </w:rPr>
        <w:t>世纪美国美术；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w:t>
      </w:r>
      <w:r>
        <w:rPr>
          <w:rFonts w:ascii="Calibri" w:hAnsi="Calibri"/>
          <w:color w:val="000000"/>
          <w:szCs w:val="21"/>
        </w:rPr>
        <w:t>19</w:t>
      </w:r>
      <w:r>
        <w:rPr>
          <w:rFonts w:ascii="Calibri" w:hAnsi="宋体"/>
          <w:color w:val="000000"/>
          <w:szCs w:val="21"/>
        </w:rPr>
        <w:t>世纪下半叶美国美术。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）殖民地时期到独立战争前后美国美术；（</w:t>
      </w:r>
      <w:r>
        <w:rPr>
          <w:rFonts w:ascii="Calibri" w:hAnsi="Calibri"/>
          <w:color w:val="000000"/>
          <w:szCs w:val="21"/>
        </w:rPr>
        <w:t>2</w:t>
      </w:r>
      <w:r>
        <w:rPr>
          <w:rFonts w:ascii="Calibri" w:hAnsi="宋体"/>
          <w:color w:val="000000"/>
          <w:szCs w:val="21"/>
        </w:rPr>
        <w:t>）哈得逊河画派。</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7</w:t>
      </w:r>
      <w:r>
        <w:rPr>
          <w:rFonts w:ascii="Calibri" w:hAnsi="宋体"/>
          <w:color w:val="000000"/>
          <w:szCs w:val="21"/>
        </w:rPr>
        <w:t>）</w:t>
      </w:r>
      <w:r>
        <w:rPr>
          <w:rFonts w:ascii="Calibri" w:hAnsi="Calibri"/>
          <w:color w:val="000000"/>
          <w:szCs w:val="21"/>
        </w:rPr>
        <w:t>18</w:t>
      </w:r>
      <w:r>
        <w:rPr>
          <w:rFonts w:ascii="Calibri" w:hAnsi="宋体"/>
          <w:color w:val="000000"/>
          <w:szCs w:val="21"/>
        </w:rPr>
        <w:t>、</w:t>
      </w:r>
      <w:r>
        <w:rPr>
          <w:rFonts w:ascii="Calibri" w:hAnsi="Calibri"/>
          <w:color w:val="000000"/>
          <w:szCs w:val="21"/>
        </w:rPr>
        <w:t>19</w:t>
      </w:r>
      <w:r>
        <w:rPr>
          <w:rFonts w:ascii="Calibri" w:hAnsi="宋体"/>
          <w:color w:val="000000"/>
          <w:szCs w:val="21"/>
        </w:rPr>
        <w:t>俄罗斯美术。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掌握：俄国巡回画派。</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w:t>
      </w:r>
      <w:r>
        <w:rPr>
          <w:rFonts w:ascii="Calibri" w:hAnsi="Calibri"/>
          <w:color w:val="000000"/>
          <w:szCs w:val="21"/>
        </w:rPr>
        <w:t>18</w:t>
      </w:r>
      <w:r>
        <w:rPr>
          <w:rFonts w:ascii="Calibri" w:hAnsi="宋体"/>
          <w:color w:val="000000"/>
          <w:szCs w:val="21"/>
        </w:rPr>
        <w:t>世纪俄罗斯美术；（</w:t>
      </w:r>
      <w:r>
        <w:rPr>
          <w:rFonts w:ascii="Calibri" w:hAnsi="Calibri"/>
          <w:color w:val="000000"/>
          <w:szCs w:val="21"/>
        </w:rPr>
        <w:t>2</w:t>
      </w:r>
      <w:r>
        <w:rPr>
          <w:rFonts w:ascii="Calibri" w:hAnsi="宋体"/>
          <w:color w:val="000000"/>
          <w:szCs w:val="21"/>
        </w:rPr>
        <w:t>）</w:t>
      </w:r>
      <w:r>
        <w:rPr>
          <w:rFonts w:ascii="Calibri" w:hAnsi="Calibri"/>
          <w:color w:val="000000"/>
          <w:szCs w:val="21"/>
        </w:rPr>
        <w:t>19</w:t>
      </w:r>
      <w:r>
        <w:rPr>
          <w:rFonts w:ascii="Calibri" w:hAnsi="宋体"/>
          <w:color w:val="000000"/>
          <w:szCs w:val="21"/>
        </w:rPr>
        <w:t>世纪上半叶俄罗斯美术；（</w:t>
      </w:r>
      <w:r>
        <w:rPr>
          <w:rFonts w:ascii="Calibri" w:hAnsi="Calibri"/>
          <w:color w:val="000000"/>
          <w:szCs w:val="21"/>
        </w:rPr>
        <w:t>3</w:t>
      </w:r>
      <w:r>
        <w:rPr>
          <w:rFonts w:ascii="Calibri" w:hAnsi="宋体"/>
          <w:color w:val="000000"/>
          <w:szCs w:val="21"/>
        </w:rPr>
        <w:t>）</w:t>
      </w:r>
      <w:r>
        <w:rPr>
          <w:rFonts w:ascii="Calibri" w:hAnsi="Calibri"/>
          <w:color w:val="000000"/>
          <w:szCs w:val="21"/>
        </w:rPr>
        <w:t>19</w:t>
      </w:r>
      <w:r>
        <w:rPr>
          <w:rFonts w:ascii="Calibri" w:hAnsi="宋体"/>
          <w:color w:val="000000"/>
          <w:szCs w:val="21"/>
        </w:rPr>
        <w:t>世纪下半叶俄罗斯美术。</w:t>
      </w:r>
    </w:p>
    <w:p>
      <w:pPr>
        <w:adjustRightInd w:val="0"/>
        <w:snapToGrid w:val="0"/>
        <w:spacing w:line="400" w:lineRule="exact"/>
        <w:rPr>
          <w:rFonts w:ascii="Calibri" w:hAnsi="Calibri"/>
          <w:color w:val="000000"/>
          <w:szCs w:val="21"/>
        </w:rPr>
      </w:pPr>
      <w:r>
        <w:rPr>
          <w:rFonts w:ascii="Calibri" w:hAnsi="Calibri"/>
          <w:color w:val="000000"/>
          <w:szCs w:val="21"/>
        </w:rPr>
        <w:t>6</w:t>
      </w:r>
      <w:r>
        <w:rPr>
          <w:rFonts w:ascii="Calibri" w:hAnsi="宋体"/>
          <w:color w:val="000000"/>
          <w:szCs w:val="21"/>
        </w:rPr>
        <w:t>．</w:t>
      </w:r>
      <w:r>
        <w:rPr>
          <w:rFonts w:ascii="Calibri" w:hAnsi="Calibri"/>
          <w:color w:val="000000"/>
          <w:szCs w:val="21"/>
        </w:rPr>
        <w:t>20</w:t>
      </w:r>
      <w:r>
        <w:rPr>
          <w:rFonts w:ascii="Calibri" w:hAnsi="宋体"/>
          <w:color w:val="000000"/>
          <w:szCs w:val="21"/>
        </w:rPr>
        <w:t>世纪美术</w:t>
      </w:r>
      <w:r>
        <w:rPr>
          <w:rFonts w:ascii="Calibri" w:hAnsi="Calibri"/>
          <w:color w:val="000000"/>
          <w:szCs w:val="21"/>
        </w:rPr>
        <w:t xml:space="preserve"> </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1</w:t>
      </w:r>
      <w:r>
        <w:rPr>
          <w:rFonts w:ascii="Calibri" w:hAnsi="宋体"/>
          <w:color w:val="000000"/>
          <w:szCs w:val="21"/>
        </w:rPr>
        <w:t>）现代西方美术；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）野兽派与马蒂斯；（</w:t>
      </w:r>
      <w:r>
        <w:rPr>
          <w:rFonts w:ascii="Calibri" w:hAnsi="Calibri"/>
          <w:color w:val="000000"/>
          <w:szCs w:val="21"/>
        </w:rPr>
        <w:t>2</w:t>
      </w:r>
      <w:r>
        <w:rPr>
          <w:rFonts w:ascii="Calibri" w:hAnsi="宋体"/>
          <w:color w:val="000000"/>
          <w:szCs w:val="21"/>
        </w:rPr>
        <w:t>）毕加索与立体主义。（</w:t>
      </w:r>
      <w:r>
        <w:rPr>
          <w:rFonts w:ascii="Calibri" w:hAnsi="Calibri"/>
          <w:color w:val="000000"/>
          <w:szCs w:val="21"/>
        </w:rPr>
        <w:t>3</w:t>
      </w:r>
      <w:r>
        <w:rPr>
          <w:rFonts w:ascii="Calibri" w:hAnsi="宋体"/>
          <w:color w:val="000000"/>
          <w:szCs w:val="21"/>
        </w:rPr>
        <w:t>）达达主义与杜尚。</w:t>
      </w:r>
    </w:p>
    <w:p>
      <w:pPr>
        <w:adjustRightInd w:val="0"/>
        <w:snapToGrid w:val="0"/>
        <w:spacing w:line="400" w:lineRule="exact"/>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）二战前西方现代美术；（</w:t>
      </w:r>
      <w:r>
        <w:rPr>
          <w:rFonts w:ascii="Calibri" w:hAnsi="Calibri"/>
          <w:color w:val="000000"/>
          <w:szCs w:val="21"/>
        </w:rPr>
        <w:t>2</w:t>
      </w:r>
      <w:r>
        <w:rPr>
          <w:rFonts w:ascii="Calibri" w:hAnsi="宋体"/>
          <w:color w:val="000000"/>
          <w:szCs w:val="21"/>
        </w:rPr>
        <w:t>）二战后西方现代美术；（</w:t>
      </w:r>
      <w:r>
        <w:rPr>
          <w:rFonts w:ascii="Calibri" w:hAnsi="Calibri"/>
          <w:color w:val="000000"/>
          <w:szCs w:val="21"/>
        </w:rPr>
        <w:t>3</w:t>
      </w:r>
      <w:r>
        <w:rPr>
          <w:rFonts w:ascii="Calibri" w:hAnsi="宋体"/>
          <w:color w:val="000000"/>
          <w:szCs w:val="21"/>
        </w:rPr>
        <w:t>）西方现代雕塑和建筑。</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2</w:t>
      </w:r>
      <w:r>
        <w:rPr>
          <w:rFonts w:ascii="Calibri" w:hAnsi="宋体"/>
          <w:color w:val="000000"/>
          <w:szCs w:val="21"/>
        </w:rPr>
        <w:t>）苏联美术。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w:t>
      </w:r>
      <w:r>
        <w:rPr>
          <w:rFonts w:ascii="Calibri" w:hAnsi="Calibri"/>
          <w:color w:val="000000"/>
          <w:szCs w:val="21"/>
        </w:rPr>
        <w:t>20</w:t>
      </w:r>
      <w:r>
        <w:rPr>
          <w:rFonts w:ascii="Calibri" w:hAnsi="宋体"/>
          <w:color w:val="000000"/>
          <w:szCs w:val="21"/>
        </w:rPr>
        <w:t>年代前后的苏联美术；（</w:t>
      </w:r>
      <w:r>
        <w:rPr>
          <w:rFonts w:ascii="Calibri" w:hAnsi="Calibri"/>
          <w:color w:val="000000"/>
          <w:szCs w:val="21"/>
        </w:rPr>
        <w:t>2</w:t>
      </w:r>
      <w:r>
        <w:rPr>
          <w:rFonts w:ascii="Calibri" w:hAnsi="宋体"/>
          <w:color w:val="000000"/>
          <w:szCs w:val="21"/>
        </w:rPr>
        <w:t>）</w:t>
      </w:r>
      <w:r>
        <w:rPr>
          <w:rFonts w:ascii="Calibri" w:hAnsi="Calibri"/>
          <w:color w:val="000000"/>
          <w:szCs w:val="21"/>
        </w:rPr>
        <w:t>30</w:t>
      </w:r>
      <w:r>
        <w:rPr>
          <w:rFonts w:ascii="Calibri" w:hAnsi="宋体"/>
          <w:color w:val="000000"/>
          <w:szCs w:val="21"/>
        </w:rPr>
        <w:t>年代苏联美术；（</w:t>
      </w:r>
      <w:r>
        <w:rPr>
          <w:rFonts w:ascii="Calibri" w:hAnsi="Calibri"/>
          <w:color w:val="000000"/>
          <w:szCs w:val="21"/>
        </w:rPr>
        <w:t>3</w:t>
      </w:r>
      <w:r>
        <w:rPr>
          <w:rFonts w:ascii="Calibri" w:hAnsi="宋体"/>
          <w:color w:val="000000"/>
          <w:szCs w:val="21"/>
        </w:rPr>
        <w:t>）</w:t>
      </w:r>
      <w:r>
        <w:rPr>
          <w:rFonts w:ascii="Calibri" w:hAnsi="Calibri"/>
          <w:color w:val="000000"/>
          <w:szCs w:val="21"/>
        </w:rPr>
        <w:t>60</w:t>
      </w:r>
      <w:r>
        <w:rPr>
          <w:rFonts w:ascii="Calibri" w:hAnsi="宋体"/>
          <w:color w:val="000000"/>
          <w:szCs w:val="21"/>
        </w:rPr>
        <w:t>年代苏联美术。</w:t>
      </w:r>
    </w:p>
    <w:p>
      <w:pPr>
        <w:adjustRightInd w:val="0"/>
        <w:snapToGrid w:val="0"/>
        <w:spacing w:line="400" w:lineRule="exact"/>
        <w:rPr>
          <w:rFonts w:ascii="Calibri" w:hAnsi="Calibri"/>
          <w:color w:val="000000"/>
          <w:szCs w:val="21"/>
        </w:rPr>
      </w:pPr>
      <w:r>
        <w:rPr>
          <w:rFonts w:ascii="Calibri" w:hAnsi="Calibri"/>
          <w:color w:val="000000"/>
          <w:szCs w:val="21"/>
        </w:rPr>
        <w:t>7</w:t>
      </w:r>
      <w:r>
        <w:rPr>
          <w:rFonts w:ascii="Calibri" w:hAnsi="宋体"/>
          <w:color w:val="000000"/>
          <w:szCs w:val="21"/>
        </w:rPr>
        <w:t>．亚洲美术</w:t>
      </w:r>
      <w:r>
        <w:rPr>
          <w:rFonts w:ascii="Calibri" w:hAnsi="Calibri"/>
          <w:color w:val="000000"/>
          <w:szCs w:val="21"/>
        </w:rPr>
        <w:t xml:space="preserve"> </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1</w:t>
      </w:r>
      <w:r>
        <w:rPr>
          <w:rFonts w:ascii="Calibri" w:hAnsi="宋体"/>
          <w:color w:val="000000"/>
          <w:szCs w:val="21"/>
        </w:rPr>
        <w:t>）印度美术；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掌握：印度古典美术。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）印度早期美术；（</w:t>
      </w:r>
      <w:r>
        <w:rPr>
          <w:rFonts w:ascii="Calibri" w:hAnsi="Calibri"/>
          <w:color w:val="000000"/>
          <w:szCs w:val="21"/>
        </w:rPr>
        <w:t>2</w:t>
      </w:r>
      <w:r>
        <w:rPr>
          <w:rFonts w:ascii="Calibri" w:hAnsi="宋体"/>
          <w:color w:val="000000"/>
          <w:szCs w:val="21"/>
        </w:rPr>
        <w:t>）印度中世美术；（</w:t>
      </w:r>
      <w:r>
        <w:rPr>
          <w:rFonts w:ascii="Calibri" w:hAnsi="Calibri"/>
          <w:color w:val="000000"/>
          <w:szCs w:val="21"/>
        </w:rPr>
        <w:t>3</w:t>
      </w:r>
      <w:r>
        <w:rPr>
          <w:rFonts w:ascii="Calibri" w:hAnsi="宋体"/>
          <w:color w:val="000000"/>
          <w:szCs w:val="21"/>
        </w:rPr>
        <w:t>）印度近世美术。</w:t>
      </w:r>
    </w:p>
    <w:p>
      <w:pPr>
        <w:adjustRightInd w:val="0"/>
        <w:snapToGrid w:val="0"/>
        <w:spacing w:line="400" w:lineRule="exact"/>
        <w:ind w:firstLine="210" w:firstLineChars="100"/>
        <w:rPr>
          <w:rFonts w:ascii="Calibri" w:hAnsi="Calibri"/>
          <w:color w:val="000000"/>
          <w:szCs w:val="21"/>
        </w:rPr>
      </w:pPr>
      <w:r>
        <w:rPr>
          <w:rFonts w:ascii="Calibri" w:hAnsi="Calibri"/>
          <w:color w:val="000000"/>
          <w:szCs w:val="21"/>
        </w:rPr>
        <w:t>2</w:t>
      </w:r>
      <w:r>
        <w:rPr>
          <w:rFonts w:ascii="Calibri" w:hAnsi="宋体"/>
          <w:color w:val="000000"/>
          <w:szCs w:val="21"/>
        </w:rPr>
        <w:t>）日本美术。</w:t>
      </w:r>
    </w:p>
    <w:p>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掌握：世俗美术时代。</w:t>
      </w:r>
    </w:p>
    <w:p>
      <w:pPr>
        <w:adjustRightInd w:val="0"/>
        <w:snapToGrid w:val="0"/>
        <w:spacing w:line="400" w:lineRule="exact"/>
        <w:ind w:firstLine="420" w:firstLineChars="200"/>
        <w:rPr>
          <w:rFonts w:hint="eastAsia" w:ascii="宋体" w:hAnsi="宋体"/>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）先史美术时代；（</w:t>
      </w:r>
      <w:r>
        <w:rPr>
          <w:rFonts w:ascii="Calibri" w:hAnsi="Calibri"/>
          <w:color w:val="000000"/>
          <w:szCs w:val="21"/>
        </w:rPr>
        <w:t>2</w:t>
      </w:r>
      <w:r>
        <w:rPr>
          <w:rFonts w:ascii="Calibri" w:hAnsi="宋体"/>
          <w:color w:val="000000"/>
          <w:szCs w:val="21"/>
        </w:rPr>
        <w:t>）佛教美术时代</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lang/>
      </w:rPr>
      <w:t>1</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5B"/>
    <w:rsid w:val="00001458"/>
    <w:rsid w:val="00001BAC"/>
    <w:rsid w:val="0000300D"/>
    <w:rsid w:val="00006C5C"/>
    <w:rsid w:val="00010D14"/>
    <w:rsid w:val="0001545D"/>
    <w:rsid w:val="000378B9"/>
    <w:rsid w:val="000379E1"/>
    <w:rsid w:val="000518A0"/>
    <w:rsid w:val="000666A6"/>
    <w:rsid w:val="00072011"/>
    <w:rsid w:val="00077E52"/>
    <w:rsid w:val="0009302D"/>
    <w:rsid w:val="000C2D65"/>
    <w:rsid w:val="000C7B4C"/>
    <w:rsid w:val="000D13AF"/>
    <w:rsid w:val="000D33C8"/>
    <w:rsid w:val="000E13EA"/>
    <w:rsid w:val="000E2329"/>
    <w:rsid w:val="00103D8D"/>
    <w:rsid w:val="00117224"/>
    <w:rsid w:val="00121217"/>
    <w:rsid w:val="001338DA"/>
    <w:rsid w:val="00135A4E"/>
    <w:rsid w:val="00142B91"/>
    <w:rsid w:val="00143216"/>
    <w:rsid w:val="00145801"/>
    <w:rsid w:val="00145A01"/>
    <w:rsid w:val="0014643F"/>
    <w:rsid w:val="00156753"/>
    <w:rsid w:val="001666AF"/>
    <w:rsid w:val="00172644"/>
    <w:rsid w:val="00172AC6"/>
    <w:rsid w:val="00172C23"/>
    <w:rsid w:val="001829E4"/>
    <w:rsid w:val="00183554"/>
    <w:rsid w:val="0018679C"/>
    <w:rsid w:val="00186BFF"/>
    <w:rsid w:val="001955C7"/>
    <w:rsid w:val="001B0B66"/>
    <w:rsid w:val="001C381B"/>
    <w:rsid w:val="001C4EE8"/>
    <w:rsid w:val="001E477F"/>
    <w:rsid w:val="001E74D4"/>
    <w:rsid w:val="00200040"/>
    <w:rsid w:val="00207BFA"/>
    <w:rsid w:val="00225BA5"/>
    <w:rsid w:val="00231A6F"/>
    <w:rsid w:val="00241B96"/>
    <w:rsid w:val="00252019"/>
    <w:rsid w:val="00257CD8"/>
    <w:rsid w:val="00270C41"/>
    <w:rsid w:val="00287501"/>
    <w:rsid w:val="002A5BF1"/>
    <w:rsid w:val="002A738A"/>
    <w:rsid w:val="002A7CDA"/>
    <w:rsid w:val="002B70FD"/>
    <w:rsid w:val="002C3293"/>
    <w:rsid w:val="002C40DB"/>
    <w:rsid w:val="002F06F2"/>
    <w:rsid w:val="002F46DA"/>
    <w:rsid w:val="00301CAE"/>
    <w:rsid w:val="0030211D"/>
    <w:rsid w:val="00303038"/>
    <w:rsid w:val="00304287"/>
    <w:rsid w:val="00306C14"/>
    <w:rsid w:val="00316567"/>
    <w:rsid w:val="00324CD9"/>
    <w:rsid w:val="00326852"/>
    <w:rsid w:val="00336D48"/>
    <w:rsid w:val="00337A6F"/>
    <w:rsid w:val="00342ADF"/>
    <w:rsid w:val="00346657"/>
    <w:rsid w:val="00366259"/>
    <w:rsid w:val="003706D7"/>
    <w:rsid w:val="003740AF"/>
    <w:rsid w:val="00377042"/>
    <w:rsid w:val="00383D94"/>
    <w:rsid w:val="0038755D"/>
    <w:rsid w:val="00392567"/>
    <w:rsid w:val="00393C75"/>
    <w:rsid w:val="003A66B7"/>
    <w:rsid w:val="003A6B00"/>
    <w:rsid w:val="003C3F63"/>
    <w:rsid w:val="003D730D"/>
    <w:rsid w:val="003E6782"/>
    <w:rsid w:val="003F1460"/>
    <w:rsid w:val="004045C0"/>
    <w:rsid w:val="004052C0"/>
    <w:rsid w:val="00406E8B"/>
    <w:rsid w:val="00416C5F"/>
    <w:rsid w:val="00421495"/>
    <w:rsid w:val="00423042"/>
    <w:rsid w:val="0042638D"/>
    <w:rsid w:val="0044256E"/>
    <w:rsid w:val="00454161"/>
    <w:rsid w:val="004833F4"/>
    <w:rsid w:val="00484C82"/>
    <w:rsid w:val="0049243A"/>
    <w:rsid w:val="004A1C46"/>
    <w:rsid w:val="004B44DE"/>
    <w:rsid w:val="004D267F"/>
    <w:rsid w:val="004D4558"/>
    <w:rsid w:val="004F44F4"/>
    <w:rsid w:val="004F5883"/>
    <w:rsid w:val="00501AB5"/>
    <w:rsid w:val="00516548"/>
    <w:rsid w:val="0053332A"/>
    <w:rsid w:val="00535927"/>
    <w:rsid w:val="00540ECA"/>
    <w:rsid w:val="005673F5"/>
    <w:rsid w:val="00570833"/>
    <w:rsid w:val="00571004"/>
    <w:rsid w:val="00573533"/>
    <w:rsid w:val="005745DC"/>
    <w:rsid w:val="0058771D"/>
    <w:rsid w:val="005A0E3F"/>
    <w:rsid w:val="005B5003"/>
    <w:rsid w:val="005E42A3"/>
    <w:rsid w:val="005E4A78"/>
    <w:rsid w:val="00603AAF"/>
    <w:rsid w:val="006122A2"/>
    <w:rsid w:val="006203E6"/>
    <w:rsid w:val="0062539E"/>
    <w:rsid w:val="00626824"/>
    <w:rsid w:val="00626A0B"/>
    <w:rsid w:val="0063552D"/>
    <w:rsid w:val="00640E3D"/>
    <w:rsid w:val="006629F3"/>
    <w:rsid w:val="00665453"/>
    <w:rsid w:val="00673EFB"/>
    <w:rsid w:val="006863B2"/>
    <w:rsid w:val="006876C3"/>
    <w:rsid w:val="006910AA"/>
    <w:rsid w:val="006A635D"/>
    <w:rsid w:val="006B0D03"/>
    <w:rsid w:val="006B1DC3"/>
    <w:rsid w:val="006D0413"/>
    <w:rsid w:val="006E6771"/>
    <w:rsid w:val="006E744C"/>
    <w:rsid w:val="007000A3"/>
    <w:rsid w:val="007001A0"/>
    <w:rsid w:val="007064B6"/>
    <w:rsid w:val="00721C99"/>
    <w:rsid w:val="007274CC"/>
    <w:rsid w:val="0074260F"/>
    <w:rsid w:val="00744D25"/>
    <w:rsid w:val="007502CF"/>
    <w:rsid w:val="00751006"/>
    <w:rsid w:val="00752AA0"/>
    <w:rsid w:val="00754B8D"/>
    <w:rsid w:val="007721BD"/>
    <w:rsid w:val="00777566"/>
    <w:rsid w:val="00792635"/>
    <w:rsid w:val="007A253E"/>
    <w:rsid w:val="007A7439"/>
    <w:rsid w:val="007C5FC1"/>
    <w:rsid w:val="007C6DE3"/>
    <w:rsid w:val="007C7FB7"/>
    <w:rsid w:val="007D1892"/>
    <w:rsid w:val="007D3782"/>
    <w:rsid w:val="007E1E2C"/>
    <w:rsid w:val="00805880"/>
    <w:rsid w:val="0081183B"/>
    <w:rsid w:val="008118AC"/>
    <w:rsid w:val="008132AE"/>
    <w:rsid w:val="0081362B"/>
    <w:rsid w:val="00814C78"/>
    <w:rsid w:val="008319B9"/>
    <w:rsid w:val="00842B01"/>
    <w:rsid w:val="00842E0F"/>
    <w:rsid w:val="00855665"/>
    <w:rsid w:val="00863853"/>
    <w:rsid w:val="00866BC8"/>
    <w:rsid w:val="00867DB9"/>
    <w:rsid w:val="00872572"/>
    <w:rsid w:val="0087747F"/>
    <w:rsid w:val="0088584A"/>
    <w:rsid w:val="00886944"/>
    <w:rsid w:val="00896926"/>
    <w:rsid w:val="008A115B"/>
    <w:rsid w:val="008A501E"/>
    <w:rsid w:val="008A7880"/>
    <w:rsid w:val="008B54A5"/>
    <w:rsid w:val="008B75D8"/>
    <w:rsid w:val="008C79D4"/>
    <w:rsid w:val="008D10CC"/>
    <w:rsid w:val="008D6520"/>
    <w:rsid w:val="008D75AF"/>
    <w:rsid w:val="008E0558"/>
    <w:rsid w:val="008E6648"/>
    <w:rsid w:val="008F1EE2"/>
    <w:rsid w:val="008F4DEF"/>
    <w:rsid w:val="008F5463"/>
    <w:rsid w:val="0090179D"/>
    <w:rsid w:val="00915C0B"/>
    <w:rsid w:val="00923465"/>
    <w:rsid w:val="0095450F"/>
    <w:rsid w:val="0097089F"/>
    <w:rsid w:val="00982DE2"/>
    <w:rsid w:val="00983D3E"/>
    <w:rsid w:val="0099761F"/>
    <w:rsid w:val="009A1081"/>
    <w:rsid w:val="009A77E4"/>
    <w:rsid w:val="009B65AC"/>
    <w:rsid w:val="009C6D86"/>
    <w:rsid w:val="009D6505"/>
    <w:rsid w:val="009D70C1"/>
    <w:rsid w:val="009E72CA"/>
    <w:rsid w:val="009F0253"/>
    <w:rsid w:val="009F2772"/>
    <w:rsid w:val="00A070D9"/>
    <w:rsid w:val="00A1521E"/>
    <w:rsid w:val="00A313E8"/>
    <w:rsid w:val="00A44286"/>
    <w:rsid w:val="00A5419B"/>
    <w:rsid w:val="00A65DB2"/>
    <w:rsid w:val="00A77A33"/>
    <w:rsid w:val="00A8182C"/>
    <w:rsid w:val="00A821F6"/>
    <w:rsid w:val="00A85CE3"/>
    <w:rsid w:val="00A864C1"/>
    <w:rsid w:val="00A947BD"/>
    <w:rsid w:val="00A950B3"/>
    <w:rsid w:val="00AA29B0"/>
    <w:rsid w:val="00AB16EE"/>
    <w:rsid w:val="00AC0C1A"/>
    <w:rsid w:val="00AD540D"/>
    <w:rsid w:val="00AF456C"/>
    <w:rsid w:val="00AF790B"/>
    <w:rsid w:val="00B041AF"/>
    <w:rsid w:val="00B0663A"/>
    <w:rsid w:val="00B22AD6"/>
    <w:rsid w:val="00B254D6"/>
    <w:rsid w:val="00B4109A"/>
    <w:rsid w:val="00B438B2"/>
    <w:rsid w:val="00B440E4"/>
    <w:rsid w:val="00B5003C"/>
    <w:rsid w:val="00B60A41"/>
    <w:rsid w:val="00B62BB1"/>
    <w:rsid w:val="00B75C63"/>
    <w:rsid w:val="00B8210A"/>
    <w:rsid w:val="00B87946"/>
    <w:rsid w:val="00BA2826"/>
    <w:rsid w:val="00BA39A6"/>
    <w:rsid w:val="00BB33AC"/>
    <w:rsid w:val="00BB44B2"/>
    <w:rsid w:val="00BC6E5B"/>
    <w:rsid w:val="00BD508F"/>
    <w:rsid w:val="00BE3114"/>
    <w:rsid w:val="00BE3A24"/>
    <w:rsid w:val="00BF117E"/>
    <w:rsid w:val="00BF51AB"/>
    <w:rsid w:val="00C014A0"/>
    <w:rsid w:val="00C07D51"/>
    <w:rsid w:val="00C34FAB"/>
    <w:rsid w:val="00C60729"/>
    <w:rsid w:val="00C714F7"/>
    <w:rsid w:val="00C73BDD"/>
    <w:rsid w:val="00C76A1E"/>
    <w:rsid w:val="00C77F81"/>
    <w:rsid w:val="00C85D26"/>
    <w:rsid w:val="00C93385"/>
    <w:rsid w:val="00C9712E"/>
    <w:rsid w:val="00CA1E06"/>
    <w:rsid w:val="00CA3892"/>
    <w:rsid w:val="00CA68EC"/>
    <w:rsid w:val="00CA7A2A"/>
    <w:rsid w:val="00CB7CF0"/>
    <w:rsid w:val="00CD71E2"/>
    <w:rsid w:val="00CF4B42"/>
    <w:rsid w:val="00D0433C"/>
    <w:rsid w:val="00D46D3A"/>
    <w:rsid w:val="00D6776C"/>
    <w:rsid w:val="00D70B85"/>
    <w:rsid w:val="00D745E7"/>
    <w:rsid w:val="00D758B4"/>
    <w:rsid w:val="00D90BBD"/>
    <w:rsid w:val="00D94D3E"/>
    <w:rsid w:val="00D94EED"/>
    <w:rsid w:val="00DA1732"/>
    <w:rsid w:val="00DC540F"/>
    <w:rsid w:val="00DE74E0"/>
    <w:rsid w:val="00DF185A"/>
    <w:rsid w:val="00DF1D3A"/>
    <w:rsid w:val="00DF5427"/>
    <w:rsid w:val="00E07015"/>
    <w:rsid w:val="00E14CA3"/>
    <w:rsid w:val="00E240BE"/>
    <w:rsid w:val="00E334D4"/>
    <w:rsid w:val="00E44B7E"/>
    <w:rsid w:val="00E469B0"/>
    <w:rsid w:val="00E60B30"/>
    <w:rsid w:val="00E741E0"/>
    <w:rsid w:val="00E74239"/>
    <w:rsid w:val="00E904DD"/>
    <w:rsid w:val="00EC4749"/>
    <w:rsid w:val="00F03A47"/>
    <w:rsid w:val="00F07B26"/>
    <w:rsid w:val="00F17E6F"/>
    <w:rsid w:val="00F23837"/>
    <w:rsid w:val="00F265BB"/>
    <w:rsid w:val="00F26CD8"/>
    <w:rsid w:val="00F31809"/>
    <w:rsid w:val="00F435EB"/>
    <w:rsid w:val="00F43E90"/>
    <w:rsid w:val="00F61A31"/>
    <w:rsid w:val="00F6359A"/>
    <w:rsid w:val="00F7294A"/>
    <w:rsid w:val="00F97C05"/>
    <w:rsid w:val="00FA1AF0"/>
    <w:rsid w:val="00FA3E4D"/>
    <w:rsid w:val="00FC2CC2"/>
    <w:rsid w:val="00FD0256"/>
    <w:rsid w:val="00FF3A5A"/>
    <w:rsid w:val="00FF6329"/>
    <w:rsid w:val="3B383ADE"/>
    <w:rsid w:val="60783B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Style w:val="11"/>
      <w:tblCellMar>
        <w:top w:w="0" w:type="dxa"/>
        <w:left w:w="108" w:type="dxa"/>
        <w:bottom w:w="0" w:type="dxa"/>
        <w:right w:w="108" w:type="dxa"/>
      </w:tblCellMar>
    </w:tblPr>
    <w:trPr>
      <w:wBefore w:w="0" w:type="dxa"/>
    </w:trPr>
  </w:style>
  <w:style w:type="paragraph" w:styleId="2">
    <w:name w:val="annotation text"/>
    <w:basedOn w:val="1"/>
    <w:semiHidden/>
    <w:uiPriority w:val="0"/>
    <w:pPr>
      <w:jc w:val="left"/>
    </w:pPr>
  </w:style>
  <w:style w:type="paragraph" w:styleId="3">
    <w:name w:val="Body Text Indent"/>
    <w:basedOn w:val="1"/>
    <w:uiPriority w:val="0"/>
    <w:pPr>
      <w:spacing w:after="120"/>
      <w:ind w:left="420" w:leftChars="200"/>
    </w:pPr>
  </w:style>
  <w:style w:type="paragraph" w:styleId="4">
    <w:name w:val="Plain Text"/>
    <w:basedOn w:val="1"/>
    <w:link w:val="20"/>
    <w:uiPriority w:val="0"/>
    <w:rPr>
      <w:rFonts w:ascii="宋体" w:hAnsi="Courier New"/>
      <w:szCs w:val="21"/>
    </w:rPr>
  </w:style>
  <w:style w:type="paragraph" w:styleId="5">
    <w:name w:val="Date"/>
    <w:basedOn w:val="1"/>
    <w:next w:val="1"/>
    <w:uiPriority w:val="0"/>
    <w:pPr>
      <w:ind w:left="100" w:leftChars="2500"/>
    </w:pPr>
  </w:style>
  <w:style w:type="paragraph" w:styleId="6">
    <w:name w:val="Body Text Indent 2"/>
    <w:basedOn w:val="1"/>
    <w:link w:val="19"/>
    <w:uiPriority w:val="0"/>
    <w:pPr>
      <w:spacing w:line="480" w:lineRule="auto"/>
      <w:ind w:firstLine="509" w:firstLineChars="212"/>
    </w:pPr>
    <w:rPr>
      <w:rFonts w:ascii="宋体"/>
      <w:sz w:val="24"/>
    </w:r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2"/>
    <w:next w:val="2"/>
    <w:semiHidden/>
    <w:uiPriority w:val="0"/>
    <w:rPr>
      <w:b/>
      <w:bCs/>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iPriority w:val="0"/>
  </w:style>
  <w:style w:type="character" w:styleId="15">
    <w:name w:val="annotation reference"/>
    <w:semiHidden/>
    <w:uiPriority w:val="0"/>
    <w:rPr>
      <w:sz w:val="21"/>
      <w:szCs w:val="21"/>
    </w:rPr>
  </w:style>
  <w:style w:type="paragraph" w:customStyle="1" w:styleId="16">
    <w:name w:val="msolistparagraph"/>
    <w:basedOn w:val="1"/>
    <w:uiPriority w:val="0"/>
    <w:pPr>
      <w:widowControl/>
      <w:spacing w:before="100" w:beforeAutospacing="1" w:after="100" w:afterAutospacing="1"/>
      <w:jc w:val="left"/>
    </w:pPr>
    <w:rPr>
      <w:rFonts w:ascii="Verdana" w:hAnsi="Verdana" w:cs="宋体"/>
      <w:color w:val="000000"/>
      <w:kern w:val="0"/>
      <w:sz w:val="20"/>
      <w:szCs w:val="20"/>
    </w:rPr>
  </w:style>
  <w:style w:type="paragraph" w:styleId="17">
    <w:name w:val="No Spacing"/>
    <w:qFormat/>
    <w:uiPriority w:val="0"/>
    <w:pPr>
      <w:widowControl w:val="0"/>
      <w:jc w:val="both"/>
    </w:pPr>
    <w:rPr>
      <w:kern w:val="2"/>
      <w:sz w:val="21"/>
      <w:szCs w:val="22"/>
      <w:lang w:val="en-US" w:eastAsia="zh-CN" w:bidi="ar-SA"/>
    </w:rPr>
  </w:style>
  <w:style w:type="character" w:customStyle="1" w:styleId="18">
    <w:name w:val="页眉 Char"/>
    <w:link w:val="9"/>
    <w:semiHidden/>
    <w:uiPriority w:val="99"/>
    <w:rPr>
      <w:rFonts w:ascii="Times New Roman" w:hAnsi="Times New Roman"/>
      <w:kern w:val="2"/>
      <w:sz w:val="18"/>
      <w:szCs w:val="18"/>
    </w:rPr>
  </w:style>
  <w:style w:type="character" w:customStyle="1" w:styleId="19">
    <w:name w:val="正文文本缩进 2 Char"/>
    <w:link w:val="6"/>
    <w:uiPriority w:val="0"/>
    <w:rPr>
      <w:rFonts w:ascii="宋体" w:hAnsi="Times New Roman"/>
      <w:kern w:val="2"/>
      <w:sz w:val="24"/>
      <w:szCs w:val="24"/>
    </w:rPr>
  </w:style>
  <w:style w:type="character" w:customStyle="1" w:styleId="20">
    <w:name w:val="纯文本 Char"/>
    <w:link w:val="4"/>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全国会计硕士专业学位教育指导委员会秘书处</Company>
  <Pages>6</Pages>
  <Words>524</Words>
  <Characters>2993</Characters>
  <Lines>24</Lines>
  <Paragraphs>7</Paragraphs>
  <TotalTime>0</TotalTime>
  <ScaleCrop>false</ScaleCrop>
  <LinksUpToDate>false</LinksUpToDate>
  <CharactersWithSpaces>3510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2011-07-11T14:51:00Z</dcterms:created>
  <dc:creator>山东大学研究生招生办公室; 孙水</dc:creator>
  <dc:description>山东大学2011年硕士研究生入学考试自命题考试大纲</dc:description>
  <cp:keywords>2011年硕士研究生入学考试考试大纲</cp:keywords>
  <cp:lastModifiedBy>Administrator</cp:lastModifiedBy>
  <cp:lastPrinted>2009-09-17T01:56:00Z</cp:lastPrinted>
  <dcterms:modified xsi:type="dcterms:W3CDTF">2021-09-17T06:42:53Z</dcterms:modified>
  <dc:title>全国会计硕士专业学位教育指导委员会秘书处</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