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center"/>
        <w:textAlignment w:val="auto"/>
        <w:rPr>
          <w:rFonts w:ascii="宋体" w:hAnsi="宋体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highlight w:val="none"/>
        </w:rPr>
        <w:t>硕士研究生招生考试初试科目考试大纲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center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科目名称：</w:t>
      </w:r>
      <w:r>
        <w:rPr>
          <w:rFonts w:ascii="宋体" w:hAnsi="宋体"/>
          <w:sz w:val="24"/>
          <w:highlight w:val="none"/>
        </w:rPr>
        <w:t>快题设计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一、考试的范围及目标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考试范围包括：建筑设计。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考试</w:t>
      </w:r>
      <w:r>
        <w:rPr>
          <w:rFonts w:ascii="宋体" w:hAnsi="宋体"/>
          <w:sz w:val="24"/>
          <w:highlight w:val="none"/>
        </w:rPr>
        <w:t>目标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ascii="宋体" w:hAnsi="宋体"/>
          <w:sz w:val="24"/>
          <w:highlight w:val="none"/>
        </w:rPr>
        <w:t>对考生在建筑设计的基本概念和综合能力方面进行考核。要求考生能系统地掌握建筑设计的基本原理和基本方法，具备较强的方案构思能力、正确分析和解决问题的能力、应变能力，以及快速、规范表达方案的能力；考生应能较熟练地运用现代建筑设计方法及传统建筑语汇进行设计，并应在一定程度上具有创新意识。考生还应注重建筑环境对设计的影响，有意识地培养良好的环境意识、整体意识和</w:t>
      </w:r>
      <w:r>
        <w:rPr>
          <w:rFonts w:hint="eastAsia" w:ascii="宋体" w:hAnsi="宋体"/>
          <w:sz w:val="24"/>
          <w:highlight w:val="none"/>
        </w:rPr>
        <w:t>可</w:t>
      </w:r>
      <w:r>
        <w:rPr>
          <w:rFonts w:ascii="宋体" w:hAnsi="宋体"/>
          <w:sz w:val="24"/>
          <w:highlight w:val="none"/>
        </w:rPr>
        <w:t>持续发展意识。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二、考试形式与试卷结构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1．答卷方式：闭卷。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2．试卷分数：满分为150分。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3．试卷结构及题型比例：建筑</w:t>
      </w:r>
      <w:r>
        <w:rPr>
          <w:rFonts w:hint="eastAsia" w:ascii="宋体" w:hAnsi="宋体"/>
          <w:sz w:val="24"/>
          <w:highlight w:val="none"/>
        </w:rPr>
        <w:t>快题</w:t>
      </w:r>
      <w:r>
        <w:rPr>
          <w:rFonts w:ascii="宋体" w:hAnsi="宋体"/>
          <w:sz w:val="24"/>
          <w:highlight w:val="none"/>
        </w:rPr>
        <w:t>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A</w:t>
      </w:r>
      <w:r>
        <w:rPr>
          <w:rFonts w:hint="eastAsia" w:ascii="宋体" w:hAnsi="宋体"/>
          <w:sz w:val="24"/>
          <w:highlight w:val="none"/>
        </w:rPr>
        <w:t>2</w:t>
      </w:r>
      <w:r>
        <w:rPr>
          <w:rFonts w:ascii="宋体" w:hAnsi="宋体"/>
          <w:sz w:val="24"/>
          <w:highlight w:val="none"/>
        </w:rPr>
        <w:t>图纸</w:t>
      </w:r>
      <w:r>
        <w:rPr>
          <w:rFonts w:hint="eastAsia" w:ascii="宋体" w:hAnsi="宋体"/>
          <w:sz w:val="24"/>
          <w:highlight w:val="none"/>
        </w:rPr>
        <w:t>1-3</w:t>
      </w:r>
      <w:r>
        <w:rPr>
          <w:rFonts w:ascii="宋体" w:hAnsi="宋体"/>
          <w:sz w:val="24"/>
          <w:highlight w:val="none"/>
        </w:rPr>
        <w:t>张，规格必须严格保持一致</w:t>
      </w:r>
      <w:r>
        <w:rPr>
          <w:rFonts w:hint="eastAsia" w:ascii="宋体" w:hAnsi="宋体"/>
          <w:sz w:val="24"/>
          <w:highlight w:val="none"/>
        </w:rPr>
        <w:t>，原则上采用</w:t>
      </w:r>
      <w:r>
        <w:rPr>
          <w:rFonts w:ascii="宋体" w:hAnsi="宋体"/>
          <w:sz w:val="24"/>
          <w:highlight w:val="none"/>
        </w:rPr>
        <w:t>不透明图纸，若采用透明图纸，</w:t>
      </w:r>
      <w:r>
        <w:rPr>
          <w:rFonts w:hint="eastAsia" w:ascii="宋体" w:hAnsi="宋体"/>
          <w:sz w:val="24"/>
          <w:highlight w:val="none"/>
        </w:rPr>
        <w:t>须</w:t>
      </w:r>
      <w:r>
        <w:rPr>
          <w:rFonts w:ascii="宋体" w:hAnsi="宋体"/>
          <w:sz w:val="24"/>
          <w:highlight w:val="none"/>
        </w:rPr>
        <w:t>以不透明纸衬底。特殊情况详见具体考试时的要求。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绘图方式一般为工具（尺规）绘图或徒手绘图（均按指定比例）。设计方案表现方法不限</w:t>
      </w:r>
      <w:r>
        <w:rPr>
          <w:rFonts w:hint="eastAsia" w:ascii="宋体" w:hAnsi="宋体"/>
          <w:sz w:val="24"/>
          <w:highlight w:val="none"/>
        </w:rPr>
        <w:t>，</w:t>
      </w:r>
      <w:r>
        <w:rPr>
          <w:rFonts w:ascii="宋体" w:hAnsi="宋体"/>
          <w:sz w:val="24"/>
          <w:highlight w:val="none"/>
        </w:rPr>
        <w:t>效果图大小及表现形式必须能清楚地表达设计意图，主要效果图</w:t>
      </w:r>
      <w:r>
        <w:rPr>
          <w:rFonts w:hint="eastAsia" w:ascii="宋体" w:hAnsi="宋体"/>
          <w:sz w:val="24"/>
          <w:highlight w:val="none"/>
        </w:rPr>
        <w:t>所占幅面</w:t>
      </w:r>
      <w:r>
        <w:rPr>
          <w:rFonts w:ascii="宋体" w:hAnsi="宋体"/>
          <w:sz w:val="24"/>
          <w:highlight w:val="none"/>
        </w:rPr>
        <w:t>不得小于A3大小</w:t>
      </w:r>
      <w:r>
        <w:rPr>
          <w:rFonts w:hint="eastAsia" w:ascii="宋体" w:hAnsi="宋体"/>
          <w:sz w:val="24"/>
          <w:highlight w:val="none"/>
        </w:rPr>
        <w:t>；</w:t>
      </w:r>
      <w:r>
        <w:rPr>
          <w:rFonts w:ascii="宋体" w:hAnsi="宋体"/>
          <w:sz w:val="24"/>
          <w:highlight w:val="none"/>
        </w:rPr>
        <w:t>考生可准备马克笔、彩铅、水彩、水粉、油画棒等表现工具，还需准备尺规、针管笔、铅笔、炭笔等绘图工具。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三、考试内容要点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1．设计应</w:t>
      </w:r>
      <w:r>
        <w:rPr>
          <w:rFonts w:hint="eastAsia" w:ascii="宋体" w:hAnsi="宋体"/>
          <w:sz w:val="24"/>
          <w:highlight w:val="none"/>
          <w:lang w:val="en-US" w:eastAsia="zh-CN"/>
        </w:rPr>
        <w:t>场地布局体现任务书要求及环境特点，</w:t>
      </w:r>
      <w:r>
        <w:rPr>
          <w:rFonts w:ascii="宋体" w:hAnsi="宋体"/>
          <w:sz w:val="24"/>
          <w:highlight w:val="none"/>
        </w:rPr>
        <w:t>功能合理</w:t>
      </w:r>
      <w:r>
        <w:rPr>
          <w:rFonts w:hint="eastAsia" w:ascii="宋体" w:hAnsi="宋体"/>
          <w:sz w:val="24"/>
          <w:highlight w:val="none"/>
          <w:lang w:eastAsia="zh-CN"/>
        </w:rPr>
        <w:t>，</w:t>
      </w:r>
      <w:r>
        <w:rPr>
          <w:rFonts w:hint="eastAsia" w:ascii="宋体" w:hAnsi="宋体"/>
          <w:sz w:val="24"/>
          <w:highlight w:val="none"/>
          <w:lang w:val="en-US" w:eastAsia="zh-CN"/>
        </w:rPr>
        <w:t>分区明确</w:t>
      </w:r>
      <w:r>
        <w:rPr>
          <w:rFonts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  <w:lang w:val="en-US" w:eastAsia="zh-CN"/>
        </w:rPr>
        <w:t>交通组织</w:t>
      </w:r>
      <w:r>
        <w:rPr>
          <w:rFonts w:ascii="宋体" w:hAnsi="宋体"/>
          <w:sz w:val="24"/>
          <w:highlight w:val="none"/>
        </w:rPr>
        <w:t>流畅、空间</w:t>
      </w:r>
      <w:r>
        <w:rPr>
          <w:rFonts w:hint="eastAsia" w:ascii="宋体" w:hAnsi="宋体"/>
          <w:sz w:val="24"/>
          <w:highlight w:val="none"/>
          <w:lang w:val="en-US" w:eastAsia="zh-CN"/>
        </w:rPr>
        <w:t>满足功能需要及精神需求，</w:t>
      </w:r>
      <w:r>
        <w:rPr>
          <w:rFonts w:ascii="宋体" w:hAnsi="宋体"/>
          <w:sz w:val="24"/>
          <w:highlight w:val="none"/>
        </w:rPr>
        <w:t>造型优美，结构概念清晰，设计表达正确、规范、清楚，内容必须完整；图纸深度和各种标注符合规范要求。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2．运用恰当的设计方法，充分反映设计</w:t>
      </w:r>
      <w:r>
        <w:rPr>
          <w:rFonts w:hint="eastAsia" w:ascii="宋体" w:hAnsi="宋体"/>
          <w:sz w:val="24"/>
          <w:highlight w:val="none"/>
          <w:lang w:val="en-US" w:eastAsia="zh-CN"/>
        </w:rPr>
        <w:t>任务</w:t>
      </w:r>
      <w:r>
        <w:rPr>
          <w:rFonts w:ascii="宋体" w:hAnsi="宋体"/>
          <w:sz w:val="24"/>
          <w:highlight w:val="none"/>
        </w:rPr>
        <w:t>的</w:t>
      </w:r>
      <w:r>
        <w:rPr>
          <w:rFonts w:hint="eastAsia" w:ascii="宋体" w:hAnsi="宋体"/>
          <w:sz w:val="24"/>
          <w:highlight w:val="none"/>
          <w:lang w:val="en-US" w:eastAsia="zh-CN"/>
        </w:rPr>
        <w:t>要求</w:t>
      </w:r>
      <w:r>
        <w:rPr>
          <w:rFonts w:ascii="宋体" w:hAnsi="宋体"/>
          <w:sz w:val="24"/>
          <w:highlight w:val="none"/>
        </w:rPr>
        <w:t>，</w:t>
      </w:r>
      <w:r>
        <w:rPr>
          <w:rFonts w:hint="eastAsia" w:ascii="宋体" w:hAnsi="宋体"/>
          <w:sz w:val="24"/>
          <w:highlight w:val="none"/>
          <w:lang w:val="en-US" w:eastAsia="zh-CN"/>
        </w:rPr>
        <w:t>并</w:t>
      </w:r>
      <w:r>
        <w:rPr>
          <w:rFonts w:ascii="宋体" w:hAnsi="宋体"/>
          <w:sz w:val="24"/>
          <w:highlight w:val="none"/>
        </w:rPr>
        <w:t>做出必要的设计分析及相关的</w:t>
      </w:r>
      <w:r>
        <w:rPr>
          <w:rFonts w:hint="eastAsia" w:ascii="宋体" w:hAnsi="宋体"/>
          <w:sz w:val="24"/>
          <w:highlight w:val="none"/>
          <w:lang w:val="en-US" w:eastAsia="zh-CN"/>
        </w:rPr>
        <w:t>设计</w:t>
      </w:r>
      <w:r>
        <w:rPr>
          <w:rFonts w:ascii="宋体" w:hAnsi="宋体"/>
          <w:sz w:val="24"/>
          <w:highlight w:val="none"/>
        </w:rPr>
        <w:t>说明等。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3．图面表达准确清晰，表现方法得当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ascii="宋体" w:hAnsi="宋体"/>
          <w:sz w:val="24"/>
          <w:highlight w:val="none"/>
        </w:rPr>
        <w:t>合理</w:t>
      </w:r>
      <w:r>
        <w:rPr>
          <w:rFonts w:hint="eastAsia" w:ascii="宋体" w:hAnsi="宋体"/>
          <w:sz w:val="24"/>
          <w:highlight w:val="none"/>
          <w:lang w:val="en-US" w:eastAsia="zh-CN"/>
        </w:rPr>
        <w:t>满足相关规范要求</w:t>
      </w:r>
      <w:r>
        <w:rPr>
          <w:rFonts w:ascii="宋体" w:hAnsi="宋体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4．充分尊重考试要点，不得照搬</w:t>
      </w:r>
      <w:r>
        <w:rPr>
          <w:rFonts w:hint="eastAsia" w:ascii="宋体" w:hAnsi="宋体"/>
          <w:sz w:val="24"/>
          <w:highlight w:val="none"/>
        </w:rPr>
        <w:t>、套用</w:t>
      </w:r>
      <w:r>
        <w:rPr>
          <w:rFonts w:ascii="宋体" w:hAnsi="宋体"/>
          <w:sz w:val="24"/>
          <w:highlight w:val="none"/>
        </w:rPr>
        <w:t>现有建筑</w:t>
      </w:r>
      <w:r>
        <w:rPr>
          <w:rFonts w:hint="eastAsia" w:ascii="宋体" w:hAnsi="宋体"/>
          <w:sz w:val="24"/>
          <w:highlight w:val="none"/>
        </w:rPr>
        <w:t>造型及</w:t>
      </w:r>
      <w:r>
        <w:rPr>
          <w:rFonts w:ascii="宋体" w:hAnsi="宋体"/>
          <w:sz w:val="24"/>
          <w:highlight w:val="none"/>
        </w:rPr>
        <w:t>设计。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E142A"/>
    <w:rsid w:val="52115919"/>
    <w:rsid w:val="7DA80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2021-09-17T06:31:30Z</dcterms:created>
  <dc:creator>Administrator.DESKTOP-VVK3RL4</dc:creator>
  <cp:lastModifiedBy>Administrator</cp:lastModifiedBy>
  <dcterms:modified xsi:type="dcterms:W3CDTF">2021-09-18T06:43:52Z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