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821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材料力学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材料力学是力学、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理学院动力工程、</w:t>
      </w:r>
      <w:r>
        <w:rPr>
          <w:rFonts w:hint="eastAsia" w:ascii="宋体" w:hAnsi="宋体" w:cs="宋体"/>
          <w:sz w:val="28"/>
          <w:szCs w:val="28"/>
        </w:rPr>
        <w:t>工程力学专业硕士生入学考试的业务课。考试对象为参加力学、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理学院动力工程、</w:t>
      </w:r>
      <w:r>
        <w:rPr>
          <w:rFonts w:hint="eastAsia" w:ascii="宋体" w:hAnsi="宋体" w:cs="宋体"/>
          <w:sz w:val="28"/>
          <w:szCs w:val="28"/>
        </w:rPr>
        <w:t>工程力学专业2022年全国硕士研究生入学考试的准考考生。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（一）绪论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材料力学的任务和研究对象；变形固体的基本假设；内力、应力和截面法的概念；变形与应变；杆件的基本变形形式。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（二）拉伸和压缩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轴向拉伸与压缩的概念；截面法、轴力和轴力图；直杆横截面和斜截面上的应力，最大剪应力。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低碳钢的拉伸实验，应力——应变曲线及其特点：比例极限，弹性极限、屈服极限、强度极限；屈服时试件表面的滑移线；延伸率、断面收缩率；冷作硬化。铸铁和其他材料的拉伸试验。压缩时材料的力学性能。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拉伸和压缩时的变形：纵向变形，线应变，胡克定律，弹性模量，抗拉（压）刚度，横向变形，泊松比。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安全系数的确定和许用应力，强度条件。拉伸、压缩时的变形能、比能。应力集中的概念。简单超静定问题、装配应力、温度应力。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（三）剪切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剪切的概念，剪切的实用计算；挤压的概念，挤压的实用计算。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（四）扭转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扭转的概念。扭矩和扭矩图。薄壁圆筒扭转时的应力。纯剪切的概念，剪应力互等定理，剪切胡克定律，剪切弹性模量。圆轴扭转时的应力和变形。极惯性矩、抗扭截面模量、抗扭刚度。强度条件和刚度条件。扭转时的变形能。简单扭转超静定问题求解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（五）弯曲内力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平面弯曲的概念。剪力、弯矩及其方程。剪力图和弯矩图。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分布载荷集度、剪力、弯矩之间的微分关系。用叠加法作弯矩图。刚架、平面曲杆弯曲内力。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（六）平面图形的几何性质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静矩、惯性矩、惯性积、惯性半径。简单图形惯性矩的计算。平行移轴公式。转轴公式；组合图形惯性矩的计算，主形心轴和主形心惯性矩。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（七）弯曲应力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纯弯曲时的正应力公式。抗弯刚度、抗弯截面模量。纯弯曲理论的推广。梁的正应力强度计算。矩形截面梁的剪应力。剪应力的强度校核。提高弯曲强度的措施。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（八）弯曲变形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梁的变形，挠度与转角。梁的挠曲线及其近似微分方程。用积分法求梁的挠度与转角。根据叠加原理求梁的挠度与转角。梁的刚度校核。用变形比较法求解简单超静定梁，提高梁弯曲刚度的措施。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（九）应力状态及强度理论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应力状态的概念。主应力与主平面。平面应力状态下的分析——解析法与图解法。三向应力状态，最大剪应力。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广义胡克定律。各向同性材料弹性常数之间的关系。三向应力状态下的弹性比能，体积改变和形状改变比能。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强度理论的概念。破坏形式分析，脆性断裂和塑性流动。</w:t>
      </w:r>
    </w:p>
    <w:p>
      <w:pPr>
        <w:spacing w:line="360" w:lineRule="auto"/>
        <w:ind w:firstLine="478" w:firstLine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最大拉应力理论，最大线应变理论，最大剪应力理论，形变改变比能理论。相当应力概念。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（十）组合变形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组合变形的概念。拉（压）与弯曲组合时的应力和强度计算。偏心拉伸（压缩）时的应力和强度计算。扭转与弯曲组合时的强度计算。斜弯曲。组合变形的普遍形式。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（十一）压杆稳定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压杆稳定概念。稳定平衡与不稳定平衡。细长压杆临界载荷欧拉公式。杆端不同约束的影响。长度系数、杆的柔度。欧拉公式适用范围。超过比例极限时压杆临界应力的经验公式，临界应力总图。压杆稳定计算。提高压杆稳定性的措施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（十二）动载荷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动载荷、动响应、动荷系数概念。动静法应用。求解构件受到自由落体冲击或水平冲击等冲击载荷时的应力和变形。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（十三）能量方法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杆件应变能计算。互等定理、卡氏定理、莫尔定理（单位载荷法）应用。计算莫尔积分的图乘法应用。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</w:t>
      </w:r>
      <w:r>
        <w:rPr>
          <w:rFonts w:hint="eastAsia"/>
          <w:sz w:val="28"/>
          <w:szCs w:val="28"/>
          <w:lang w:val="en-US" w:eastAsia="zh-CN"/>
        </w:rPr>
        <w:t>需要</w:t>
      </w:r>
      <w:r>
        <w:rPr>
          <w:rFonts w:hint="eastAsia"/>
          <w:sz w:val="28"/>
          <w:szCs w:val="28"/>
        </w:rPr>
        <w:t>使用计算器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简答题（共</w:t>
      </w:r>
      <w:r>
        <w:rPr>
          <w:color w:val="000000" w:themeColor="text1"/>
          <w:sz w:val="28"/>
          <w:szCs w:val="28"/>
        </w:rPr>
        <w:t>30</w:t>
      </w:r>
      <w:r>
        <w:rPr>
          <w:rFonts w:hint="eastAsia"/>
          <w:color w:val="000000" w:themeColor="text1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计算题（共</w:t>
      </w:r>
      <w:r>
        <w:rPr>
          <w:color w:val="000000" w:themeColor="text1"/>
          <w:sz w:val="28"/>
          <w:szCs w:val="28"/>
        </w:rPr>
        <w:t>120</w:t>
      </w:r>
      <w:r>
        <w:rPr>
          <w:rFonts w:hint="eastAsia"/>
          <w:color w:val="000000" w:themeColor="text1"/>
          <w:sz w:val="28"/>
          <w:szCs w:val="28"/>
        </w:rPr>
        <w:t>分）</w:t>
      </w: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刘鸿文等编著</w:t>
      </w:r>
      <w:r>
        <w:rPr>
          <w:color w:val="000000" w:themeColor="text1"/>
          <w:sz w:val="28"/>
          <w:szCs w:val="28"/>
        </w:rPr>
        <w:t>.</w:t>
      </w:r>
      <w:r>
        <w:rPr>
          <w:rFonts w:hint="eastAsia"/>
          <w:color w:val="000000" w:themeColor="text1"/>
          <w:sz w:val="28"/>
          <w:szCs w:val="28"/>
        </w:rPr>
        <w:t>《材料力学》上下册，高等教育出版社，</w:t>
      </w:r>
      <w:r>
        <w:rPr>
          <w:color w:val="000000" w:themeColor="text1"/>
          <w:sz w:val="28"/>
          <w:szCs w:val="28"/>
        </w:rPr>
        <w:t>2017</w:t>
      </w:r>
      <w:r>
        <w:rPr>
          <w:rFonts w:hint="eastAsia"/>
          <w:color w:val="000000" w:themeColor="text1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孙训芳等编著</w:t>
      </w:r>
      <w:r>
        <w:rPr>
          <w:color w:val="000000" w:themeColor="text1"/>
          <w:sz w:val="28"/>
          <w:szCs w:val="28"/>
        </w:rPr>
        <w:t>.</w:t>
      </w:r>
      <w:r>
        <w:rPr>
          <w:rFonts w:hint="eastAsia"/>
          <w:color w:val="000000" w:themeColor="text1"/>
          <w:sz w:val="28"/>
          <w:szCs w:val="28"/>
        </w:rPr>
        <w:t>《材料力学》上下册，高等教育出版社，20</w:t>
      </w:r>
      <w:r>
        <w:rPr>
          <w:color w:val="000000" w:themeColor="text1"/>
          <w:sz w:val="28"/>
          <w:szCs w:val="28"/>
        </w:rPr>
        <w:t>19</w:t>
      </w:r>
      <w:r>
        <w:rPr>
          <w:rFonts w:hint="eastAsia"/>
          <w:color w:val="000000" w:themeColor="text1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420" w:firstLineChars="200"/>
        <w:rPr>
          <w:rFonts w:hint="eastAsia"/>
          <w:color w:val="000000" w:themeColor="text1"/>
          <w:sz w:val="28"/>
          <w:szCs w:val="2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184150</wp:posOffset>
            </wp:positionV>
            <wp:extent cx="2160270" cy="2893060"/>
            <wp:effectExtent l="0" t="0" r="1143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121285</wp:posOffset>
            </wp:positionV>
            <wp:extent cx="2160270" cy="2934970"/>
            <wp:effectExtent l="0" t="0" r="1143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8"/>
        </w:rPr>
      </w:pPr>
    </w:p>
    <w:p>
      <w:pPr>
        <w:spacing w:line="360" w:lineRule="auto"/>
        <w:ind w:firstLine="420" w:firstLineChars="200"/>
        <w:rPr>
          <w:rFonts w:hint="eastAsia"/>
          <w:color w:val="000000" w:themeColor="text1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284480</wp:posOffset>
            </wp:positionV>
            <wp:extent cx="2520315" cy="2974340"/>
            <wp:effectExtent l="0" t="0" r="0" b="0"/>
            <wp:wrapThrough wrapText="bothSides">
              <wp:wrapPolygon>
                <wp:start x="0" y="0"/>
                <wp:lineTo x="0" y="21443"/>
                <wp:lineTo x="21388" y="21443"/>
                <wp:lineTo x="21388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218440</wp:posOffset>
            </wp:positionV>
            <wp:extent cx="2520315" cy="3014345"/>
            <wp:effectExtent l="0" t="0" r="13335" b="146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81"/>
    <w:rsid w:val="00466D49"/>
    <w:rsid w:val="005B157F"/>
    <w:rsid w:val="00926FE1"/>
    <w:rsid w:val="00A02981"/>
    <w:rsid w:val="00A63B93"/>
    <w:rsid w:val="06696CF0"/>
    <w:rsid w:val="0F4C0875"/>
    <w:rsid w:val="39CD481A"/>
    <w:rsid w:val="61585964"/>
    <w:rsid w:val="673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1358</Characters>
  <Lines>11</Lines>
  <Paragraphs>3</Paragraphs>
  <TotalTime>4</TotalTime>
  <ScaleCrop>false</ScaleCrop>
  <LinksUpToDate>false</LinksUpToDate>
  <CharactersWithSpaces>1593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B108DAE7D2D8415991D86A403BEA9382</vt:lpwstr>
  </property>
</Properties>
</file>