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b/>
          <w:sz w:val="44"/>
          <w:szCs w:val="44"/>
        </w:rPr>
      </w:pPr>
      <w:bookmarkStart w:id="0" w:name="_GoBack"/>
      <w:bookmarkEnd w:id="0"/>
      <w:r>
        <w:rPr>
          <w:rFonts w:hint="eastAsia" w:eastAsia="黑体"/>
          <w:b/>
          <w:sz w:val="44"/>
          <w:szCs w:val="44"/>
        </w:rPr>
        <w:t>黑龙江大学硕士研究生入学考试大纲</w:t>
      </w:r>
    </w:p>
    <w:p>
      <w:pPr>
        <w:spacing w:before="156" w:beforeLines="50" w:after="312" w:afterLines="100" w:line="500" w:lineRule="exact"/>
        <w:jc w:val="center"/>
        <w:rPr>
          <w:rFonts w:hint="eastAsia" w:ascii="宋体" w:hAnsi="宋体"/>
          <w:sz w:val="28"/>
          <w:szCs w:val="28"/>
        </w:rPr>
      </w:pPr>
      <w:r>
        <w:rPr>
          <w:rFonts w:hint="eastAsia" w:ascii="宋体" w:hAnsi="宋体"/>
          <w:b/>
          <w:sz w:val="28"/>
          <w:szCs w:val="28"/>
        </w:rPr>
        <w:t>考试科目名称</w:t>
      </w:r>
      <w:r>
        <w:rPr>
          <w:rFonts w:hint="eastAsia" w:ascii="宋体" w:hAnsi="宋体"/>
          <w:sz w:val="28"/>
          <w:szCs w:val="28"/>
        </w:rPr>
        <w:t>：</w:t>
      </w:r>
      <w:r>
        <w:rPr>
          <w:rFonts w:hint="eastAsia" w:ascii="宋体" w:hAnsi="宋体"/>
          <w:b/>
          <w:sz w:val="28"/>
          <w:szCs w:val="28"/>
        </w:rPr>
        <w:t xml:space="preserve">光学 </w:t>
      </w:r>
      <w:r>
        <w:rPr>
          <w:rFonts w:hint="eastAsia" w:ascii="宋体" w:hAnsi="宋体"/>
          <w:sz w:val="28"/>
          <w:szCs w:val="28"/>
        </w:rPr>
        <w:t xml:space="preserve"> </w:t>
      </w:r>
      <w:r>
        <w:rPr>
          <w:rFonts w:hint="eastAsia" w:ascii="宋体" w:hAnsi="宋体"/>
          <w:b/>
          <w:sz w:val="28"/>
          <w:szCs w:val="28"/>
        </w:rPr>
        <w:t>考试科目代码：[ 844 ]</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一、考试要求</w:t>
      </w:r>
    </w:p>
    <w:p>
      <w:pPr>
        <w:widowControl/>
        <w:adjustRightInd w:val="0"/>
        <w:snapToGrid w:val="0"/>
        <w:spacing w:line="360" w:lineRule="auto"/>
        <w:ind w:firstLine="480" w:firstLineChars="200"/>
        <w:rPr>
          <w:rFonts w:hint="eastAsia" w:ascii="宋体" w:hAnsi="宋体"/>
          <w:kern w:val="0"/>
          <w:sz w:val="24"/>
        </w:rPr>
      </w:pPr>
      <w:r>
        <w:rPr>
          <w:rFonts w:ascii="宋体" w:hAnsi="宋体"/>
          <w:kern w:val="0"/>
          <w:sz w:val="24"/>
        </w:rPr>
        <w:t>本《</w:t>
      </w:r>
      <w:r>
        <w:rPr>
          <w:rFonts w:hint="eastAsia" w:ascii="宋体" w:hAnsi="宋体"/>
          <w:sz w:val="24"/>
        </w:rPr>
        <w:t>光学</w:t>
      </w:r>
      <w:r>
        <w:rPr>
          <w:rFonts w:ascii="宋体" w:hAnsi="宋体"/>
          <w:kern w:val="0"/>
          <w:sz w:val="24"/>
        </w:rPr>
        <w:t>》考试大纲适用于“</w:t>
      </w:r>
      <w:r>
        <w:rPr>
          <w:rFonts w:hint="eastAsia" w:ascii="宋体" w:hAnsi="宋体"/>
          <w:kern w:val="0"/>
          <w:sz w:val="24"/>
          <w:lang w:eastAsia="zh-CN"/>
        </w:rPr>
        <w:t>物理学</w:t>
      </w:r>
      <w:r>
        <w:rPr>
          <w:rFonts w:ascii="宋体" w:hAnsi="宋体"/>
          <w:kern w:val="0"/>
          <w:sz w:val="24"/>
        </w:rPr>
        <w:t>”专业的硕士研究生入学</w:t>
      </w:r>
      <w:r>
        <w:rPr>
          <w:rFonts w:hint="eastAsia" w:ascii="宋体" w:hAnsi="宋体"/>
          <w:kern w:val="0"/>
          <w:sz w:val="24"/>
        </w:rPr>
        <w:t>考试</w:t>
      </w:r>
      <w:r>
        <w:rPr>
          <w:rFonts w:ascii="宋体" w:hAnsi="宋体"/>
          <w:kern w:val="0"/>
          <w:sz w:val="24"/>
        </w:rPr>
        <w:t>。</w:t>
      </w:r>
      <w:r>
        <w:rPr>
          <w:rFonts w:hint="eastAsia" w:ascii="宋体" w:hAnsi="宋体"/>
          <w:sz w:val="24"/>
        </w:rPr>
        <w:t>其指导思想是通过考察学生对基本概念的理解及运用所学知识解决问题的能力，选拔具有</w:t>
      </w:r>
      <w:r>
        <w:rPr>
          <w:rFonts w:ascii="宋体" w:hAnsi="宋体" w:cs="宋体"/>
          <w:kern w:val="0"/>
          <w:sz w:val="24"/>
        </w:rPr>
        <w:t>良好的</w:t>
      </w:r>
      <w:r>
        <w:rPr>
          <w:rFonts w:hint="eastAsia" w:ascii="宋体" w:hAnsi="宋体" w:cs="宋体"/>
          <w:kern w:val="0"/>
          <w:sz w:val="24"/>
        </w:rPr>
        <w:t>物理学</w:t>
      </w:r>
      <w:r>
        <w:rPr>
          <w:rFonts w:ascii="宋体" w:hAnsi="宋体" w:cs="宋体"/>
          <w:kern w:val="0"/>
          <w:sz w:val="24"/>
        </w:rPr>
        <w:t>理论基础</w:t>
      </w:r>
      <w:r>
        <w:rPr>
          <w:rFonts w:hint="eastAsia" w:ascii="宋体" w:hAnsi="宋体"/>
          <w:sz w:val="24"/>
        </w:rPr>
        <w:t>的高素质人才。要求考生能够系统地掌握光学基本理论和基本内容。</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一</w:t>
      </w:r>
      <w:r>
        <w:rPr>
          <w:rFonts w:ascii="宋体" w:hAnsi="宋体"/>
          <w:kern w:val="0"/>
          <w:sz w:val="24"/>
        </w:rPr>
        <w:t>）</w:t>
      </w:r>
      <w:r>
        <w:rPr>
          <w:rFonts w:hint="eastAsia" w:ascii="宋体" w:hAnsi="宋体"/>
          <w:kern w:val="0"/>
          <w:sz w:val="24"/>
        </w:rPr>
        <w:t>光的干涉</w:t>
      </w:r>
      <w:r>
        <w:rPr>
          <w:rFonts w:ascii="宋体" w:hAnsi="宋体"/>
          <w:kern w:val="0"/>
          <w:sz w:val="24"/>
        </w:rPr>
        <w:t xml:space="preserve"> </w:t>
      </w:r>
    </w:p>
    <w:p>
      <w:pPr>
        <w:widowControl/>
        <w:adjustRightInd w:val="0"/>
        <w:snapToGrid w:val="0"/>
        <w:spacing w:line="360" w:lineRule="auto"/>
        <w:ind w:firstLine="480" w:firstLineChars="200"/>
        <w:rPr>
          <w:rFonts w:hint="eastAsia" w:ascii="宋体" w:hAnsi="宋体"/>
          <w:kern w:val="0"/>
          <w:sz w:val="24"/>
        </w:rPr>
      </w:pPr>
      <w:r>
        <w:rPr>
          <w:rFonts w:ascii="宋体" w:hAnsi="宋体"/>
          <w:kern w:val="0"/>
          <w:sz w:val="24"/>
        </w:rPr>
        <w:t>1.</w:t>
      </w:r>
      <w:r>
        <w:rPr>
          <w:rFonts w:hint="eastAsia" w:ascii="宋体" w:hAnsi="宋体"/>
          <w:kern w:val="0"/>
          <w:sz w:val="24"/>
        </w:rPr>
        <w:t xml:space="preserve"> 熟练</w:t>
      </w:r>
      <w:r>
        <w:rPr>
          <w:rFonts w:ascii="宋体" w:hAnsi="宋体"/>
          <w:kern w:val="0"/>
          <w:sz w:val="24"/>
        </w:rPr>
        <w:t>掌握</w:t>
      </w:r>
      <w:r>
        <w:rPr>
          <w:rFonts w:hint="eastAsia" w:ascii="宋体" w:hAnsi="宋体"/>
          <w:kern w:val="0"/>
          <w:sz w:val="24"/>
        </w:rPr>
        <w:t>杨氏双缝干涉实验，包括实验装置、干涉图样、光强度计算公式、光程差公式、条纹的变动等</w:t>
      </w:r>
      <w:r>
        <w:rPr>
          <w:rFonts w:ascii="宋体" w:hAnsi="宋体"/>
          <w:kern w:val="0"/>
          <w:sz w:val="24"/>
        </w:rPr>
        <w:t>。</w:t>
      </w:r>
    </w:p>
    <w:p>
      <w:pPr>
        <w:widowControl/>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2. 熟练</w:t>
      </w:r>
      <w:r>
        <w:rPr>
          <w:rFonts w:ascii="宋体" w:hAnsi="宋体"/>
          <w:kern w:val="0"/>
          <w:sz w:val="24"/>
        </w:rPr>
        <w:t>掌握</w:t>
      </w:r>
      <w:r>
        <w:rPr>
          <w:rFonts w:hint="eastAsia" w:ascii="宋体" w:hAnsi="宋体"/>
          <w:kern w:val="0"/>
          <w:sz w:val="24"/>
        </w:rPr>
        <w:t>薄膜干涉的特点、干涉极大和干涉极小的条件。以及等倾干涉和等厚干涉的特征。</w:t>
      </w:r>
    </w:p>
    <w:p>
      <w:pPr>
        <w:widowControl/>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3. 熟悉劈尖干涉和牛顿环干涉的特点。</w:t>
      </w:r>
    </w:p>
    <w:p>
      <w:pPr>
        <w:widowControl/>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4. 掌握迈克尔孙干涉仪光路结构及特点。</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二</w:t>
      </w:r>
      <w:r>
        <w:rPr>
          <w:rFonts w:ascii="宋体" w:hAnsi="宋体"/>
          <w:kern w:val="0"/>
          <w:sz w:val="24"/>
        </w:rPr>
        <w:t>）</w:t>
      </w:r>
      <w:r>
        <w:rPr>
          <w:rFonts w:hint="eastAsia" w:ascii="宋体" w:hAnsi="宋体"/>
          <w:kern w:val="0"/>
          <w:sz w:val="24"/>
        </w:rPr>
        <w:t>光的衍射</w:t>
      </w:r>
      <w:r>
        <w:rPr>
          <w:rFonts w:ascii="宋体" w:hAnsi="宋体"/>
          <w:kern w:val="0"/>
          <w:sz w:val="24"/>
        </w:rPr>
        <w:t xml:space="preserve"> </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1. 掌握</w:t>
      </w:r>
      <w:r>
        <w:rPr>
          <w:rFonts w:hint="eastAsia" w:ascii="宋体" w:hAnsi="宋体"/>
          <w:kern w:val="0"/>
          <w:sz w:val="24"/>
        </w:rPr>
        <w:t>菲涅尔衍射半波带理论。</w:t>
      </w:r>
      <w:r>
        <w:rPr>
          <w:rFonts w:ascii="宋体" w:hAnsi="宋体"/>
          <w:kern w:val="0"/>
          <w:sz w:val="24"/>
        </w:rPr>
        <w:t xml:space="preserve"> </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2. 掌握</w:t>
      </w:r>
      <w:r>
        <w:rPr>
          <w:rFonts w:hint="eastAsia" w:ascii="宋体" w:hAnsi="宋体"/>
          <w:kern w:val="0"/>
          <w:sz w:val="24"/>
        </w:rPr>
        <w:t>夫琅禾费单缝衍射、圆孔衍射、光栅衍射的衍射图样，光强度曲线亮暗纹的位置</w:t>
      </w:r>
      <w:r>
        <w:rPr>
          <w:rFonts w:ascii="宋体" w:hAnsi="宋体"/>
          <w:kern w:val="0"/>
          <w:sz w:val="24"/>
        </w:rPr>
        <w:t xml:space="preserve">。 </w:t>
      </w:r>
    </w:p>
    <w:p>
      <w:pPr>
        <w:widowControl/>
        <w:adjustRightInd w:val="0"/>
        <w:snapToGrid w:val="0"/>
        <w:spacing w:line="360" w:lineRule="auto"/>
        <w:ind w:firstLine="480" w:firstLineChars="200"/>
        <w:rPr>
          <w:rFonts w:hint="eastAsia" w:ascii="宋体" w:hAnsi="宋体"/>
          <w:kern w:val="0"/>
          <w:sz w:val="24"/>
        </w:rPr>
      </w:pPr>
      <w:r>
        <w:rPr>
          <w:rFonts w:ascii="宋体" w:hAnsi="宋体"/>
          <w:kern w:val="0"/>
          <w:sz w:val="24"/>
        </w:rPr>
        <w:t>3. 掌握</w:t>
      </w:r>
      <w:r>
        <w:rPr>
          <w:rFonts w:hint="eastAsia" w:ascii="宋体" w:hAnsi="宋体"/>
          <w:kern w:val="0"/>
          <w:sz w:val="24"/>
        </w:rPr>
        <w:t>平行光垂直入射和倾斜入射时的光栅方程，能计算缺级数、最大衍射级次</w:t>
      </w:r>
      <w:r>
        <w:rPr>
          <w:rFonts w:ascii="宋体" w:hAnsi="宋体"/>
          <w:kern w:val="0"/>
          <w:sz w:val="24"/>
        </w:rPr>
        <w:t xml:space="preserve">。  </w:t>
      </w:r>
    </w:p>
    <w:p>
      <w:pPr>
        <w:widowControl/>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（三）几何光学基本原理</w:t>
      </w:r>
    </w:p>
    <w:p>
      <w:pPr>
        <w:widowControl/>
        <w:spacing w:line="440" w:lineRule="exact"/>
        <w:ind w:firstLine="470" w:firstLineChars="196"/>
        <w:rPr>
          <w:rFonts w:hint="eastAsia"/>
          <w:kern w:val="0"/>
          <w:sz w:val="24"/>
        </w:rPr>
      </w:pPr>
      <w:r>
        <w:rPr>
          <w:rFonts w:hint="eastAsia"/>
          <w:bCs/>
          <w:kern w:val="0"/>
          <w:sz w:val="24"/>
        </w:rPr>
        <w:t>1. 熟练掌握近轴光线条件下球面折射、反射物</w:t>
      </w:r>
      <w:r>
        <w:rPr>
          <w:kern w:val="0"/>
          <w:sz w:val="24"/>
        </w:rPr>
        <w:t>像公式</w:t>
      </w:r>
      <w:r>
        <w:rPr>
          <w:rFonts w:hint="eastAsia"/>
          <w:kern w:val="0"/>
          <w:sz w:val="24"/>
        </w:rPr>
        <w:t>及</w:t>
      </w:r>
      <w:r>
        <w:rPr>
          <w:kern w:val="0"/>
          <w:sz w:val="24"/>
        </w:rPr>
        <w:t>横向放大率</w:t>
      </w:r>
      <w:r>
        <w:rPr>
          <w:rFonts w:hint="eastAsia"/>
          <w:kern w:val="0"/>
          <w:sz w:val="24"/>
        </w:rPr>
        <w:t>。</w:t>
      </w:r>
    </w:p>
    <w:p>
      <w:pPr>
        <w:widowControl/>
        <w:spacing w:line="440" w:lineRule="exact"/>
        <w:ind w:firstLine="470" w:firstLineChars="196"/>
        <w:rPr>
          <w:rFonts w:hint="eastAsia"/>
          <w:kern w:val="0"/>
          <w:sz w:val="24"/>
        </w:rPr>
      </w:pPr>
      <w:r>
        <w:rPr>
          <w:rFonts w:hint="eastAsia"/>
          <w:kern w:val="0"/>
          <w:sz w:val="24"/>
        </w:rPr>
        <w:t>2．</w:t>
      </w:r>
      <w:r>
        <w:rPr>
          <w:rFonts w:hint="eastAsia"/>
          <w:bCs/>
          <w:kern w:val="0"/>
          <w:sz w:val="24"/>
        </w:rPr>
        <w:t>熟练掌握近轴光线条件下薄透镜成像公式</w:t>
      </w:r>
      <w:r>
        <w:rPr>
          <w:rFonts w:hint="eastAsia"/>
          <w:kern w:val="0"/>
          <w:sz w:val="24"/>
        </w:rPr>
        <w:t>、</w:t>
      </w:r>
      <w:r>
        <w:rPr>
          <w:kern w:val="0"/>
          <w:sz w:val="24"/>
        </w:rPr>
        <w:t>横向放大率</w:t>
      </w:r>
      <w:r>
        <w:rPr>
          <w:rFonts w:hint="eastAsia"/>
          <w:kern w:val="0"/>
          <w:sz w:val="24"/>
        </w:rPr>
        <w:t>，以及</w:t>
      </w:r>
      <w:r>
        <w:rPr>
          <w:kern w:val="0"/>
          <w:sz w:val="24"/>
        </w:rPr>
        <w:t>薄透镜的作图求像法</w:t>
      </w:r>
      <w:r>
        <w:rPr>
          <w:rFonts w:hint="eastAsia"/>
          <w:kern w:val="0"/>
          <w:sz w:val="24"/>
        </w:rPr>
        <w:t>。</w:t>
      </w:r>
    </w:p>
    <w:p>
      <w:pPr>
        <w:widowControl/>
        <w:spacing w:line="440" w:lineRule="exact"/>
        <w:ind w:firstLine="470" w:firstLineChars="196"/>
        <w:rPr>
          <w:rFonts w:hint="eastAsia"/>
          <w:kern w:val="0"/>
          <w:sz w:val="24"/>
        </w:rPr>
      </w:pPr>
      <w:r>
        <w:rPr>
          <w:rFonts w:hint="eastAsia"/>
          <w:kern w:val="0"/>
          <w:sz w:val="24"/>
        </w:rPr>
        <w:t>3. 掌握全反射、色散</w:t>
      </w:r>
      <w:r>
        <w:rPr>
          <w:kern w:val="0"/>
          <w:sz w:val="24"/>
        </w:rPr>
        <w:t>、实物、虚物、实像、虚像的概念</w:t>
      </w:r>
      <w:r>
        <w:rPr>
          <w:rFonts w:hint="eastAsia"/>
          <w:kern w:val="0"/>
          <w:sz w:val="24"/>
        </w:rPr>
        <w:t>。</w:t>
      </w:r>
    </w:p>
    <w:p>
      <w:pPr>
        <w:widowControl/>
        <w:spacing w:line="440" w:lineRule="exact"/>
        <w:ind w:firstLine="470" w:firstLineChars="196"/>
        <w:rPr>
          <w:rFonts w:hint="eastAsia"/>
          <w:kern w:val="0"/>
          <w:sz w:val="24"/>
        </w:rPr>
      </w:pPr>
      <w:r>
        <w:rPr>
          <w:rFonts w:hint="eastAsia"/>
          <w:kern w:val="0"/>
          <w:sz w:val="24"/>
        </w:rPr>
        <w:t>（四）光学仪器基本原理</w:t>
      </w:r>
    </w:p>
    <w:p>
      <w:pPr>
        <w:widowControl/>
        <w:spacing w:line="440" w:lineRule="exact"/>
        <w:ind w:firstLine="470" w:firstLineChars="196"/>
        <w:rPr>
          <w:rFonts w:hint="eastAsia"/>
          <w:kern w:val="0"/>
          <w:sz w:val="24"/>
        </w:rPr>
      </w:pPr>
      <w:r>
        <w:rPr>
          <w:rFonts w:hint="eastAsia"/>
          <w:kern w:val="0"/>
          <w:sz w:val="24"/>
        </w:rPr>
        <w:t>1. 熟练掌握有效光阑和光瞳的的概念及计算。</w:t>
      </w:r>
    </w:p>
    <w:p>
      <w:pPr>
        <w:widowControl/>
        <w:spacing w:line="440" w:lineRule="exact"/>
        <w:ind w:firstLine="470" w:firstLineChars="196"/>
        <w:rPr>
          <w:rFonts w:hint="eastAsia"/>
          <w:kern w:val="0"/>
          <w:sz w:val="24"/>
        </w:rPr>
      </w:pPr>
      <w:r>
        <w:rPr>
          <w:rFonts w:hint="eastAsia"/>
          <w:kern w:val="0"/>
          <w:sz w:val="24"/>
        </w:rPr>
        <w:t>2. 掌握放大本领的基本概念，以及显微镜、放大镜的光路及放大本领。</w:t>
      </w:r>
    </w:p>
    <w:p>
      <w:pPr>
        <w:widowControl/>
        <w:adjustRightInd w:val="0"/>
        <w:snapToGrid w:val="0"/>
        <w:spacing w:line="360" w:lineRule="auto"/>
        <w:ind w:firstLine="480" w:firstLineChars="200"/>
        <w:rPr>
          <w:rFonts w:hint="eastAsia" w:ascii="宋体" w:hAnsi="宋体"/>
          <w:kern w:val="0"/>
          <w:sz w:val="24"/>
        </w:rPr>
      </w:pPr>
      <w:r>
        <w:rPr>
          <w:rFonts w:ascii="宋体" w:hAnsi="宋体"/>
          <w:kern w:val="0"/>
          <w:sz w:val="24"/>
        </w:rPr>
        <w:t>（</w:t>
      </w:r>
      <w:r>
        <w:rPr>
          <w:rFonts w:hint="eastAsia" w:ascii="宋体" w:hAnsi="宋体"/>
          <w:kern w:val="0"/>
          <w:sz w:val="24"/>
        </w:rPr>
        <w:t>五</w:t>
      </w:r>
      <w:r>
        <w:rPr>
          <w:rFonts w:ascii="宋体" w:hAnsi="宋体"/>
          <w:kern w:val="0"/>
          <w:sz w:val="24"/>
        </w:rPr>
        <w:t>）</w:t>
      </w:r>
      <w:r>
        <w:rPr>
          <w:rFonts w:hint="eastAsia" w:ascii="宋体" w:hAnsi="宋体"/>
          <w:kern w:val="0"/>
          <w:sz w:val="24"/>
        </w:rPr>
        <w:t>光的偏振</w:t>
      </w:r>
      <w:r>
        <w:rPr>
          <w:rFonts w:ascii="宋体" w:hAnsi="宋体"/>
          <w:kern w:val="0"/>
          <w:sz w:val="24"/>
        </w:rPr>
        <w:t xml:space="preserve"> </w:t>
      </w:r>
    </w:p>
    <w:p>
      <w:pPr>
        <w:widowControl/>
        <w:adjustRightInd w:val="0"/>
        <w:snapToGrid w:val="0"/>
        <w:spacing w:line="360" w:lineRule="auto"/>
        <w:ind w:firstLine="480" w:firstLineChars="200"/>
        <w:rPr>
          <w:rFonts w:hint="eastAsia" w:ascii="宋体" w:hAnsi="宋体"/>
          <w:kern w:val="0"/>
          <w:sz w:val="24"/>
        </w:rPr>
      </w:pPr>
      <w:r>
        <w:rPr>
          <w:rFonts w:ascii="宋体" w:hAnsi="宋体"/>
          <w:kern w:val="0"/>
          <w:sz w:val="24"/>
        </w:rPr>
        <w:t>1. 掌握</w:t>
      </w:r>
      <w:r>
        <w:rPr>
          <w:rFonts w:hint="eastAsia" w:ascii="宋体" w:hAnsi="宋体"/>
          <w:kern w:val="0"/>
          <w:sz w:val="24"/>
        </w:rPr>
        <w:t>五种光的特点以及鉴别方法。</w:t>
      </w:r>
    </w:p>
    <w:p>
      <w:pPr>
        <w:widowControl/>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2. 掌握光在两种介质分界面上的反射和折射时的偏振。会用马吕斯公式计算光强度。</w:t>
      </w:r>
    </w:p>
    <w:p>
      <w:pPr>
        <w:widowControl/>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 xml:space="preserve">3. </w:t>
      </w:r>
      <w:r>
        <w:rPr>
          <w:rFonts w:ascii="宋体" w:hAnsi="宋体"/>
          <w:kern w:val="0"/>
          <w:sz w:val="24"/>
        </w:rPr>
        <w:t>掌握</w:t>
      </w:r>
      <w:r>
        <w:rPr>
          <w:rFonts w:hint="eastAsia" w:ascii="宋体" w:hAnsi="宋体"/>
          <w:kern w:val="0"/>
          <w:sz w:val="24"/>
        </w:rPr>
        <w:t>渥拉斯顿棱镜、尼克尔棱镜和波片等偏振器件的原理及特点。</w:t>
      </w:r>
    </w:p>
    <w:p>
      <w:pPr>
        <w:widowControl/>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4. 掌握偏振光的干涉及干涉光强的计算。</w:t>
      </w:r>
    </w:p>
    <w:p>
      <w:pPr>
        <w:widowControl/>
        <w:adjustRightInd w:val="0"/>
        <w:snapToGrid w:val="0"/>
        <w:spacing w:line="360" w:lineRule="auto"/>
        <w:ind w:firstLine="480" w:firstLineChars="200"/>
        <w:rPr>
          <w:rFonts w:hint="eastAsia" w:ascii="宋体" w:hAnsi="宋体"/>
          <w:kern w:val="0"/>
          <w:szCs w:val="21"/>
        </w:rPr>
      </w:pPr>
      <w:r>
        <w:rPr>
          <w:rFonts w:hint="eastAsia" w:ascii="宋体" w:hAnsi="宋体"/>
          <w:kern w:val="0"/>
          <w:sz w:val="24"/>
        </w:rPr>
        <w:t xml:space="preserve">5. </w:t>
      </w:r>
      <w:r>
        <w:rPr>
          <w:rFonts w:ascii="宋体" w:hAnsi="宋体"/>
          <w:kern w:val="0"/>
          <w:sz w:val="24"/>
        </w:rPr>
        <w:t>掌握</w:t>
      </w:r>
      <w:r>
        <w:rPr>
          <w:rFonts w:hint="eastAsia" w:ascii="宋体" w:hAnsi="宋体"/>
          <w:kern w:val="0"/>
          <w:sz w:val="24"/>
        </w:rPr>
        <w:t>偏振光干涉的特点。</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二、考试内容</w:t>
      </w:r>
    </w:p>
    <w:p>
      <w:pPr>
        <w:adjustRightInd w:val="0"/>
        <w:snapToGrid w:val="0"/>
        <w:spacing w:line="360" w:lineRule="auto"/>
        <w:ind w:firstLine="482"/>
        <w:rPr>
          <w:rFonts w:hint="eastAsia" w:ascii="宋体" w:hAnsi="宋体"/>
          <w:b/>
          <w:sz w:val="24"/>
        </w:rPr>
      </w:pPr>
      <w:r>
        <w:rPr>
          <w:rFonts w:hint="eastAsia" w:ascii="宋体" w:hAnsi="宋体"/>
          <w:b/>
          <w:sz w:val="24"/>
        </w:rPr>
        <w:t>第一章 光的干涉</w:t>
      </w:r>
    </w:p>
    <w:p>
      <w:pPr>
        <w:adjustRightInd w:val="0"/>
        <w:snapToGrid w:val="0"/>
        <w:spacing w:line="360" w:lineRule="auto"/>
        <w:ind w:firstLine="480" w:firstLineChars="200"/>
        <w:rPr>
          <w:rFonts w:hint="eastAsia" w:ascii="宋体" w:hAnsi="宋体"/>
          <w:sz w:val="24"/>
        </w:rPr>
      </w:pPr>
      <w:r>
        <w:rPr>
          <w:rFonts w:hint="eastAsia" w:ascii="宋体" w:hAnsi="宋体"/>
          <w:sz w:val="24"/>
        </w:rPr>
        <w:t>相干光的获得、杨氏双缝干涉、光强度、相位差和光程差、薄膜干涉中的等厚干涉和等倾干涉、劈形膜的干涉、牛顿环的干涉、麦克尔孙干涉仪的原理。</w:t>
      </w:r>
    </w:p>
    <w:p>
      <w:pPr>
        <w:adjustRightInd w:val="0"/>
        <w:snapToGrid w:val="0"/>
        <w:spacing w:line="360" w:lineRule="auto"/>
        <w:ind w:firstLine="482"/>
        <w:rPr>
          <w:rFonts w:hint="eastAsia" w:ascii="宋体" w:hAnsi="宋体"/>
          <w:b/>
          <w:sz w:val="24"/>
        </w:rPr>
      </w:pPr>
      <w:r>
        <w:rPr>
          <w:rFonts w:hint="eastAsia" w:ascii="宋体" w:hAnsi="宋体"/>
          <w:b/>
          <w:sz w:val="24"/>
        </w:rPr>
        <w:t>第二章 光的衍射</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光的衍射现象、惠更斯菲涅尔原理、夫琅禾费衍射和菲涅尔衍射、单缝的夫琅禾费衍射、圆孔的琅禾费衍射、光栅衍射、各种衍射的机理、光学仪器的分辨本领。</w:t>
      </w:r>
    </w:p>
    <w:p>
      <w:pPr>
        <w:snapToGrid w:val="0"/>
        <w:spacing w:line="360" w:lineRule="auto"/>
        <w:ind w:firstLine="482" w:firstLineChars="200"/>
        <w:rPr>
          <w:b/>
          <w:kern w:val="0"/>
          <w:sz w:val="24"/>
        </w:rPr>
      </w:pPr>
      <w:r>
        <w:rPr>
          <w:b/>
          <w:kern w:val="0"/>
          <w:sz w:val="24"/>
        </w:rPr>
        <w:t>第</w:t>
      </w:r>
      <w:r>
        <w:rPr>
          <w:rFonts w:hint="eastAsia"/>
          <w:b/>
          <w:kern w:val="0"/>
          <w:sz w:val="24"/>
        </w:rPr>
        <w:t>三</w:t>
      </w:r>
      <w:r>
        <w:rPr>
          <w:b/>
          <w:kern w:val="0"/>
          <w:sz w:val="24"/>
        </w:rPr>
        <w:t>章 几何光学基本原理</w:t>
      </w:r>
    </w:p>
    <w:p>
      <w:pPr>
        <w:widowControl/>
        <w:snapToGrid w:val="0"/>
        <w:spacing w:line="360" w:lineRule="auto"/>
        <w:rPr>
          <w:rFonts w:hint="eastAsia"/>
          <w:kern w:val="0"/>
          <w:sz w:val="24"/>
        </w:rPr>
      </w:pPr>
      <w:r>
        <w:rPr>
          <w:kern w:val="0"/>
          <w:sz w:val="24"/>
        </w:rPr>
        <w:t>    </w:t>
      </w:r>
      <w:r>
        <w:rPr>
          <w:rFonts w:hint="eastAsia"/>
          <w:kern w:val="0"/>
          <w:sz w:val="24"/>
        </w:rPr>
        <w:t xml:space="preserve">  </w:t>
      </w:r>
      <w:r>
        <w:rPr>
          <w:kern w:val="0"/>
          <w:sz w:val="24"/>
        </w:rPr>
        <w:t>费马原理、</w:t>
      </w:r>
      <w:r>
        <w:rPr>
          <w:rFonts w:hint="eastAsia"/>
          <w:kern w:val="0"/>
          <w:sz w:val="24"/>
        </w:rPr>
        <w:t>实物、虚物</w:t>
      </w:r>
      <w:r>
        <w:rPr>
          <w:kern w:val="0"/>
          <w:sz w:val="24"/>
        </w:rPr>
        <w:t>、实像和虚像、光在平面上的反射和折射、</w:t>
      </w:r>
      <w:r>
        <w:rPr>
          <w:rFonts w:hint="eastAsia"/>
          <w:kern w:val="0"/>
          <w:sz w:val="24"/>
        </w:rPr>
        <w:t>全反射、</w:t>
      </w:r>
      <w:r>
        <w:rPr>
          <w:kern w:val="0"/>
          <w:sz w:val="24"/>
        </w:rPr>
        <w:t>光在球面上的反射和折射的成像公式</w:t>
      </w:r>
      <w:r>
        <w:rPr>
          <w:rFonts w:hint="eastAsia"/>
          <w:kern w:val="0"/>
          <w:sz w:val="24"/>
        </w:rPr>
        <w:t>、</w:t>
      </w:r>
      <w:r>
        <w:rPr>
          <w:kern w:val="0"/>
          <w:sz w:val="24"/>
        </w:rPr>
        <w:t>光连续在几个球面界面上的折射</w:t>
      </w:r>
      <w:r>
        <w:rPr>
          <w:rFonts w:hint="eastAsia"/>
          <w:kern w:val="0"/>
          <w:sz w:val="24"/>
        </w:rPr>
        <w:t>、</w:t>
      </w:r>
      <w:r>
        <w:rPr>
          <w:kern w:val="0"/>
          <w:sz w:val="24"/>
        </w:rPr>
        <w:t>近轴条件下薄透镜的成像公式、横向放大率、薄透镜的作图求像法</w:t>
      </w:r>
      <w:r>
        <w:rPr>
          <w:rFonts w:hint="eastAsia"/>
          <w:kern w:val="0"/>
          <w:sz w:val="24"/>
        </w:rPr>
        <w:t>。</w:t>
      </w:r>
    </w:p>
    <w:p>
      <w:pPr>
        <w:snapToGrid w:val="0"/>
        <w:spacing w:line="360" w:lineRule="auto"/>
        <w:ind w:firstLine="470" w:firstLineChars="195"/>
        <w:rPr>
          <w:b/>
          <w:kern w:val="0"/>
          <w:sz w:val="24"/>
        </w:rPr>
      </w:pPr>
      <w:r>
        <w:rPr>
          <w:b/>
          <w:kern w:val="0"/>
          <w:sz w:val="24"/>
        </w:rPr>
        <w:t>第</w:t>
      </w:r>
      <w:r>
        <w:rPr>
          <w:rFonts w:hint="eastAsia"/>
          <w:b/>
          <w:kern w:val="0"/>
          <w:sz w:val="24"/>
        </w:rPr>
        <w:t>四</w:t>
      </w:r>
      <w:r>
        <w:rPr>
          <w:b/>
          <w:kern w:val="0"/>
          <w:sz w:val="24"/>
        </w:rPr>
        <w:t>章 光学仪器原理</w:t>
      </w:r>
    </w:p>
    <w:p>
      <w:pPr>
        <w:widowControl/>
        <w:snapToGrid w:val="0"/>
        <w:spacing w:line="360" w:lineRule="auto"/>
        <w:rPr>
          <w:rFonts w:hint="eastAsia"/>
          <w:kern w:val="0"/>
          <w:sz w:val="24"/>
        </w:rPr>
      </w:pPr>
      <w:r>
        <w:rPr>
          <w:kern w:val="0"/>
          <w:sz w:val="24"/>
        </w:rPr>
        <w:t xml:space="preserve">     </w:t>
      </w:r>
      <w:r>
        <w:rPr>
          <w:rFonts w:hint="eastAsia"/>
          <w:kern w:val="0"/>
          <w:sz w:val="24"/>
        </w:rPr>
        <w:t xml:space="preserve">  </w:t>
      </w:r>
      <w:r>
        <w:rPr>
          <w:kern w:val="0"/>
          <w:sz w:val="24"/>
        </w:rPr>
        <w:t>望远镜的光路图、望远镜的放大本领</w:t>
      </w:r>
      <w:r>
        <w:rPr>
          <w:rFonts w:hint="eastAsia"/>
          <w:kern w:val="0"/>
          <w:sz w:val="24"/>
        </w:rPr>
        <w:t>、</w:t>
      </w:r>
      <w:r>
        <w:rPr>
          <w:kern w:val="0"/>
          <w:sz w:val="24"/>
        </w:rPr>
        <w:t>显微镜的光路图、望远镜的放大本领</w:t>
      </w:r>
    </w:p>
    <w:p>
      <w:pPr>
        <w:adjustRightInd w:val="0"/>
        <w:snapToGrid w:val="0"/>
        <w:spacing w:line="360" w:lineRule="auto"/>
        <w:ind w:firstLine="482"/>
        <w:rPr>
          <w:rFonts w:hint="eastAsia" w:ascii="宋体" w:hAnsi="宋体"/>
          <w:b/>
          <w:sz w:val="24"/>
        </w:rPr>
      </w:pPr>
      <w:r>
        <w:rPr>
          <w:rFonts w:hint="eastAsia" w:ascii="宋体" w:hAnsi="宋体"/>
          <w:b/>
          <w:sz w:val="24"/>
        </w:rPr>
        <w:t>第五章 光的偏振</w:t>
      </w:r>
    </w:p>
    <w:p>
      <w:pPr>
        <w:widowControl/>
        <w:snapToGrid w:val="0"/>
        <w:spacing w:line="360" w:lineRule="auto"/>
        <w:rPr>
          <w:rFonts w:hint="eastAsia"/>
          <w:b/>
          <w:kern w:val="0"/>
          <w:sz w:val="24"/>
        </w:rPr>
      </w:pPr>
      <w:r>
        <w:rPr>
          <w:b/>
          <w:kern w:val="0"/>
          <w:sz w:val="24"/>
        </w:rPr>
        <w:t>    </w:t>
      </w:r>
      <w:r>
        <w:rPr>
          <w:kern w:val="0"/>
          <w:sz w:val="24"/>
        </w:rPr>
        <w:t xml:space="preserve"> </w:t>
      </w:r>
      <w:r>
        <w:rPr>
          <w:rFonts w:hint="eastAsia"/>
          <w:kern w:val="0"/>
          <w:sz w:val="24"/>
        </w:rPr>
        <w:t xml:space="preserve">  </w:t>
      </w:r>
      <w:r>
        <w:rPr>
          <w:kern w:val="0"/>
          <w:sz w:val="24"/>
        </w:rPr>
        <w:t>光的偏振，偏振光与自然光，反射和折射的偏振</w:t>
      </w:r>
      <w:r>
        <w:rPr>
          <w:rFonts w:hint="eastAsia"/>
          <w:kern w:val="0"/>
          <w:sz w:val="24"/>
        </w:rPr>
        <w:t>、</w:t>
      </w:r>
      <w:r>
        <w:rPr>
          <w:kern w:val="0"/>
          <w:sz w:val="24"/>
        </w:rPr>
        <w:t>双折射，光轴与主截面，对双折射现象的解释</w:t>
      </w:r>
      <w:r>
        <w:rPr>
          <w:rFonts w:hint="eastAsia"/>
          <w:kern w:val="0"/>
          <w:sz w:val="24"/>
        </w:rPr>
        <w:t>、</w:t>
      </w:r>
      <w:r>
        <w:rPr>
          <w:kern w:val="0"/>
          <w:sz w:val="24"/>
        </w:rPr>
        <w:t>晶体中波面的传播；偏振光仪器，尼克耳棱镜，渥拉斯顿棱镜，椭圆偏振光和圆偏振光的产生，四分之一波片和半波片</w:t>
      </w:r>
      <w:r>
        <w:rPr>
          <w:rFonts w:hint="eastAsia"/>
          <w:b/>
          <w:kern w:val="0"/>
          <w:sz w:val="24"/>
        </w:rPr>
        <w:t>、</w:t>
      </w:r>
      <w:r>
        <w:rPr>
          <w:kern w:val="0"/>
          <w:sz w:val="24"/>
        </w:rPr>
        <w:t>平面偏振光的干涉，平面偏振光干涉的强度分布</w:t>
      </w:r>
      <w:r>
        <w:rPr>
          <w:rFonts w:hint="eastAsia"/>
          <w:kern w:val="0"/>
          <w:sz w:val="24"/>
        </w:rPr>
        <w:t>。</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三、试卷结构</w:t>
      </w:r>
    </w:p>
    <w:p>
      <w:pPr>
        <w:adjustRightInd w:val="0"/>
        <w:snapToGrid w:val="0"/>
        <w:spacing w:line="360" w:lineRule="auto"/>
        <w:ind w:firstLine="480"/>
        <w:rPr>
          <w:rFonts w:hint="eastAsia" w:ascii="宋体" w:hAnsi="宋体"/>
          <w:sz w:val="24"/>
        </w:rPr>
      </w:pPr>
      <w:r>
        <w:rPr>
          <w:rFonts w:hint="eastAsia" w:ascii="宋体" w:hAnsi="宋体"/>
          <w:sz w:val="24"/>
        </w:rPr>
        <w:t>1．考试时间：180分钟</w:t>
      </w:r>
    </w:p>
    <w:p>
      <w:pPr>
        <w:adjustRightInd w:val="0"/>
        <w:snapToGrid w:val="0"/>
        <w:spacing w:line="360" w:lineRule="auto"/>
        <w:ind w:firstLine="480"/>
        <w:rPr>
          <w:rFonts w:hint="eastAsia" w:ascii="宋体" w:hAnsi="宋体"/>
          <w:sz w:val="24"/>
        </w:rPr>
      </w:pPr>
      <w:r>
        <w:rPr>
          <w:rFonts w:hint="eastAsia" w:ascii="宋体" w:hAnsi="宋体"/>
          <w:sz w:val="24"/>
        </w:rPr>
        <w:t>2．试卷分值：150分</w:t>
      </w:r>
    </w:p>
    <w:p>
      <w:pPr>
        <w:adjustRightInd w:val="0"/>
        <w:snapToGrid w:val="0"/>
        <w:spacing w:line="360" w:lineRule="auto"/>
        <w:ind w:firstLine="480"/>
        <w:rPr>
          <w:rFonts w:hint="eastAsia" w:ascii="宋体" w:hAnsi="宋体"/>
          <w:sz w:val="24"/>
        </w:rPr>
      </w:pPr>
      <w:r>
        <w:rPr>
          <w:rFonts w:hint="eastAsia" w:ascii="宋体" w:hAnsi="宋体"/>
          <w:sz w:val="24"/>
        </w:rPr>
        <w:t>3．题型结构：（1）填空题（20分）</w:t>
      </w:r>
    </w:p>
    <w:p>
      <w:pPr>
        <w:adjustRightInd w:val="0"/>
        <w:snapToGrid w:val="0"/>
        <w:spacing w:line="360" w:lineRule="auto"/>
        <w:ind w:firstLine="480"/>
        <w:rPr>
          <w:rFonts w:hint="eastAsia" w:ascii="宋体" w:hAnsi="宋体"/>
          <w:sz w:val="24"/>
        </w:rPr>
      </w:pPr>
      <w:r>
        <w:rPr>
          <w:rFonts w:hint="eastAsia" w:ascii="宋体" w:hAnsi="宋体"/>
          <w:sz w:val="24"/>
        </w:rPr>
        <w:t xml:space="preserve">            （2）选择题（30分）</w:t>
      </w:r>
    </w:p>
    <w:p>
      <w:pPr>
        <w:adjustRightInd w:val="0"/>
        <w:snapToGrid w:val="0"/>
        <w:spacing w:line="360" w:lineRule="auto"/>
        <w:ind w:firstLine="480"/>
        <w:rPr>
          <w:rFonts w:hint="eastAsia" w:ascii="宋体" w:hAnsi="宋体"/>
          <w:sz w:val="24"/>
        </w:rPr>
      </w:pPr>
      <w:r>
        <w:rPr>
          <w:rFonts w:hint="eastAsia" w:ascii="宋体" w:hAnsi="宋体"/>
          <w:sz w:val="24"/>
        </w:rPr>
        <w:t xml:space="preserve">            （3）计算题（90分）</w:t>
      </w:r>
    </w:p>
    <w:p>
      <w:pPr>
        <w:adjustRightInd w:val="0"/>
        <w:snapToGrid w:val="0"/>
        <w:spacing w:line="360" w:lineRule="auto"/>
        <w:ind w:firstLine="1920" w:firstLineChars="800"/>
        <w:rPr>
          <w:rFonts w:hint="eastAsia" w:ascii="宋体" w:hAnsi="宋体"/>
          <w:sz w:val="24"/>
        </w:rPr>
      </w:pPr>
      <w:r>
        <w:rPr>
          <w:rFonts w:hint="eastAsia" w:ascii="宋体" w:hAnsi="宋体"/>
          <w:sz w:val="24"/>
        </w:rPr>
        <w:t>（4）简答题（10分）</w:t>
      </w:r>
    </w:p>
    <w:p>
      <w:pPr>
        <w:adjustRightInd w:val="0"/>
        <w:snapToGrid w:val="0"/>
        <w:spacing w:line="360" w:lineRule="auto"/>
        <w:rPr>
          <w:rFonts w:hint="eastAsia" w:ascii="方正书宋简体" w:hAnsi="宋体" w:eastAsia="方正书宋简体"/>
          <w:b/>
          <w:sz w:val="24"/>
        </w:rPr>
      </w:pPr>
      <w:r>
        <w:rPr>
          <w:rFonts w:hint="eastAsia" w:ascii="方正书宋简体" w:hAnsi="宋体" w:eastAsia="方正书宋简体"/>
          <w:b/>
          <w:sz w:val="24"/>
        </w:rPr>
        <w:t>四、参考书目</w:t>
      </w:r>
    </w:p>
    <w:p>
      <w:pPr>
        <w:adjustRightInd w:val="0"/>
        <w:snapToGrid w:val="0"/>
        <w:spacing w:line="360" w:lineRule="auto"/>
        <w:ind w:firstLine="360" w:firstLineChars="150"/>
        <w:rPr>
          <w:rFonts w:hint="eastAsia" w:ascii="宋体" w:hAnsi="宋体"/>
          <w:kern w:val="0"/>
          <w:sz w:val="24"/>
        </w:rPr>
      </w:pPr>
      <w:r>
        <w:rPr>
          <w:rFonts w:hint="eastAsia" w:ascii="宋体" w:hAnsi="宋体"/>
          <w:kern w:val="0"/>
          <w:sz w:val="24"/>
        </w:rPr>
        <w:t>1．《光学教程》，姚启钧，高等教育出版社，第四版，2008年6月</w:t>
      </w:r>
    </w:p>
    <w:p>
      <w:pPr>
        <w:adjustRightInd w:val="0"/>
        <w:snapToGrid w:val="0"/>
        <w:spacing w:line="360" w:lineRule="auto"/>
        <w:ind w:firstLine="360" w:firstLineChars="150"/>
        <w:rPr>
          <w:rFonts w:ascii="宋体" w:hAnsi="宋体"/>
          <w:kern w:val="0"/>
          <w:sz w:val="24"/>
        </w:rPr>
      </w:pPr>
      <w:r>
        <w:rPr>
          <w:rFonts w:hint="eastAsia" w:ascii="宋体" w:hAnsi="宋体"/>
          <w:kern w:val="0"/>
          <w:sz w:val="24"/>
        </w:rPr>
        <w:t>2．《光学》，母国光、战元龄，高等教育出版社，第二版，2009年7月</w:t>
      </w:r>
    </w:p>
    <w:p>
      <w:pPr>
        <w:adjustRightInd w:val="0"/>
        <w:snapToGrid w:val="0"/>
        <w:spacing w:line="360" w:lineRule="auto"/>
        <w:ind w:firstLine="360" w:firstLineChars="150"/>
        <w:rPr>
          <w:rFonts w:hint="eastAsia" w:ascii="宋体" w:hAnsi="宋体"/>
          <w:kern w:val="0"/>
          <w:sz w:val="24"/>
        </w:rPr>
      </w:pPr>
    </w:p>
    <w:sectPr>
      <w:footerReference r:id="rId3" w:type="default"/>
      <w:pgSz w:w="11906" w:h="16838"/>
      <w:pgMar w:top="1191" w:right="1247" w:bottom="119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CE"/>
    <w:rsid w:val="00033C89"/>
    <w:rsid w:val="0003545A"/>
    <w:rsid w:val="00062371"/>
    <w:rsid w:val="00080AB4"/>
    <w:rsid w:val="000C32AF"/>
    <w:rsid w:val="000E0E71"/>
    <w:rsid w:val="0010279C"/>
    <w:rsid w:val="00110787"/>
    <w:rsid w:val="001948E6"/>
    <w:rsid w:val="001E5F23"/>
    <w:rsid w:val="0022319F"/>
    <w:rsid w:val="002708D3"/>
    <w:rsid w:val="002A3104"/>
    <w:rsid w:val="002B1730"/>
    <w:rsid w:val="002C5118"/>
    <w:rsid w:val="002D2CD5"/>
    <w:rsid w:val="00331975"/>
    <w:rsid w:val="0039599F"/>
    <w:rsid w:val="003C060C"/>
    <w:rsid w:val="003F3286"/>
    <w:rsid w:val="003F791B"/>
    <w:rsid w:val="00415878"/>
    <w:rsid w:val="004232FE"/>
    <w:rsid w:val="00475A3C"/>
    <w:rsid w:val="004A713E"/>
    <w:rsid w:val="004D6864"/>
    <w:rsid w:val="004E433B"/>
    <w:rsid w:val="00533159"/>
    <w:rsid w:val="00543181"/>
    <w:rsid w:val="00577054"/>
    <w:rsid w:val="00593BFB"/>
    <w:rsid w:val="00595513"/>
    <w:rsid w:val="005C6A0F"/>
    <w:rsid w:val="005D1532"/>
    <w:rsid w:val="00635102"/>
    <w:rsid w:val="006670A5"/>
    <w:rsid w:val="006725A1"/>
    <w:rsid w:val="006C0D28"/>
    <w:rsid w:val="00711349"/>
    <w:rsid w:val="00726490"/>
    <w:rsid w:val="00765597"/>
    <w:rsid w:val="007D5295"/>
    <w:rsid w:val="007E1F6E"/>
    <w:rsid w:val="008369FF"/>
    <w:rsid w:val="00840178"/>
    <w:rsid w:val="00846BC2"/>
    <w:rsid w:val="0085556D"/>
    <w:rsid w:val="00884523"/>
    <w:rsid w:val="008975F7"/>
    <w:rsid w:val="008B459E"/>
    <w:rsid w:val="008C2FB4"/>
    <w:rsid w:val="008F00E3"/>
    <w:rsid w:val="0091517F"/>
    <w:rsid w:val="00934FE4"/>
    <w:rsid w:val="009436B0"/>
    <w:rsid w:val="00970D85"/>
    <w:rsid w:val="00971DB1"/>
    <w:rsid w:val="009A5628"/>
    <w:rsid w:val="009C11D7"/>
    <w:rsid w:val="009E42D4"/>
    <w:rsid w:val="009E5D0C"/>
    <w:rsid w:val="009F6C6E"/>
    <w:rsid w:val="009F7182"/>
    <w:rsid w:val="00A16EF5"/>
    <w:rsid w:val="00A21E4D"/>
    <w:rsid w:val="00A438B7"/>
    <w:rsid w:val="00A72972"/>
    <w:rsid w:val="00A76A7A"/>
    <w:rsid w:val="00B16C20"/>
    <w:rsid w:val="00B2209F"/>
    <w:rsid w:val="00B37569"/>
    <w:rsid w:val="00BA23DA"/>
    <w:rsid w:val="00C04ADB"/>
    <w:rsid w:val="00C21FBE"/>
    <w:rsid w:val="00C23C1A"/>
    <w:rsid w:val="00C726E2"/>
    <w:rsid w:val="00CC7BDF"/>
    <w:rsid w:val="00CE3100"/>
    <w:rsid w:val="00CE5EF4"/>
    <w:rsid w:val="00D0755B"/>
    <w:rsid w:val="00D148E7"/>
    <w:rsid w:val="00D46468"/>
    <w:rsid w:val="00D507FD"/>
    <w:rsid w:val="00D555ED"/>
    <w:rsid w:val="00D7238D"/>
    <w:rsid w:val="00DD21B4"/>
    <w:rsid w:val="00DF2BC6"/>
    <w:rsid w:val="00E113E1"/>
    <w:rsid w:val="00E115CE"/>
    <w:rsid w:val="00E24E59"/>
    <w:rsid w:val="00E51409"/>
    <w:rsid w:val="00E53407"/>
    <w:rsid w:val="00E869E3"/>
    <w:rsid w:val="00EA14A4"/>
    <w:rsid w:val="00EC2791"/>
    <w:rsid w:val="00F029B3"/>
    <w:rsid w:val="00F502D1"/>
    <w:rsid w:val="00F57171"/>
    <w:rsid w:val="00F97A5D"/>
    <w:rsid w:val="00FA0F0D"/>
    <w:rsid w:val="00FA32DC"/>
    <w:rsid w:val="10CC11FD"/>
    <w:rsid w:val="2CFF02E2"/>
    <w:rsid w:val="32EB7669"/>
    <w:rsid w:val="376F69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 Char Char"/>
    <w:basedOn w:val="5"/>
    <w:link w:val="2"/>
    <w:uiPriority w:val="99"/>
    <w:rPr>
      <w:kern w:val="2"/>
      <w:sz w:val="18"/>
      <w:szCs w:val="18"/>
    </w:rPr>
  </w:style>
  <w:style w:type="character" w:customStyle="1" w:styleId="7">
    <w:name w:val=" Char Char1"/>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1</Pages>
  <Words>207</Words>
  <Characters>1180</Characters>
  <Lines>9</Lines>
  <Paragraphs>2</Paragraphs>
  <TotalTime>0</TotalTime>
  <ScaleCrop>false</ScaleCrop>
  <LinksUpToDate>false</LinksUpToDate>
  <CharactersWithSpaces>1385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2008-11-03T08:04:00Z</dcterms:created>
  <dc:creator>Lenovo User</dc:creator>
  <cp:lastModifiedBy>Administrator</cp:lastModifiedBy>
  <cp:lastPrinted>2008-10-27T03:04:00Z</cp:lastPrinted>
  <dcterms:modified xsi:type="dcterms:W3CDTF">2021-09-22T02:14:02Z</dcterms:modified>
  <dc:title>考试大纲格式</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2052-11.3.0.9228</vt:lpwstr>
  </property>
</Properties>
</file>