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eastAsia="黑体"/>
          <w:b/>
          <w:sz w:val="32"/>
          <w:szCs w:val="32"/>
        </w:rPr>
        <w:t>武汉工程大学2022年硕士研究生入学考试</w:t>
      </w:r>
    </w:p>
    <w:p>
      <w:pPr>
        <w:spacing w:line="300" w:lineRule="auto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《微生物学》考试大纲</w:t>
      </w:r>
    </w:p>
    <w:p>
      <w:pPr>
        <w:jc w:val="center"/>
        <w:rPr>
          <w:b/>
          <w:sz w:val="30"/>
          <w:szCs w:val="30"/>
        </w:rPr>
      </w:pPr>
    </w:p>
    <w:p>
      <w:pPr>
        <w:tabs>
          <w:tab w:val="left" w:pos="315"/>
          <w:tab w:val="left" w:pos="840"/>
          <w:tab w:val="left" w:pos="3990"/>
        </w:tabs>
        <w:rPr>
          <w:rFonts w:eastAsia="黑体"/>
          <w:sz w:val="24"/>
        </w:rPr>
      </w:pPr>
      <w:r>
        <w:rPr>
          <w:rFonts w:eastAsia="黑体"/>
          <w:bCs/>
          <w:sz w:val="24"/>
        </w:rPr>
        <w:t>一、课程基本信息</w:t>
      </w:r>
    </w:p>
    <w:p>
      <w:pPr>
        <w:tabs>
          <w:tab w:val="left" w:pos="840"/>
        </w:tabs>
        <w:spacing w:line="360" w:lineRule="auto"/>
        <w:ind w:firstLine="472" w:firstLineChars="196"/>
        <w:rPr>
          <w:color w:val="FF0000"/>
          <w:sz w:val="24"/>
        </w:rPr>
      </w:pPr>
      <w:r>
        <w:rPr>
          <w:b/>
          <w:bCs/>
          <w:sz w:val="24"/>
        </w:rPr>
        <w:t>课程中文名称</w:t>
      </w:r>
      <w:r>
        <w:rPr>
          <w:rFonts w:eastAsia="黑体"/>
          <w:sz w:val="24"/>
        </w:rPr>
        <w:t>：微</w:t>
      </w:r>
      <w:r>
        <w:rPr>
          <w:sz w:val="24"/>
        </w:rPr>
        <w:t>生物学</w:t>
      </w:r>
    </w:p>
    <w:p>
      <w:pPr>
        <w:tabs>
          <w:tab w:val="left" w:pos="945"/>
        </w:tabs>
        <w:spacing w:line="360" w:lineRule="auto"/>
        <w:ind w:firstLine="472" w:firstLineChars="196"/>
        <w:rPr>
          <w:b/>
          <w:sz w:val="24"/>
        </w:rPr>
      </w:pPr>
      <w:r>
        <w:rPr>
          <w:b/>
          <w:bCs/>
          <w:sz w:val="24"/>
        </w:rPr>
        <w:t>课程英文名称</w:t>
      </w:r>
      <w:r>
        <w:rPr>
          <w:sz w:val="24"/>
        </w:rPr>
        <w:t>：Microbiology</w:t>
      </w:r>
    </w:p>
    <w:p>
      <w:pPr>
        <w:widowControl/>
        <w:spacing w:line="360" w:lineRule="auto"/>
        <w:ind w:firstLine="472" w:firstLineChars="196"/>
        <w:jc w:val="left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教材：</w:t>
      </w:r>
      <w:r>
        <w:rPr>
          <w:sz w:val="24"/>
        </w:rPr>
        <w:t>周德庆.微生物学教程（第3版）. 北京:</w:t>
      </w:r>
      <w:r>
        <w:rPr>
          <w:bCs/>
          <w:sz w:val="24"/>
        </w:rPr>
        <w:t xml:space="preserve"> 高等</w:t>
      </w:r>
      <w:r>
        <w:rPr>
          <w:sz w:val="24"/>
        </w:rPr>
        <w:t>教育出版社, 2011年</w:t>
      </w:r>
    </w:p>
    <w:p>
      <w:pPr>
        <w:widowControl/>
        <w:spacing w:line="360" w:lineRule="auto"/>
        <w:jc w:val="left"/>
        <w:rPr>
          <w:b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二、考试性质</w:t>
      </w:r>
    </w:p>
    <w:p>
      <w:pPr>
        <w:widowControl/>
        <w:spacing w:line="360" w:lineRule="auto"/>
        <w:ind w:firstLine="480" w:firstLineChars="200"/>
        <w:jc w:val="left"/>
        <w:rPr>
          <w:color w:val="000000"/>
          <w:kern w:val="0"/>
          <w:sz w:val="24"/>
        </w:rPr>
      </w:pPr>
      <w:r>
        <w:rPr>
          <w:sz w:val="24"/>
        </w:rPr>
        <w:t>微生物学考试是为我校工业微生物、应用微生物、生物工程领域专业招生硕士研究生而采取的水平考试。</w:t>
      </w:r>
      <w:r>
        <w:rPr>
          <w:color w:val="000000"/>
          <w:kern w:val="0"/>
          <w:sz w:val="24"/>
        </w:rPr>
        <w:t>要求考生比较系统地理解和掌握微生物学的基本概念、基本理论、基本实验技术。</w:t>
      </w:r>
      <w:r>
        <w:rPr>
          <w:sz w:val="24"/>
        </w:rPr>
        <w:t>主要掌握微生物细胞的结构与功能，病毒的结构与属性，微生物的营养、代谢、微生物的生长繁殖及其控制、微生物遗传、微生物的生态、感染与免疫的基本理论和基本知识。</w:t>
      </w:r>
      <w:r>
        <w:rPr>
          <w:color w:val="000000"/>
          <w:kern w:val="0"/>
          <w:sz w:val="24"/>
        </w:rPr>
        <w:t>能运用所学知识分析和解释人类生产、生活过程中所发生的微生物相关的现象或事件，能综合运用所学的知识解决应用微生物相关的理论和技术问题。</w:t>
      </w:r>
    </w:p>
    <w:p>
      <w:pPr>
        <w:jc w:val="center"/>
        <w:rPr>
          <w:rStyle w:val="7"/>
          <w:b w:val="0"/>
          <w:bCs w:val="0"/>
        </w:rPr>
      </w:pPr>
    </w:p>
    <w:p>
      <w:pPr>
        <w:spacing w:line="400" w:lineRule="exact"/>
        <w:rPr>
          <w:b/>
          <w:sz w:val="24"/>
        </w:rPr>
      </w:pPr>
      <w:r>
        <w:rPr>
          <w:b/>
          <w:sz w:val="24"/>
        </w:rPr>
        <w:t>三、考试内容及考试要求</w:t>
      </w:r>
    </w:p>
    <w:p>
      <w:pPr>
        <w:pStyle w:val="9"/>
        <w:autoSpaceDE w:val="0"/>
        <w:autoSpaceDN w:val="0"/>
        <w:spacing w:line="400" w:lineRule="exact"/>
        <w:ind w:right="-15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 xml:space="preserve">第一章 绪论 </w:t>
      </w:r>
    </w:p>
    <w:p>
      <w:pPr>
        <w:pStyle w:val="9"/>
        <w:autoSpaceDE w:val="0"/>
        <w:autoSpaceDN w:val="0"/>
        <w:spacing w:line="400" w:lineRule="exact"/>
        <w:ind w:right="-15" w:firstLine="472" w:firstLineChars="196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>考试内容</w:t>
      </w:r>
    </w:p>
    <w:p>
      <w:pPr>
        <w:pStyle w:val="9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  <w:szCs w:val="21"/>
        </w:rPr>
      </w:pPr>
      <w:r>
        <w:rPr>
          <w:rFonts w:ascii="Times New Roman"/>
          <w:bCs/>
          <w:szCs w:val="21"/>
        </w:rPr>
        <w:t>什么是微生物</w:t>
      </w:r>
    </w:p>
    <w:p>
      <w:pPr>
        <w:pStyle w:val="9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  <w:szCs w:val="21"/>
        </w:rPr>
      </w:pPr>
      <w:r>
        <w:rPr>
          <w:rFonts w:ascii="Times New Roman"/>
          <w:bCs/>
          <w:szCs w:val="21"/>
        </w:rPr>
        <w:t>人类对微生物世界的认识史</w:t>
      </w:r>
    </w:p>
    <w:p>
      <w:pPr>
        <w:pStyle w:val="9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  <w:szCs w:val="21"/>
        </w:rPr>
      </w:pPr>
      <w:r>
        <w:rPr>
          <w:rFonts w:ascii="Times New Roman"/>
          <w:bCs/>
          <w:szCs w:val="21"/>
        </w:rPr>
        <w:t>微生物学的发展促进了人类的进步</w:t>
      </w:r>
    </w:p>
    <w:p>
      <w:pPr>
        <w:pStyle w:val="9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微生物的五大共性</w:t>
      </w:r>
    </w:p>
    <w:p>
      <w:pPr>
        <w:pStyle w:val="9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  <w:bCs/>
        </w:rPr>
      </w:pPr>
      <w:r>
        <w:rPr>
          <w:rFonts w:ascii="Times New Roman"/>
          <w:bCs/>
        </w:rPr>
        <w:t>微生物学及其分科</w:t>
      </w:r>
    </w:p>
    <w:p>
      <w:pPr>
        <w:pStyle w:val="9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  <w:bCs/>
        </w:rPr>
      </w:pPr>
      <w:r>
        <w:rPr>
          <w:rFonts w:ascii="Times New Roman"/>
          <w:bCs/>
        </w:rPr>
        <w:t>21世纪微生物学发展的趋势</w:t>
      </w:r>
    </w:p>
    <w:p>
      <w:pPr>
        <w:pStyle w:val="9"/>
        <w:autoSpaceDE w:val="0"/>
        <w:autoSpaceDN w:val="0"/>
        <w:spacing w:line="400" w:lineRule="exact"/>
        <w:ind w:right="-15" w:firstLine="472" w:firstLineChars="196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>考试要求</w:t>
      </w:r>
    </w:p>
    <w:p>
      <w:pPr>
        <w:pStyle w:val="9"/>
        <w:numPr>
          <w:ilvl w:val="0"/>
          <w:numId w:val="2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了解微生物的类群、特点及其与人类的关系；</w:t>
      </w:r>
    </w:p>
    <w:p>
      <w:pPr>
        <w:pStyle w:val="9"/>
        <w:numPr>
          <w:ilvl w:val="0"/>
          <w:numId w:val="2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了解微生物学的定义和分科；</w:t>
      </w:r>
    </w:p>
    <w:p>
      <w:pPr>
        <w:pStyle w:val="9"/>
        <w:numPr>
          <w:ilvl w:val="0"/>
          <w:numId w:val="2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了解微生物学的发展简史和21世纪微生物学的发展趋势。</w:t>
      </w:r>
    </w:p>
    <w:p>
      <w:pPr>
        <w:pStyle w:val="9"/>
        <w:autoSpaceDE w:val="0"/>
        <w:autoSpaceDN w:val="0"/>
        <w:spacing w:line="400" w:lineRule="exact"/>
        <w:ind w:right="-15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 xml:space="preserve">第二章 </w:t>
      </w:r>
      <w:r>
        <w:rPr>
          <w:rFonts w:ascii="Times New Roman" w:eastAsia="黑体"/>
          <w:b/>
          <w:bCs/>
          <w:szCs w:val="21"/>
        </w:rPr>
        <w:t>原核微生物</w:t>
      </w:r>
    </w:p>
    <w:p>
      <w:pPr>
        <w:pStyle w:val="9"/>
        <w:autoSpaceDE w:val="0"/>
        <w:autoSpaceDN w:val="0"/>
        <w:spacing w:line="400" w:lineRule="exact"/>
        <w:ind w:right="-15" w:firstLine="470" w:firstLineChars="195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>考试内容</w:t>
      </w:r>
    </w:p>
    <w:p>
      <w:pPr>
        <w:pStyle w:val="9"/>
        <w:numPr>
          <w:ilvl w:val="0"/>
          <w:numId w:val="3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  <w:szCs w:val="24"/>
        </w:rPr>
      </w:pPr>
      <w:r>
        <w:rPr>
          <w:rFonts w:ascii="Times New Roman"/>
          <w:color w:val="000000"/>
          <w:szCs w:val="21"/>
        </w:rPr>
        <w:t>细菌的形态、构造与功能</w:t>
      </w:r>
    </w:p>
    <w:p>
      <w:pPr>
        <w:pStyle w:val="9"/>
        <w:numPr>
          <w:ilvl w:val="0"/>
          <w:numId w:val="3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  <w:szCs w:val="24"/>
        </w:rPr>
      </w:pPr>
      <w:r>
        <w:rPr>
          <w:rFonts w:ascii="Times New Roman"/>
          <w:color w:val="000000"/>
          <w:szCs w:val="21"/>
        </w:rPr>
        <w:t>原核微生物的分类</w:t>
      </w:r>
    </w:p>
    <w:p>
      <w:pPr>
        <w:pStyle w:val="9"/>
        <w:numPr>
          <w:ilvl w:val="0"/>
          <w:numId w:val="3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  <w:szCs w:val="24"/>
        </w:rPr>
      </w:pPr>
      <w:r>
        <w:rPr>
          <w:rFonts w:ascii="Times New Roman"/>
          <w:color w:val="000000"/>
          <w:szCs w:val="21"/>
        </w:rPr>
        <w:t>细菌的常见代表类群</w:t>
      </w:r>
    </w:p>
    <w:p>
      <w:pPr>
        <w:pStyle w:val="9"/>
        <w:numPr>
          <w:ilvl w:val="0"/>
          <w:numId w:val="3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  <w:szCs w:val="24"/>
        </w:rPr>
      </w:pPr>
      <w:r>
        <w:rPr>
          <w:rFonts w:ascii="Times New Roman"/>
          <w:color w:val="000000"/>
          <w:szCs w:val="21"/>
        </w:rPr>
        <w:t>古生菌</w:t>
      </w:r>
    </w:p>
    <w:p>
      <w:pPr>
        <w:pStyle w:val="9"/>
        <w:autoSpaceDE w:val="0"/>
        <w:autoSpaceDN w:val="0"/>
        <w:spacing w:line="400" w:lineRule="exact"/>
        <w:ind w:right="-15" w:firstLine="472" w:firstLineChars="196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>考试要求</w:t>
      </w:r>
    </w:p>
    <w:p>
      <w:pPr>
        <w:pStyle w:val="9"/>
        <w:numPr>
          <w:ilvl w:val="0"/>
          <w:numId w:val="4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掌握原核微生物细胞细胞壁的结构、成分与革兰氏染色的关系；</w:t>
      </w:r>
    </w:p>
    <w:p>
      <w:pPr>
        <w:pStyle w:val="9"/>
        <w:numPr>
          <w:ilvl w:val="0"/>
          <w:numId w:val="4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掌握细菌芽孢的结构与形成过程；</w:t>
      </w:r>
    </w:p>
    <w:p>
      <w:pPr>
        <w:pStyle w:val="9"/>
        <w:numPr>
          <w:ilvl w:val="0"/>
          <w:numId w:val="4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掌握细菌荚膜、鞭毛的结构、功能与作用；</w:t>
      </w:r>
    </w:p>
    <w:p>
      <w:pPr>
        <w:pStyle w:val="9"/>
        <w:numPr>
          <w:ilvl w:val="0"/>
          <w:numId w:val="4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了解原核微生物细胞的其它细胞结构；</w:t>
      </w:r>
    </w:p>
    <w:p>
      <w:pPr>
        <w:pStyle w:val="9"/>
        <w:numPr>
          <w:ilvl w:val="0"/>
          <w:numId w:val="4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掌握</w:t>
      </w:r>
      <w:r>
        <w:rPr>
          <w:rFonts w:ascii="Times New Roman"/>
          <w:color w:val="000000"/>
          <w:szCs w:val="21"/>
        </w:rPr>
        <w:t>细菌的繁殖和群体形态；</w:t>
      </w:r>
    </w:p>
    <w:p>
      <w:pPr>
        <w:pStyle w:val="9"/>
        <w:numPr>
          <w:ilvl w:val="0"/>
          <w:numId w:val="4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</w:rPr>
        <w:t>了解原核微生物的分类与常见代表类群。</w:t>
      </w:r>
    </w:p>
    <w:p>
      <w:pPr>
        <w:spacing w:line="400" w:lineRule="exact"/>
        <w:rPr>
          <w:b/>
          <w:sz w:val="24"/>
        </w:rPr>
      </w:pPr>
      <w:r>
        <w:rPr>
          <w:b/>
          <w:sz w:val="24"/>
        </w:rPr>
        <w:t xml:space="preserve">第三章 </w:t>
      </w:r>
      <w:r>
        <w:rPr>
          <w:rFonts w:eastAsia="黑体"/>
          <w:b/>
          <w:bCs/>
          <w:sz w:val="24"/>
        </w:rPr>
        <w:t>真核微生物</w:t>
      </w:r>
    </w:p>
    <w:p>
      <w:pPr>
        <w:pStyle w:val="9"/>
        <w:autoSpaceDE w:val="0"/>
        <w:autoSpaceDN w:val="0"/>
        <w:spacing w:line="400" w:lineRule="exact"/>
        <w:ind w:right="-15" w:firstLine="472" w:firstLineChars="196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>考试内容</w:t>
      </w:r>
    </w:p>
    <w:p>
      <w:pPr>
        <w:pStyle w:val="9"/>
        <w:numPr>
          <w:ilvl w:val="0"/>
          <w:numId w:val="5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color w:val="000000"/>
          <w:szCs w:val="21"/>
        </w:rPr>
        <w:t>真核微生物概述</w:t>
      </w:r>
    </w:p>
    <w:p>
      <w:pPr>
        <w:pStyle w:val="9"/>
        <w:numPr>
          <w:ilvl w:val="0"/>
          <w:numId w:val="5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color w:val="000000"/>
          <w:szCs w:val="21"/>
        </w:rPr>
        <w:t>真菌</w:t>
      </w:r>
    </w:p>
    <w:p>
      <w:pPr>
        <w:pStyle w:val="9"/>
        <w:autoSpaceDE w:val="0"/>
        <w:autoSpaceDN w:val="0"/>
        <w:spacing w:line="400" w:lineRule="exact"/>
        <w:ind w:right="-15" w:firstLine="472" w:firstLineChars="196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>考试要求</w:t>
      </w:r>
    </w:p>
    <w:p>
      <w:pPr>
        <w:pStyle w:val="9"/>
        <w:numPr>
          <w:ilvl w:val="0"/>
          <w:numId w:val="6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掌握真核微生物细胞细胞壁的结构与成分；</w:t>
      </w:r>
    </w:p>
    <w:p>
      <w:pPr>
        <w:pStyle w:val="9"/>
        <w:numPr>
          <w:ilvl w:val="0"/>
          <w:numId w:val="6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了解真核微生物细胞的其它细胞结构；</w:t>
      </w:r>
    </w:p>
    <w:p>
      <w:pPr>
        <w:pStyle w:val="9"/>
        <w:numPr>
          <w:ilvl w:val="0"/>
          <w:numId w:val="6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掌握</w:t>
      </w:r>
      <w:r>
        <w:rPr>
          <w:rFonts w:ascii="Times New Roman"/>
          <w:color w:val="000000"/>
          <w:szCs w:val="21"/>
        </w:rPr>
        <w:t>真菌的形态和繁殖；</w:t>
      </w:r>
    </w:p>
    <w:p>
      <w:pPr>
        <w:pStyle w:val="9"/>
        <w:numPr>
          <w:ilvl w:val="0"/>
          <w:numId w:val="6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color w:val="000000"/>
          <w:szCs w:val="21"/>
        </w:rPr>
        <w:t>了解真菌的分类与常见代表类群；</w:t>
      </w:r>
    </w:p>
    <w:p>
      <w:pPr>
        <w:pStyle w:val="9"/>
        <w:autoSpaceDE w:val="0"/>
        <w:autoSpaceDN w:val="0"/>
        <w:spacing w:line="400" w:lineRule="exact"/>
        <w:ind w:right="-15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 xml:space="preserve">第四章 </w:t>
      </w:r>
      <w:r>
        <w:rPr>
          <w:rFonts w:ascii="Times New Roman" w:eastAsia="黑体"/>
          <w:b/>
          <w:bCs/>
          <w:szCs w:val="21"/>
        </w:rPr>
        <w:t>病毒</w:t>
      </w:r>
      <w:r>
        <w:rPr>
          <w:rFonts w:ascii="Times New Roman"/>
          <w:b/>
        </w:rPr>
        <w:t xml:space="preserve"> </w:t>
      </w:r>
    </w:p>
    <w:p>
      <w:pPr>
        <w:pStyle w:val="9"/>
        <w:autoSpaceDE w:val="0"/>
        <w:autoSpaceDN w:val="0"/>
        <w:spacing w:line="400" w:lineRule="exact"/>
        <w:ind w:right="-15" w:firstLine="470" w:firstLineChars="196"/>
        <w:textAlignment w:val="bottom"/>
        <w:rPr>
          <w:rFonts w:ascii="Times New Roman"/>
          <w:b/>
        </w:rPr>
      </w:pPr>
      <w:r>
        <w:rPr>
          <w:rFonts w:ascii="Times New Roman"/>
        </w:rPr>
        <w:t>考试内容</w:t>
      </w:r>
    </w:p>
    <w:p>
      <w:pPr>
        <w:pStyle w:val="9"/>
        <w:numPr>
          <w:ilvl w:val="0"/>
          <w:numId w:val="7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</w:rPr>
        <w:t>病毒的基本属性</w:t>
      </w:r>
    </w:p>
    <w:p>
      <w:pPr>
        <w:pStyle w:val="9"/>
        <w:numPr>
          <w:ilvl w:val="0"/>
          <w:numId w:val="7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</w:rPr>
        <w:t>病毒的分类</w:t>
      </w:r>
    </w:p>
    <w:p>
      <w:pPr>
        <w:pStyle w:val="9"/>
        <w:numPr>
          <w:ilvl w:val="0"/>
          <w:numId w:val="7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噬菌体</w:t>
      </w:r>
    </w:p>
    <w:p>
      <w:pPr>
        <w:pStyle w:val="9"/>
        <w:numPr>
          <w:ilvl w:val="0"/>
          <w:numId w:val="7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color w:val="000000"/>
          <w:szCs w:val="21"/>
        </w:rPr>
        <w:t>植物病毒</w:t>
      </w:r>
    </w:p>
    <w:p>
      <w:pPr>
        <w:pStyle w:val="9"/>
        <w:numPr>
          <w:ilvl w:val="0"/>
          <w:numId w:val="7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bCs/>
        </w:rPr>
        <w:t>人类与脊椎动物病毒</w:t>
      </w:r>
    </w:p>
    <w:p>
      <w:pPr>
        <w:pStyle w:val="9"/>
        <w:numPr>
          <w:ilvl w:val="0"/>
          <w:numId w:val="7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color w:val="000000"/>
          <w:szCs w:val="21"/>
        </w:rPr>
        <w:t>昆虫病毒</w:t>
      </w:r>
    </w:p>
    <w:p>
      <w:pPr>
        <w:pStyle w:val="9"/>
        <w:numPr>
          <w:ilvl w:val="0"/>
          <w:numId w:val="7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亚病毒</w:t>
      </w:r>
    </w:p>
    <w:p>
      <w:pPr>
        <w:pStyle w:val="9"/>
        <w:autoSpaceDE w:val="0"/>
        <w:autoSpaceDN w:val="0"/>
        <w:spacing w:line="400" w:lineRule="exact"/>
        <w:ind w:right="-15" w:firstLine="472" w:firstLineChars="196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>考试要求</w:t>
      </w:r>
    </w:p>
    <w:p>
      <w:pPr>
        <w:pStyle w:val="9"/>
        <w:numPr>
          <w:ilvl w:val="0"/>
          <w:numId w:val="8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掌握病毒的一般形态结构和化学组成；</w:t>
      </w:r>
    </w:p>
    <w:p>
      <w:pPr>
        <w:pStyle w:val="9"/>
        <w:numPr>
          <w:ilvl w:val="0"/>
          <w:numId w:val="8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了解</w:t>
      </w:r>
      <w:r>
        <w:rPr>
          <w:rFonts w:ascii="Times New Roman"/>
          <w:color w:val="000000"/>
          <w:szCs w:val="21"/>
        </w:rPr>
        <w:t>病毒的分类。</w:t>
      </w:r>
    </w:p>
    <w:p>
      <w:pPr>
        <w:pStyle w:val="9"/>
        <w:numPr>
          <w:ilvl w:val="0"/>
          <w:numId w:val="8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掌握噬菌体的繁殖过程；</w:t>
      </w:r>
    </w:p>
    <w:p>
      <w:pPr>
        <w:pStyle w:val="9"/>
        <w:numPr>
          <w:ilvl w:val="0"/>
          <w:numId w:val="8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了解</w:t>
      </w:r>
      <w:r>
        <w:rPr>
          <w:rFonts w:ascii="Times New Roman"/>
          <w:color w:val="000000"/>
          <w:szCs w:val="21"/>
        </w:rPr>
        <w:t>植物病毒和</w:t>
      </w:r>
      <w:r>
        <w:rPr>
          <w:rFonts w:ascii="Times New Roman"/>
          <w:bCs/>
        </w:rPr>
        <w:t>人类与脊椎动物病毒的生活周期</w:t>
      </w:r>
      <w:r>
        <w:rPr>
          <w:rFonts w:ascii="Times New Roman"/>
          <w:szCs w:val="21"/>
        </w:rPr>
        <w:t>；</w:t>
      </w:r>
    </w:p>
    <w:p>
      <w:pPr>
        <w:pStyle w:val="9"/>
        <w:numPr>
          <w:ilvl w:val="0"/>
          <w:numId w:val="8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了解</w:t>
      </w:r>
      <w:r>
        <w:rPr>
          <w:rFonts w:ascii="Times New Roman"/>
          <w:color w:val="000000"/>
          <w:szCs w:val="21"/>
        </w:rPr>
        <w:t>昆虫病毒；</w:t>
      </w:r>
    </w:p>
    <w:p>
      <w:pPr>
        <w:pStyle w:val="9"/>
        <w:numPr>
          <w:ilvl w:val="0"/>
          <w:numId w:val="8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了解亚病毒的类型和特点；</w:t>
      </w:r>
    </w:p>
    <w:p>
      <w:pPr>
        <w:pStyle w:val="9"/>
        <w:autoSpaceDE w:val="0"/>
        <w:autoSpaceDN w:val="0"/>
        <w:spacing w:line="400" w:lineRule="exact"/>
        <w:ind w:right="-15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 xml:space="preserve">第五章 </w:t>
      </w:r>
      <w:r>
        <w:rPr>
          <w:rFonts w:ascii="Times New Roman"/>
          <w:b/>
          <w:bCs/>
          <w:szCs w:val="21"/>
        </w:rPr>
        <w:t>微生物的营养</w:t>
      </w:r>
    </w:p>
    <w:p>
      <w:pPr>
        <w:pStyle w:val="9"/>
        <w:autoSpaceDE w:val="0"/>
        <w:autoSpaceDN w:val="0"/>
        <w:spacing w:line="400" w:lineRule="exact"/>
        <w:ind w:right="-15" w:firstLine="472" w:firstLineChars="196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>考试内容</w:t>
      </w:r>
    </w:p>
    <w:p>
      <w:pPr>
        <w:pStyle w:val="9"/>
        <w:numPr>
          <w:ilvl w:val="0"/>
          <w:numId w:val="9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微生物的营养要求</w:t>
      </w:r>
    </w:p>
    <w:p>
      <w:pPr>
        <w:pStyle w:val="9"/>
        <w:numPr>
          <w:ilvl w:val="0"/>
          <w:numId w:val="9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  <w:bCs/>
        </w:rPr>
      </w:pPr>
      <w:r>
        <w:rPr>
          <w:rFonts w:ascii="Times New Roman"/>
          <w:bCs/>
        </w:rPr>
        <w:t>微生物的营养类型</w:t>
      </w:r>
    </w:p>
    <w:p>
      <w:pPr>
        <w:pStyle w:val="9"/>
        <w:numPr>
          <w:ilvl w:val="0"/>
          <w:numId w:val="9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培养基</w:t>
      </w:r>
    </w:p>
    <w:p>
      <w:pPr>
        <w:pStyle w:val="9"/>
        <w:numPr>
          <w:ilvl w:val="0"/>
          <w:numId w:val="9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营养物质进入细胞</w:t>
      </w:r>
    </w:p>
    <w:p>
      <w:pPr>
        <w:pStyle w:val="9"/>
        <w:autoSpaceDE w:val="0"/>
        <w:autoSpaceDN w:val="0"/>
        <w:spacing w:line="400" w:lineRule="exact"/>
        <w:ind w:right="-15" w:firstLine="472" w:firstLineChars="196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>考试要求</w:t>
      </w:r>
    </w:p>
    <w:p>
      <w:pPr>
        <w:pStyle w:val="9"/>
        <w:numPr>
          <w:ilvl w:val="0"/>
          <w:numId w:val="10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掌握微生物的营养物质类型及微生物的营养类型；</w:t>
      </w:r>
    </w:p>
    <w:p>
      <w:pPr>
        <w:pStyle w:val="9"/>
        <w:numPr>
          <w:ilvl w:val="0"/>
          <w:numId w:val="10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掌握配制培养基的原则，了解培养基的类型及应用；</w:t>
      </w:r>
    </w:p>
    <w:p>
      <w:pPr>
        <w:pStyle w:val="9"/>
        <w:numPr>
          <w:ilvl w:val="0"/>
          <w:numId w:val="10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掌握微生物的四种物质运输方式及特点。</w:t>
      </w:r>
    </w:p>
    <w:p>
      <w:pPr>
        <w:pStyle w:val="9"/>
        <w:autoSpaceDE w:val="0"/>
        <w:autoSpaceDN w:val="0"/>
        <w:spacing w:line="400" w:lineRule="exact"/>
        <w:ind w:right="-15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 xml:space="preserve">第六章 </w:t>
      </w:r>
      <w:r>
        <w:rPr>
          <w:rFonts w:ascii="Times New Roman"/>
          <w:b/>
          <w:bCs/>
          <w:szCs w:val="21"/>
        </w:rPr>
        <w:t>微生物的代谢</w:t>
      </w:r>
    </w:p>
    <w:p>
      <w:pPr>
        <w:pStyle w:val="9"/>
        <w:autoSpaceDE w:val="0"/>
        <w:autoSpaceDN w:val="0"/>
        <w:spacing w:line="400" w:lineRule="exact"/>
        <w:ind w:right="-15" w:firstLine="472" w:firstLineChars="196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>考试内容</w:t>
      </w:r>
    </w:p>
    <w:p>
      <w:pPr>
        <w:pStyle w:val="9"/>
        <w:numPr>
          <w:ilvl w:val="0"/>
          <w:numId w:val="11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微生物产能代谢</w:t>
      </w:r>
    </w:p>
    <w:p>
      <w:pPr>
        <w:pStyle w:val="9"/>
        <w:numPr>
          <w:ilvl w:val="0"/>
          <w:numId w:val="11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color w:val="000000"/>
          <w:szCs w:val="21"/>
        </w:rPr>
        <w:t>微生物细胞物质的合成和</w:t>
      </w:r>
      <w:r>
        <w:rPr>
          <w:rFonts w:ascii="Times New Roman"/>
          <w:szCs w:val="21"/>
        </w:rPr>
        <w:t>耗能代谢</w:t>
      </w:r>
    </w:p>
    <w:p>
      <w:pPr>
        <w:pStyle w:val="9"/>
        <w:numPr>
          <w:ilvl w:val="0"/>
          <w:numId w:val="11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微生物次级代谢与次级代谢产物</w:t>
      </w:r>
    </w:p>
    <w:p>
      <w:pPr>
        <w:pStyle w:val="9"/>
        <w:autoSpaceDE w:val="0"/>
        <w:autoSpaceDN w:val="0"/>
        <w:spacing w:line="400" w:lineRule="exact"/>
        <w:ind w:right="-15" w:firstLine="354" w:firstLineChars="147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>考试要求</w:t>
      </w:r>
    </w:p>
    <w:p>
      <w:pPr>
        <w:pStyle w:val="9"/>
        <w:numPr>
          <w:ilvl w:val="0"/>
          <w:numId w:val="12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使学生进一步理解EMP途径、HMP途径、ED途径、PK途径、HK途径及TCA循环；</w:t>
      </w:r>
    </w:p>
    <w:p>
      <w:pPr>
        <w:pStyle w:val="9"/>
        <w:numPr>
          <w:ilvl w:val="0"/>
          <w:numId w:val="12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掌握发酵、呼吸、无机物氧化三种产能方式，了解光合磷酸化产能的方式；</w:t>
      </w:r>
    </w:p>
    <w:p>
      <w:pPr>
        <w:pStyle w:val="9"/>
        <w:numPr>
          <w:ilvl w:val="0"/>
          <w:numId w:val="12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理解</w:t>
      </w:r>
      <w:r>
        <w:rPr>
          <w:rFonts w:ascii="Times New Roman"/>
          <w:color w:val="000000"/>
          <w:szCs w:val="21"/>
        </w:rPr>
        <w:t>微生物细胞物质的合成和</w:t>
      </w:r>
      <w:r>
        <w:rPr>
          <w:rFonts w:ascii="Times New Roman"/>
          <w:szCs w:val="21"/>
        </w:rPr>
        <w:t>耗能代谢；</w:t>
      </w:r>
    </w:p>
    <w:p>
      <w:pPr>
        <w:pStyle w:val="9"/>
        <w:numPr>
          <w:ilvl w:val="0"/>
          <w:numId w:val="12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了解微生物次级代谢。</w:t>
      </w:r>
    </w:p>
    <w:p>
      <w:pPr>
        <w:pStyle w:val="9"/>
        <w:autoSpaceDE w:val="0"/>
        <w:autoSpaceDN w:val="0"/>
        <w:spacing w:line="400" w:lineRule="exact"/>
        <w:ind w:right="-15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 xml:space="preserve">第七章 </w:t>
      </w:r>
      <w:r>
        <w:rPr>
          <w:rFonts w:ascii="Times New Roman"/>
          <w:b/>
          <w:bCs/>
          <w:szCs w:val="21"/>
        </w:rPr>
        <w:t>微生物的生长及其控制</w:t>
      </w:r>
    </w:p>
    <w:p>
      <w:pPr>
        <w:pStyle w:val="9"/>
        <w:autoSpaceDE w:val="0"/>
        <w:autoSpaceDN w:val="0"/>
        <w:spacing w:line="400" w:lineRule="exact"/>
        <w:ind w:right="-15" w:firstLine="472" w:firstLineChars="196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>考试内容</w:t>
      </w:r>
    </w:p>
    <w:p>
      <w:pPr>
        <w:pStyle w:val="9"/>
        <w:numPr>
          <w:ilvl w:val="0"/>
          <w:numId w:val="13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</w:rPr>
        <w:t>微生物生长的测定</w:t>
      </w:r>
    </w:p>
    <w:p>
      <w:pPr>
        <w:pStyle w:val="9"/>
        <w:numPr>
          <w:ilvl w:val="0"/>
          <w:numId w:val="13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color w:val="000000"/>
          <w:szCs w:val="21"/>
        </w:rPr>
        <w:t>微生物的生长</w:t>
      </w:r>
    </w:p>
    <w:p>
      <w:pPr>
        <w:pStyle w:val="9"/>
        <w:numPr>
          <w:ilvl w:val="0"/>
          <w:numId w:val="13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color w:val="000000"/>
          <w:szCs w:val="21"/>
        </w:rPr>
        <w:t>环境对微生物生长的影响</w:t>
      </w:r>
    </w:p>
    <w:p>
      <w:pPr>
        <w:pStyle w:val="9"/>
        <w:numPr>
          <w:ilvl w:val="0"/>
          <w:numId w:val="13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color w:val="000000"/>
          <w:szCs w:val="21"/>
        </w:rPr>
        <w:t>微生物的纯培养技术</w:t>
      </w:r>
    </w:p>
    <w:p>
      <w:pPr>
        <w:pStyle w:val="9"/>
        <w:numPr>
          <w:ilvl w:val="0"/>
          <w:numId w:val="13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微生物生长繁殖的控制</w:t>
      </w:r>
    </w:p>
    <w:p>
      <w:pPr>
        <w:pStyle w:val="9"/>
        <w:autoSpaceDE w:val="0"/>
        <w:autoSpaceDN w:val="0"/>
        <w:spacing w:line="400" w:lineRule="exact"/>
        <w:ind w:left="359" w:leftChars="171" w:right="-15" w:firstLine="120" w:firstLineChars="50"/>
        <w:textAlignment w:val="bottom"/>
        <w:rPr>
          <w:rFonts w:ascii="Times New Roman"/>
        </w:rPr>
      </w:pPr>
      <w:r>
        <w:rPr>
          <w:rFonts w:ascii="Times New Roman"/>
          <w:b/>
        </w:rPr>
        <w:t>考试要求</w:t>
      </w:r>
    </w:p>
    <w:p>
      <w:pPr>
        <w:pStyle w:val="9"/>
        <w:numPr>
          <w:ilvl w:val="0"/>
          <w:numId w:val="14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掌握细菌的个体生长与群体生长规律；</w:t>
      </w:r>
    </w:p>
    <w:p>
      <w:pPr>
        <w:pStyle w:val="9"/>
        <w:numPr>
          <w:ilvl w:val="0"/>
          <w:numId w:val="14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掌握真菌的生长；</w:t>
      </w:r>
    </w:p>
    <w:p>
      <w:pPr>
        <w:pStyle w:val="9"/>
        <w:numPr>
          <w:ilvl w:val="0"/>
          <w:numId w:val="14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掌握营养物质、水的活性、温度、pH和氧等因素对微生物生长的影响；</w:t>
      </w:r>
    </w:p>
    <w:p>
      <w:pPr>
        <w:pStyle w:val="9"/>
        <w:numPr>
          <w:ilvl w:val="0"/>
          <w:numId w:val="14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掌握微生物生长测定的直接计数法与间接计数法；</w:t>
      </w:r>
    </w:p>
    <w:p>
      <w:pPr>
        <w:pStyle w:val="9"/>
        <w:numPr>
          <w:ilvl w:val="0"/>
          <w:numId w:val="14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了解微生物测定的重量法和生理指标法；</w:t>
      </w:r>
    </w:p>
    <w:p>
      <w:pPr>
        <w:pStyle w:val="9"/>
        <w:numPr>
          <w:ilvl w:val="0"/>
          <w:numId w:val="14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了解</w:t>
      </w:r>
      <w:r>
        <w:rPr>
          <w:rFonts w:ascii="Times New Roman"/>
          <w:color w:val="000000"/>
          <w:szCs w:val="21"/>
        </w:rPr>
        <w:t>微生物的纯培养技术；</w:t>
      </w:r>
    </w:p>
    <w:p>
      <w:pPr>
        <w:pStyle w:val="9"/>
        <w:numPr>
          <w:ilvl w:val="0"/>
          <w:numId w:val="14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掌握理化因子对微生物生长繁殖的控制。</w:t>
      </w:r>
    </w:p>
    <w:p>
      <w:pPr>
        <w:pStyle w:val="9"/>
        <w:autoSpaceDE w:val="0"/>
        <w:autoSpaceDN w:val="0"/>
        <w:spacing w:line="400" w:lineRule="exact"/>
        <w:ind w:right="-15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 xml:space="preserve">第八章 </w:t>
      </w:r>
      <w:r>
        <w:rPr>
          <w:rFonts w:ascii="Times New Roman"/>
          <w:b/>
          <w:bCs/>
          <w:szCs w:val="21"/>
        </w:rPr>
        <w:t>微生物遗传</w:t>
      </w:r>
      <w:r>
        <w:rPr>
          <w:rFonts w:ascii="Times New Roman"/>
          <w:b/>
        </w:rPr>
        <w:t xml:space="preserve"> </w:t>
      </w:r>
    </w:p>
    <w:p>
      <w:pPr>
        <w:pStyle w:val="9"/>
        <w:autoSpaceDE w:val="0"/>
        <w:autoSpaceDN w:val="0"/>
        <w:spacing w:line="400" w:lineRule="exact"/>
        <w:ind w:right="-15" w:firstLine="472" w:firstLineChars="196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>考试内容</w:t>
      </w:r>
    </w:p>
    <w:p>
      <w:pPr>
        <w:pStyle w:val="9"/>
        <w:numPr>
          <w:ilvl w:val="0"/>
          <w:numId w:val="15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遗传的物质基础</w:t>
      </w:r>
    </w:p>
    <w:p>
      <w:pPr>
        <w:pStyle w:val="9"/>
        <w:numPr>
          <w:ilvl w:val="0"/>
          <w:numId w:val="15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基因突变及修复</w:t>
      </w:r>
    </w:p>
    <w:p>
      <w:pPr>
        <w:pStyle w:val="9"/>
        <w:numPr>
          <w:ilvl w:val="0"/>
          <w:numId w:val="15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细菌基因转移和重组</w:t>
      </w:r>
    </w:p>
    <w:p>
      <w:pPr>
        <w:pStyle w:val="9"/>
        <w:numPr>
          <w:ilvl w:val="0"/>
          <w:numId w:val="15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真核微生物的遗传学特性</w:t>
      </w:r>
    </w:p>
    <w:p>
      <w:pPr>
        <w:pStyle w:val="9"/>
        <w:numPr>
          <w:ilvl w:val="0"/>
          <w:numId w:val="15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微生物育种</w:t>
      </w:r>
    </w:p>
    <w:p>
      <w:pPr>
        <w:pStyle w:val="9"/>
        <w:numPr>
          <w:ilvl w:val="0"/>
          <w:numId w:val="15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color w:val="000000"/>
          <w:szCs w:val="21"/>
        </w:rPr>
        <w:t>菌种保藏</w:t>
      </w:r>
    </w:p>
    <w:p>
      <w:pPr>
        <w:pStyle w:val="9"/>
        <w:autoSpaceDE w:val="0"/>
        <w:autoSpaceDN w:val="0"/>
        <w:spacing w:line="400" w:lineRule="exact"/>
        <w:ind w:right="-15" w:firstLine="472" w:firstLineChars="196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>考试要求</w:t>
      </w:r>
    </w:p>
    <w:p>
      <w:pPr>
        <w:pStyle w:val="9"/>
        <w:numPr>
          <w:ilvl w:val="0"/>
          <w:numId w:val="16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了解以DNA和RNA作为遗传物质的微生物学实验证据；</w:t>
      </w:r>
    </w:p>
    <w:p>
      <w:pPr>
        <w:pStyle w:val="9"/>
        <w:numPr>
          <w:ilvl w:val="0"/>
          <w:numId w:val="16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了解微生物的基因组结构；</w:t>
      </w:r>
    </w:p>
    <w:p>
      <w:pPr>
        <w:pStyle w:val="9"/>
        <w:numPr>
          <w:ilvl w:val="0"/>
          <w:numId w:val="16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了解质粒的分子结构、类型和不亲和性；</w:t>
      </w:r>
    </w:p>
    <w:p>
      <w:pPr>
        <w:pStyle w:val="9"/>
        <w:numPr>
          <w:ilvl w:val="0"/>
          <w:numId w:val="16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了解转座因子的类型、分子结构转座的遗传学效应；</w:t>
      </w:r>
    </w:p>
    <w:p>
      <w:pPr>
        <w:pStyle w:val="9"/>
        <w:numPr>
          <w:ilvl w:val="0"/>
          <w:numId w:val="16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理解基因突变及修复；</w:t>
      </w:r>
    </w:p>
    <w:p>
      <w:pPr>
        <w:pStyle w:val="9"/>
        <w:numPr>
          <w:ilvl w:val="0"/>
          <w:numId w:val="16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掌握细菌的接合作用、转导和遗传转化；</w:t>
      </w:r>
    </w:p>
    <w:p>
      <w:pPr>
        <w:pStyle w:val="9"/>
        <w:numPr>
          <w:ilvl w:val="0"/>
          <w:numId w:val="16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了解基因定位和基因组测序；</w:t>
      </w:r>
    </w:p>
    <w:p>
      <w:pPr>
        <w:pStyle w:val="9"/>
        <w:numPr>
          <w:ilvl w:val="0"/>
          <w:numId w:val="16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了解真核微生物的遗传学特性；</w:t>
      </w:r>
    </w:p>
    <w:p>
      <w:pPr>
        <w:pStyle w:val="9"/>
        <w:numPr>
          <w:ilvl w:val="0"/>
          <w:numId w:val="16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掌握诱变育种技术和基因重组育种技术；</w:t>
      </w:r>
    </w:p>
    <w:p>
      <w:pPr>
        <w:pStyle w:val="9"/>
        <w:numPr>
          <w:ilvl w:val="0"/>
          <w:numId w:val="16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</w:rPr>
      </w:pPr>
      <w:r>
        <w:rPr>
          <w:rFonts w:ascii="Times New Roman"/>
          <w:szCs w:val="21"/>
        </w:rPr>
        <w:t>了解</w:t>
      </w:r>
      <w:r>
        <w:rPr>
          <w:rFonts w:ascii="Times New Roman"/>
          <w:color w:val="000000"/>
          <w:szCs w:val="21"/>
        </w:rPr>
        <w:t>菌种保藏技术</w:t>
      </w:r>
      <w:r>
        <w:rPr>
          <w:rFonts w:ascii="Times New Roman"/>
          <w:szCs w:val="21"/>
        </w:rPr>
        <w:t>。</w:t>
      </w:r>
    </w:p>
    <w:p>
      <w:pPr>
        <w:pStyle w:val="9"/>
        <w:autoSpaceDE w:val="0"/>
        <w:autoSpaceDN w:val="0"/>
        <w:spacing w:line="400" w:lineRule="exact"/>
        <w:ind w:right="-15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 xml:space="preserve">第九章 </w:t>
      </w:r>
      <w:r>
        <w:rPr>
          <w:rFonts w:ascii="Times New Roman"/>
          <w:b/>
          <w:bCs/>
          <w:szCs w:val="21"/>
        </w:rPr>
        <w:t>微生物的生态</w:t>
      </w:r>
    </w:p>
    <w:p>
      <w:pPr>
        <w:pStyle w:val="9"/>
        <w:autoSpaceDE w:val="0"/>
        <w:autoSpaceDN w:val="0"/>
        <w:spacing w:line="400" w:lineRule="exact"/>
        <w:ind w:right="-15" w:firstLine="472" w:firstLineChars="196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>考试内容</w:t>
      </w:r>
    </w:p>
    <w:p>
      <w:pPr>
        <w:pStyle w:val="9"/>
        <w:numPr>
          <w:ilvl w:val="0"/>
          <w:numId w:val="17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  <w:szCs w:val="24"/>
        </w:rPr>
      </w:pPr>
      <w:r>
        <w:rPr>
          <w:rFonts w:ascii="Times New Roman"/>
          <w:color w:val="000000"/>
          <w:szCs w:val="21"/>
        </w:rPr>
        <w:t>自然界中的微生物</w:t>
      </w:r>
    </w:p>
    <w:p>
      <w:pPr>
        <w:pStyle w:val="9"/>
        <w:numPr>
          <w:ilvl w:val="0"/>
          <w:numId w:val="17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  <w:szCs w:val="24"/>
        </w:rPr>
      </w:pPr>
      <w:r>
        <w:rPr>
          <w:rFonts w:ascii="Times New Roman"/>
          <w:color w:val="000000"/>
          <w:szCs w:val="21"/>
        </w:rPr>
        <w:t>微生物与生物环境间的相互关系</w:t>
      </w:r>
    </w:p>
    <w:p>
      <w:pPr>
        <w:pStyle w:val="9"/>
        <w:numPr>
          <w:ilvl w:val="0"/>
          <w:numId w:val="17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  <w:szCs w:val="24"/>
        </w:rPr>
      </w:pPr>
      <w:r>
        <w:rPr>
          <w:rFonts w:ascii="Times New Roman"/>
          <w:color w:val="000000"/>
          <w:szCs w:val="21"/>
        </w:rPr>
        <w:t>微生物在生态系统中的作用</w:t>
      </w:r>
    </w:p>
    <w:p>
      <w:pPr>
        <w:pStyle w:val="9"/>
        <w:numPr>
          <w:ilvl w:val="0"/>
          <w:numId w:val="17"/>
        </w:numPr>
        <w:autoSpaceDE w:val="0"/>
        <w:autoSpaceDN w:val="0"/>
        <w:spacing w:line="400" w:lineRule="exact"/>
        <w:ind w:right="-15"/>
        <w:textAlignment w:val="bottom"/>
        <w:rPr>
          <w:rFonts w:ascii="Times New Roman"/>
          <w:szCs w:val="24"/>
        </w:rPr>
      </w:pPr>
      <w:r>
        <w:rPr>
          <w:rFonts w:ascii="Times New Roman"/>
          <w:color w:val="000000"/>
          <w:szCs w:val="21"/>
        </w:rPr>
        <w:t>微生物与环境保护</w:t>
      </w:r>
    </w:p>
    <w:p>
      <w:pPr>
        <w:pStyle w:val="9"/>
        <w:autoSpaceDE w:val="0"/>
        <w:autoSpaceDN w:val="0"/>
        <w:spacing w:line="400" w:lineRule="exact"/>
        <w:ind w:right="-15" w:firstLine="475" w:firstLineChars="197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>考试要求</w:t>
      </w:r>
    </w:p>
    <w:p>
      <w:pPr>
        <w:pStyle w:val="9"/>
        <w:numPr>
          <w:ilvl w:val="0"/>
          <w:numId w:val="18"/>
        </w:numPr>
        <w:autoSpaceDE w:val="0"/>
        <w:autoSpaceDN w:val="0"/>
        <w:spacing w:line="400" w:lineRule="exact"/>
        <w:ind w:right="-17"/>
        <w:textAlignment w:val="bottom"/>
        <w:rPr>
          <w:rFonts w:ascii="Times New Roman"/>
        </w:rPr>
      </w:pPr>
      <w:r>
        <w:rPr>
          <w:rFonts w:ascii="Times New Roman"/>
          <w:szCs w:val="21"/>
        </w:rPr>
        <w:t>了解生态环境中的微生物；</w:t>
      </w:r>
    </w:p>
    <w:p>
      <w:pPr>
        <w:pStyle w:val="9"/>
        <w:numPr>
          <w:ilvl w:val="0"/>
          <w:numId w:val="18"/>
        </w:numPr>
        <w:autoSpaceDE w:val="0"/>
        <w:autoSpaceDN w:val="0"/>
        <w:spacing w:line="400" w:lineRule="exact"/>
        <w:ind w:right="-17"/>
        <w:textAlignment w:val="bottom"/>
        <w:rPr>
          <w:rFonts w:ascii="Times New Roman"/>
        </w:rPr>
      </w:pPr>
      <w:r>
        <w:rPr>
          <w:rFonts w:ascii="Times New Roman"/>
          <w:szCs w:val="21"/>
        </w:rPr>
        <w:t>了解</w:t>
      </w:r>
      <w:r>
        <w:rPr>
          <w:rFonts w:ascii="Times New Roman"/>
          <w:color w:val="000000"/>
          <w:szCs w:val="21"/>
        </w:rPr>
        <w:t>微生物与生物环境间的相互关系</w:t>
      </w:r>
      <w:r>
        <w:rPr>
          <w:rFonts w:ascii="Times New Roman"/>
          <w:szCs w:val="21"/>
        </w:rPr>
        <w:t>；</w:t>
      </w:r>
    </w:p>
    <w:p>
      <w:pPr>
        <w:pStyle w:val="9"/>
        <w:numPr>
          <w:ilvl w:val="0"/>
          <w:numId w:val="18"/>
        </w:numPr>
        <w:autoSpaceDE w:val="0"/>
        <w:autoSpaceDN w:val="0"/>
        <w:spacing w:line="400" w:lineRule="exact"/>
        <w:ind w:right="-17"/>
        <w:textAlignment w:val="bottom"/>
        <w:rPr>
          <w:rFonts w:ascii="Times New Roman"/>
        </w:rPr>
      </w:pPr>
      <w:r>
        <w:rPr>
          <w:rFonts w:ascii="Times New Roman"/>
          <w:szCs w:val="21"/>
        </w:rPr>
        <w:t>理解微生物在生态系统中的作用。</w:t>
      </w:r>
    </w:p>
    <w:p>
      <w:pPr>
        <w:pStyle w:val="9"/>
        <w:autoSpaceDE w:val="0"/>
        <w:autoSpaceDN w:val="0"/>
        <w:spacing w:line="400" w:lineRule="exact"/>
        <w:ind w:right="-15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 xml:space="preserve">第十章 </w:t>
      </w:r>
      <w:r>
        <w:rPr>
          <w:rFonts w:ascii="Times New Roman"/>
          <w:b/>
          <w:bCs/>
          <w:szCs w:val="21"/>
        </w:rPr>
        <w:t>感染与免疫</w:t>
      </w:r>
    </w:p>
    <w:p>
      <w:pPr>
        <w:pStyle w:val="9"/>
        <w:autoSpaceDE w:val="0"/>
        <w:autoSpaceDN w:val="0"/>
        <w:spacing w:line="400" w:lineRule="exact"/>
        <w:ind w:right="-15" w:firstLine="472" w:firstLineChars="196"/>
        <w:textAlignment w:val="bottom"/>
        <w:rPr>
          <w:rFonts w:ascii="Times New Roman"/>
          <w:b/>
          <w:szCs w:val="24"/>
        </w:rPr>
      </w:pPr>
      <w:r>
        <w:rPr>
          <w:rFonts w:ascii="Times New Roman"/>
          <w:b/>
          <w:szCs w:val="24"/>
        </w:rPr>
        <w:t>考试内容</w:t>
      </w:r>
    </w:p>
    <w:p>
      <w:pPr>
        <w:pStyle w:val="9"/>
        <w:numPr>
          <w:ilvl w:val="0"/>
          <w:numId w:val="19"/>
        </w:numPr>
        <w:autoSpaceDE w:val="0"/>
        <w:autoSpaceDN w:val="0"/>
        <w:spacing w:line="400" w:lineRule="exact"/>
        <w:ind w:right="-17"/>
        <w:textAlignment w:val="bottom"/>
        <w:rPr>
          <w:rFonts w:ascii="Times New Roman"/>
        </w:rPr>
      </w:pPr>
      <w:r>
        <w:rPr>
          <w:rFonts w:ascii="Times New Roman"/>
          <w:szCs w:val="21"/>
        </w:rPr>
        <w:t>感染的一般概念</w:t>
      </w:r>
    </w:p>
    <w:p>
      <w:pPr>
        <w:pStyle w:val="9"/>
        <w:numPr>
          <w:ilvl w:val="0"/>
          <w:numId w:val="19"/>
        </w:numPr>
        <w:autoSpaceDE w:val="0"/>
        <w:autoSpaceDN w:val="0"/>
        <w:spacing w:line="400" w:lineRule="exact"/>
        <w:ind w:right="-17"/>
        <w:textAlignment w:val="bottom"/>
        <w:rPr>
          <w:rFonts w:ascii="Times New Roman"/>
        </w:rPr>
      </w:pPr>
      <w:r>
        <w:rPr>
          <w:rFonts w:ascii="Times New Roman"/>
          <w:szCs w:val="21"/>
        </w:rPr>
        <w:t>宿主的非特异性免疫</w:t>
      </w:r>
    </w:p>
    <w:p>
      <w:pPr>
        <w:pStyle w:val="9"/>
        <w:numPr>
          <w:ilvl w:val="0"/>
          <w:numId w:val="19"/>
        </w:numPr>
        <w:autoSpaceDE w:val="0"/>
        <w:autoSpaceDN w:val="0"/>
        <w:spacing w:line="400" w:lineRule="exact"/>
        <w:ind w:right="-17"/>
        <w:textAlignment w:val="bottom"/>
        <w:rPr>
          <w:rFonts w:ascii="Times New Roman"/>
        </w:rPr>
      </w:pPr>
      <w:r>
        <w:rPr>
          <w:rFonts w:ascii="Times New Roman"/>
          <w:szCs w:val="21"/>
        </w:rPr>
        <w:t>宿主的特异性免疫</w:t>
      </w:r>
    </w:p>
    <w:p>
      <w:pPr>
        <w:pStyle w:val="9"/>
        <w:numPr>
          <w:ilvl w:val="0"/>
          <w:numId w:val="19"/>
        </w:numPr>
        <w:autoSpaceDE w:val="0"/>
        <w:autoSpaceDN w:val="0"/>
        <w:spacing w:line="400" w:lineRule="exact"/>
        <w:ind w:right="-17"/>
        <w:textAlignment w:val="bottom"/>
        <w:rPr>
          <w:rFonts w:ascii="Times New Roman"/>
        </w:rPr>
      </w:pPr>
      <w:r>
        <w:rPr>
          <w:rFonts w:ascii="Times New Roman"/>
          <w:szCs w:val="21"/>
        </w:rPr>
        <w:t>免疫学的应用</w:t>
      </w:r>
    </w:p>
    <w:p>
      <w:pPr>
        <w:pStyle w:val="9"/>
        <w:autoSpaceDE w:val="0"/>
        <w:autoSpaceDN w:val="0"/>
        <w:spacing w:line="400" w:lineRule="exact"/>
        <w:ind w:right="-6" w:rightChars="-3" w:firstLine="472" w:firstLineChars="196"/>
        <w:textAlignment w:val="bottom"/>
        <w:rPr>
          <w:rFonts w:ascii="Times New Roman"/>
          <w:b/>
          <w:szCs w:val="24"/>
        </w:rPr>
      </w:pPr>
      <w:r>
        <w:rPr>
          <w:rFonts w:ascii="Times New Roman"/>
          <w:b/>
          <w:szCs w:val="24"/>
        </w:rPr>
        <w:t>考试要求</w:t>
      </w:r>
    </w:p>
    <w:p>
      <w:pPr>
        <w:pStyle w:val="9"/>
        <w:numPr>
          <w:ilvl w:val="0"/>
          <w:numId w:val="20"/>
        </w:numPr>
        <w:autoSpaceDE w:val="0"/>
        <w:autoSpaceDN w:val="0"/>
        <w:spacing w:line="400" w:lineRule="exact"/>
        <w:ind w:right="-17"/>
        <w:textAlignment w:val="bottom"/>
        <w:rPr>
          <w:rFonts w:ascii="Times New Roman"/>
        </w:rPr>
      </w:pPr>
      <w:r>
        <w:rPr>
          <w:rFonts w:ascii="Times New Roman"/>
          <w:szCs w:val="21"/>
        </w:rPr>
        <w:t>了解感染的途径与方式及微生物的致病性；</w:t>
      </w:r>
    </w:p>
    <w:p>
      <w:pPr>
        <w:pStyle w:val="9"/>
        <w:numPr>
          <w:ilvl w:val="0"/>
          <w:numId w:val="20"/>
        </w:numPr>
        <w:autoSpaceDE w:val="0"/>
        <w:autoSpaceDN w:val="0"/>
        <w:spacing w:line="400" w:lineRule="exact"/>
        <w:ind w:right="-17"/>
        <w:textAlignment w:val="bottom"/>
        <w:rPr>
          <w:rFonts w:ascii="Times New Roman"/>
        </w:rPr>
      </w:pPr>
      <w:r>
        <w:rPr>
          <w:rFonts w:ascii="Times New Roman"/>
          <w:szCs w:val="21"/>
        </w:rPr>
        <w:t>理解宿主的非特异性免疫和特异性免疫；</w:t>
      </w:r>
    </w:p>
    <w:p>
      <w:pPr>
        <w:pStyle w:val="9"/>
        <w:numPr>
          <w:ilvl w:val="0"/>
          <w:numId w:val="20"/>
        </w:numPr>
        <w:autoSpaceDE w:val="0"/>
        <w:autoSpaceDN w:val="0"/>
        <w:spacing w:line="400" w:lineRule="exact"/>
        <w:ind w:right="-17"/>
        <w:textAlignment w:val="bottom"/>
        <w:rPr>
          <w:rFonts w:ascii="Times New Roman"/>
        </w:rPr>
      </w:pPr>
      <w:r>
        <w:rPr>
          <w:rFonts w:ascii="Times New Roman"/>
          <w:szCs w:val="21"/>
        </w:rPr>
        <w:t>掌握抗原的特性和种类；</w:t>
      </w:r>
    </w:p>
    <w:p>
      <w:pPr>
        <w:pStyle w:val="9"/>
        <w:numPr>
          <w:ilvl w:val="0"/>
          <w:numId w:val="20"/>
        </w:numPr>
        <w:autoSpaceDE w:val="0"/>
        <w:autoSpaceDN w:val="0"/>
        <w:spacing w:line="400" w:lineRule="exact"/>
        <w:ind w:right="-17"/>
        <w:textAlignment w:val="bottom"/>
        <w:rPr>
          <w:rFonts w:ascii="Times New Roman"/>
        </w:rPr>
      </w:pPr>
      <w:r>
        <w:rPr>
          <w:rFonts w:ascii="Times New Roman"/>
          <w:szCs w:val="21"/>
        </w:rPr>
        <w:t>掌握抗体的基本结构、分类和生理功能；</w:t>
      </w:r>
    </w:p>
    <w:p>
      <w:pPr>
        <w:pStyle w:val="9"/>
        <w:numPr>
          <w:ilvl w:val="0"/>
          <w:numId w:val="20"/>
        </w:numPr>
        <w:autoSpaceDE w:val="0"/>
        <w:autoSpaceDN w:val="0"/>
        <w:spacing w:line="400" w:lineRule="exact"/>
        <w:ind w:right="-17"/>
        <w:textAlignment w:val="bottom"/>
        <w:rPr>
          <w:rFonts w:ascii="Times New Roman"/>
        </w:rPr>
      </w:pPr>
      <w:r>
        <w:rPr>
          <w:rFonts w:ascii="Times New Roman"/>
        </w:rPr>
        <w:t>了解免疫学的应用</w:t>
      </w:r>
    </w:p>
    <w:p>
      <w:pPr>
        <w:pStyle w:val="9"/>
        <w:autoSpaceDE w:val="0"/>
        <w:autoSpaceDN w:val="0"/>
        <w:spacing w:line="400" w:lineRule="exact"/>
        <w:ind w:left="360" w:right="-17"/>
        <w:textAlignment w:val="bottom"/>
        <w:rPr>
          <w:rFonts w:ascii="Times New Roman"/>
        </w:rPr>
      </w:pPr>
    </w:p>
    <w:p>
      <w:pPr>
        <w:widowControl/>
        <w:jc w:val="left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四、考试形式与试卷结构</w:t>
      </w:r>
    </w:p>
    <w:p>
      <w:pPr>
        <w:widowControl/>
        <w:spacing w:line="360" w:lineRule="auto"/>
        <w:ind w:firstLine="480" w:firstLineChars="20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 考试方式：闭卷，笔试</w:t>
      </w:r>
    </w:p>
    <w:p>
      <w:pPr>
        <w:widowControl/>
        <w:spacing w:line="360" w:lineRule="auto"/>
        <w:ind w:firstLine="480" w:firstLineChars="20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 考试时间：180分钟</w:t>
      </w:r>
    </w:p>
    <w:p>
      <w:pPr>
        <w:widowControl/>
        <w:spacing w:line="360" w:lineRule="auto"/>
        <w:ind w:firstLine="480" w:firstLineChars="20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 题型及分值</w:t>
      </w:r>
    </w:p>
    <w:p>
      <w:pPr>
        <w:widowControl/>
        <w:numPr>
          <w:ilvl w:val="0"/>
          <w:numId w:val="21"/>
        </w:numPr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名词解释     约30分</w:t>
      </w:r>
    </w:p>
    <w:p>
      <w:pPr>
        <w:widowControl/>
        <w:numPr>
          <w:ilvl w:val="0"/>
          <w:numId w:val="21"/>
        </w:numPr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选择题       约15分</w:t>
      </w:r>
    </w:p>
    <w:p>
      <w:pPr>
        <w:widowControl/>
        <w:numPr>
          <w:ilvl w:val="0"/>
          <w:numId w:val="21"/>
        </w:numPr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判断题       约15分</w:t>
      </w:r>
    </w:p>
    <w:p>
      <w:pPr>
        <w:widowControl/>
        <w:numPr>
          <w:ilvl w:val="0"/>
          <w:numId w:val="21"/>
        </w:numPr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简答题       约60 分</w:t>
      </w:r>
    </w:p>
    <w:p>
      <w:pPr>
        <w:widowControl/>
        <w:numPr>
          <w:ilvl w:val="0"/>
          <w:numId w:val="21"/>
        </w:numPr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论述题       约30分</w:t>
      </w:r>
    </w:p>
    <w:p>
      <w:pPr>
        <w:widowControl/>
        <w:ind w:firstLine="1200" w:firstLineChars="50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合计        150分</w:t>
      </w:r>
    </w:p>
    <w:p>
      <w:pPr>
        <w:widowControl/>
        <w:ind w:firstLine="1320" w:firstLineChars="550"/>
        <w:jc w:val="left"/>
        <w:rPr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五、参考书</w:t>
      </w:r>
    </w:p>
    <w:p>
      <w:pPr>
        <w:tabs>
          <w:tab w:val="left" w:pos="540"/>
        </w:tabs>
        <w:spacing w:line="360" w:lineRule="auto"/>
        <w:ind w:firstLine="480" w:firstLineChars="200"/>
        <w:rPr>
          <w:sz w:val="24"/>
        </w:rPr>
      </w:pPr>
      <w:r>
        <w:rPr>
          <w:sz w:val="24"/>
        </w:rPr>
        <w:t>沈萍、陈向东主编.微生物学(第2版). 北京:高等教育出版社，2006</w:t>
      </w:r>
    </w:p>
    <w:p>
      <w:pPr>
        <w:tabs>
          <w:tab w:val="left" w:pos="540"/>
        </w:tabs>
        <w:spacing w:line="360" w:lineRule="auto"/>
        <w:ind w:firstLine="480" w:firstLineChars="200"/>
        <w:rPr>
          <w:color w:val="000000"/>
          <w:sz w:val="24"/>
        </w:rPr>
      </w:pPr>
      <w:r>
        <w:rPr>
          <w:bCs/>
          <w:sz w:val="24"/>
        </w:rPr>
        <w:t xml:space="preserve">黄秀梨，辛明秀主编. 微生物学（第3版）. </w:t>
      </w:r>
      <w:r>
        <w:rPr>
          <w:sz w:val="24"/>
        </w:rPr>
        <w:t xml:space="preserve">北京: </w:t>
      </w:r>
      <w:r>
        <w:rPr>
          <w:bCs/>
          <w:sz w:val="24"/>
        </w:rPr>
        <w:t>高等教育出版社，2009</w:t>
      </w:r>
    </w:p>
    <w:sectPr>
      <w:headerReference r:id="rId3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C62"/>
    <w:multiLevelType w:val="multilevel"/>
    <w:tmpl w:val="06F93C62"/>
    <w:lvl w:ilvl="0" w:tentative="0">
      <w:start w:val="1"/>
      <w:numFmt w:val="decimal"/>
      <w:lvlText w:val="%1)"/>
      <w:lvlJc w:val="left"/>
      <w:pPr>
        <w:tabs>
          <w:tab w:val="left" w:pos="680"/>
        </w:tabs>
        <w:ind w:left="680" w:hanging="320"/>
      </w:pPr>
      <w:rPr>
        <w:rFonts w:hint="eastAsia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">
    <w:nsid w:val="08585038"/>
    <w:multiLevelType w:val="multilevel"/>
    <w:tmpl w:val="08585038"/>
    <w:lvl w:ilvl="0" w:tentative="0">
      <w:start w:val="1"/>
      <w:numFmt w:val="decimal"/>
      <w:lvlText w:val="%1)"/>
      <w:lvlJc w:val="left"/>
      <w:pPr>
        <w:tabs>
          <w:tab w:val="left" w:pos="680"/>
        </w:tabs>
        <w:ind w:left="680" w:hanging="320"/>
      </w:pPr>
      <w:rPr>
        <w:rFonts w:hint="eastAsia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2">
    <w:nsid w:val="134A391D"/>
    <w:multiLevelType w:val="multilevel"/>
    <w:tmpl w:val="134A391D"/>
    <w:lvl w:ilvl="0" w:tentative="0">
      <w:start w:val="1"/>
      <w:numFmt w:val="decimal"/>
      <w:lvlText w:val="%1)"/>
      <w:lvlJc w:val="left"/>
      <w:pPr>
        <w:tabs>
          <w:tab w:val="left" w:pos="680"/>
        </w:tabs>
        <w:ind w:left="680" w:hanging="320"/>
      </w:pPr>
      <w:rPr>
        <w:rFonts w:hint="eastAsia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3">
    <w:nsid w:val="13C75EF3"/>
    <w:multiLevelType w:val="multilevel"/>
    <w:tmpl w:val="13C75EF3"/>
    <w:lvl w:ilvl="0" w:tentative="0">
      <w:start w:val="1"/>
      <w:numFmt w:val="decimal"/>
      <w:lvlText w:val="%1)"/>
      <w:lvlJc w:val="left"/>
      <w:pPr>
        <w:tabs>
          <w:tab w:val="left" w:pos="680"/>
        </w:tabs>
        <w:ind w:left="680" w:hanging="320"/>
      </w:pPr>
      <w:rPr>
        <w:rFonts w:hint="eastAsia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4">
    <w:nsid w:val="1BF12280"/>
    <w:multiLevelType w:val="multilevel"/>
    <w:tmpl w:val="1BF12280"/>
    <w:lvl w:ilvl="0" w:tentative="0">
      <w:start w:val="1"/>
      <w:numFmt w:val="decimal"/>
      <w:lvlText w:val="%1)"/>
      <w:lvlJc w:val="left"/>
      <w:pPr>
        <w:tabs>
          <w:tab w:val="left" w:pos="680"/>
        </w:tabs>
        <w:ind w:left="680" w:hanging="320"/>
      </w:pPr>
      <w:rPr>
        <w:rFonts w:hint="eastAsia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5">
    <w:nsid w:val="1E4C1356"/>
    <w:multiLevelType w:val="multilevel"/>
    <w:tmpl w:val="1E4C1356"/>
    <w:lvl w:ilvl="0" w:tentative="0">
      <w:start w:val="1"/>
      <w:numFmt w:val="decimal"/>
      <w:lvlText w:val="%1)"/>
      <w:lvlJc w:val="left"/>
      <w:pPr>
        <w:tabs>
          <w:tab w:val="left" w:pos="680"/>
        </w:tabs>
        <w:ind w:left="680" w:hanging="320"/>
      </w:pPr>
      <w:rPr>
        <w:rFonts w:hint="eastAsia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6">
    <w:nsid w:val="22694F4C"/>
    <w:multiLevelType w:val="multilevel"/>
    <w:tmpl w:val="22694F4C"/>
    <w:lvl w:ilvl="0" w:tentative="0">
      <w:start w:val="1"/>
      <w:numFmt w:val="decimal"/>
      <w:lvlText w:val="%1)"/>
      <w:lvlJc w:val="left"/>
      <w:pPr>
        <w:tabs>
          <w:tab w:val="left" w:pos="680"/>
        </w:tabs>
        <w:ind w:left="680" w:hanging="320"/>
      </w:pPr>
      <w:rPr>
        <w:rFonts w:hint="eastAsia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7">
    <w:nsid w:val="26832209"/>
    <w:multiLevelType w:val="multilevel"/>
    <w:tmpl w:val="26832209"/>
    <w:lvl w:ilvl="0" w:tentative="0">
      <w:start w:val="1"/>
      <w:numFmt w:val="decimal"/>
      <w:lvlText w:val="%1)"/>
      <w:lvlJc w:val="left"/>
      <w:pPr>
        <w:tabs>
          <w:tab w:val="left" w:pos="680"/>
        </w:tabs>
        <w:ind w:left="680" w:hanging="320"/>
      </w:pPr>
      <w:rPr>
        <w:rFonts w:hint="eastAsia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8">
    <w:nsid w:val="296717EC"/>
    <w:multiLevelType w:val="multilevel"/>
    <w:tmpl w:val="296717EC"/>
    <w:lvl w:ilvl="0" w:tentative="0">
      <w:start w:val="1"/>
      <w:numFmt w:val="decimal"/>
      <w:lvlText w:val="%1)"/>
      <w:lvlJc w:val="left"/>
      <w:pPr>
        <w:tabs>
          <w:tab w:val="left" w:pos="680"/>
        </w:tabs>
        <w:ind w:left="680" w:hanging="320"/>
      </w:pPr>
      <w:rPr>
        <w:rFonts w:hint="eastAsia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9">
    <w:nsid w:val="2ABC389C"/>
    <w:multiLevelType w:val="multilevel"/>
    <w:tmpl w:val="2ABC389C"/>
    <w:lvl w:ilvl="0" w:tentative="0">
      <w:start w:val="1"/>
      <w:numFmt w:val="decimal"/>
      <w:lvlText w:val="%1."/>
      <w:lvlJc w:val="left"/>
      <w:pPr>
        <w:tabs>
          <w:tab w:val="left" w:pos="680"/>
        </w:tabs>
        <w:ind w:left="680" w:hanging="320"/>
      </w:pPr>
      <w:rPr>
        <w:rFonts w:hint="eastAsia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0">
    <w:nsid w:val="32576373"/>
    <w:multiLevelType w:val="multilevel"/>
    <w:tmpl w:val="32576373"/>
    <w:lvl w:ilvl="0" w:tentative="0">
      <w:start w:val="1"/>
      <w:numFmt w:val="decimal"/>
      <w:lvlText w:val="%1)"/>
      <w:lvlJc w:val="left"/>
      <w:pPr>
        <w:tabs>
          <w:tab w:val="left" w:pos="680"/>
        </w:tabs>
        <w:ind w:left="680" w:hanging="320"/>
      </w:pPr>
      <w:rPr>
        <w:rFonts w:hint="eastAsia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1">
    <w:nsid w:val="34F85745"/>
    <w:multiLevelType w:val="multilevel"/>
    <w:tmpl w:val="34F85745"/>
    <w:lvl w:ilvl="0" w:tentative="0">
      <w:start w:val="1"/>
      <w:numFmt w:val="decimal"/>
      <w:lvlText w:val="%1)"/>
      <w:lvlJc w:val="left"/>
      <w:pPr>
        <w:tabs>
          <w:tab w:val="left" w:pos="680"/>
        </w:tabs>
        <w:ind w:left="680" w:hanging="320"/>
      </w:pPr>
      <w:rPr>
        <w:rFonts w:hint="eastAsia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2">
    <w:nsid w:val="378809F8"/>
    <w:multiLevelType w:val="multilevel"/>
    <w:tmpl w:val="378809F8"/>
    <w:lvl w:ilvl="0" w:tentative="0">
      <w:start w:val="1"/>
      <w:numFmt w:val="decimal"/>
      <w:lvlText w:val="%1)"/>
      <w:lvlJc w:val="left"/>
      <w:pPr>
        <w:tabs>
          <w:tab w:val="left" w:pos="680"/>
        </w:tabs>
        <w:ind w:left="680" w:hanging="320"/>
      </w:pPr>
      <w:rPr>
        <w:rFonts w:hint="eastAsia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3">
    <w:nsid w:val="37E458AD"/>
    <w:multiLevelType w:val="multilevel"/>
    <w:tmpl w:val="37E458AD"/>
    <w:lvl w:ilvl="0" w:tentative="0">
      <w:start w:val="1"/>
      <w:numFmt w:val="decimal"/>
      <w:lvlText w:val="%1)"/>
      <w:lvlJc w:val="left"/>
      <w:pPr>
        <w:tabs>
          <w:tab w:val="left" w:pos="680"/>
        </w:tabs>
        <w:ind w:left="680" w:hanging="320"/>
      </w:pPr>
      <w:rPr>
        <w:rFonts w:hint="eastAsia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4">
    <w:nsid w:val="460D18D3"/>
    <w:multiLevelType w:val="multilevel"/>
    <w:tmpl w:val="460D18D3"/>
    <w:lvl w:ilvl="0" w:tentative="0">
      <w:start w:val="1"/>
      <w:numFmt w:val="decimal"/>
      <w:lvlText w:val="%1)"/>
      <w:lvlJc w:val="left"/>
      <w:pPr>
        <w:tabs>
          <w:tab w:val="left" w:pos="680"/>
        </w:tabs>
        <w:ind w:left="680" w:hanging="320"/>
      </w:pPr>
      <w:rPr>
        <w:rFonts w:hint="eastAsia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5">
    <w:nsid w:val="4E834771"/>
    <w:multiLevelType w:val="multilevel"/>
    <w:tmpl w:val="4E834771"/>
    <w:lvl w:ilvl="0" w:tentative="0">
      <w:start w:val="1"/>
      <w:numFmt w:val="decimal"/>
      <w:lvlText w:val="%1)"/>
      <w:lvlJc w:val="left"/>
      <w:pPr>
        <w:tabs>
          <w:tab w:val="left" w:pos="680"/>
        </w:tabs>
        <w:ind w:left="680" w:hanging="320"/>
      </w:pPr>
      <w:rPr>
        <w:rFonts w:hint="eastAsia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6">
    <w:nsid w:val="54557C30"/>
    <w:multiLevelType w:val="multilevel"/>
    <w:tmpl w:val="54557C30"/>
    <w:lvl w:ilvl="0" w:tentative="0">
      <w:start w:val="1"/>
      <w:numFmt w:val="decimal"/>
      <w:lvlText w:val="%1)"/>
      <w:lvlJc w:val="left"/>
      <w:pPr>
        <w:tabs>
          <w:tab w:val="left" w:pos="680"/>
        </w:tabs>
        <w:ind w:left="680" w:hanging="3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7">
    <w:nsid w:val="5A5001D0"/>
    <w:multiLevelType w:val="multilevel"/>
    <w:tmpl w:val="5A5001D0"/>
    <w:lvl w:ilvl="0" w:tentative="0">
      <w:start w:val="1"/>
      <w:numFmt w:val="decimal"/>
      <w:lvlText w:val="%1)"/>
      <w:lvlJc w:val="left"/>
      <w:pPr>
        <w:tabs>
          <w:tab w:val="left" w:pos="680"/>
        </w:tabs>
        <w:ind w:left="680" w:hanging="320"/>
      </w:pPr>
      <w:rPr>
        <w:rFonts w:hint="eastAsia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8">
    <w:nsid w:val="68FD03DA"/>
    <w:multiLevelType w:val="multilevel"/>
    <w:tmpl w:val="68FD03DA"/>
    <w:lvl w:ilvl="0" w:tentative="0">
      <w:start w:val="1"/>
      <w:numFmt w:val="decimal"/>
      <w:lvlText w:val="%1)"/>
      <w:lvlJc w:val="left"/>
      <w:pPr>
        <w:tabs>
          <w:tab w:val="left" w:pos="680"/>
        </w:tabs>
        <w:ind w:left="680" w:hanging="320"/>
      </w:pPr>
      <w:rPr>
        <w:rFonts w:hint="eastAsia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9">
    <w:nsid w:val="6F6C4E58"/>
    <w:multiLevelType w:val="multilevel"/>
    <w:tmpl w:val="6F6C4E58"/>
    <w:lvl w:ilvl="0" w:tentative="0">
      <w:start w:val="1"/>
      <w:numFmt w:val="decimal"/>
      <w:lvlText w:val="%1)"/>
      <w:lvlJc w:val="left"/>
      <w:pPr>
        <w:tabs>
          <w:tab w:val="left" w:pos="680"/>
        </w:tabs>
        <w:ind w:left="680" w:hanging="320"/>
      </w:pPr>
      <w:rPr>
        <w:rFonts w:hint="eastAsia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20">
    <w:nsid w:val="7DBF6F4A"/>
    <w:multiLevelType w:val="multilevel"/>
    <w:tmpl w:val="7DBF6F4A"/>
    <w:lvl w:ilvl="0" w:tentative="0">
      <w:start w:val="1"/>
      <w:numFmt w:val="decimal"/>
      <w:lvlText w:val="%1)"/>
      <w:lvlJc w:val="left"/>
      <w:pPr>
        <w:tabs>
          <w:tab w:val="left" w:pos="860"/>
        </w:tabs>
        <w:ind w:left="860" w:hanging="3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60"/>
        </w:tabs>
        <w:ind w:left="18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280"/>
        </w:tabs>
        <w:ind w:left="22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00"/>
        </w:tabs>
        <w:ind w:left="27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20"/>
        </w:tabs>
        <w:ind w:left="31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40"/>
        </w:tabs>
        <w:ind w:left="35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60"/>
        </w:tabs>
        <w:ind w:left="39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80"/>
        </w:tabs>
        <w:ind w:left="4380" w:hanging="420"/>
      </w:pPr>
      <w:rPr>
        <w:rFonts w:hint="default" w:ascii="Wingdings" w:hAnsi="Wingdings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5"/>
  </w:num>
  <w:num w:numId="5">
    <w:abstractNumId w:val="19"/>
  </w:num>
  <w:num w:numId="6">
    <w:abstractNumId w:val="4"/>
  </w:num>
  <w:num w:numId="7">
    <w:abstractNumId w:val="13"/>
  </w:num>
  <w:num w:numId="8">
    <w:abstractNumId w:val="1"/>
  </w:num>
  <w:num w:numId="9">
    <w:abstractNumId w:val="17"/>
  </w:num>
  <w:num w:numId="10">
    <w:abstractNumId w:val="3"/>
  </w:num>
  <w:num w:numId="11">
    <w:abstractNumId w:val="9"/>
  </w:num>
  <w:num w:numId="12">
    <w:abstractNumId w:val="8"/>
  </w:num>
  <w:num w:numId="13">
    <w:abstractNumId w:val="7"/>
  </w:num>
  <w:num w:numId="14">
    <w:abstractNumId w:val="18"/>
  </w:num>
  <w:num w:numId="15">
    <w:abstractNumId w:val="15"/>
  </w:num>
  <w:num w:numId="16">
    <w:abstractNumId w:val="11"/>
  </w:num>
  <w:num w:numId="17">
    <w:abstractNumId w:val="12"/>
  </w:num>
  <w:num w:numId="18">
    <w:abstractNumId w:val="6"/>
  </w:num>
  <w:num w:numId="19">
    <w:abstractNumId w:val="0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C8"/>
    <w:rsid w:val="000249C5"/>
    <w:rsid w:val="000C0132"/>
    <w:rsid w:val="000D7912"/>
    <w:rsid w:val="0010389B"/>
    <w:rsid w:val="001437BE"/>
    <w:rsid w:val="00144D44"/>
    <w:rsid w:val="001477C1"/>
    <w:rsid w:val="00161100"/>
    <w:rsid w:val="001717B6"/>
    <w:rsid w:val="001A63B8"/>
    <w:rsid w:val="001F313F"/>
    <w:rsid w:val="0020420C"/>
    <w:rsid w:val="0022483F"/>
    <w:rsid w:val="00234AA8"/>
    <w:rsid w:val="0025588D"/>
    <w:rsid w:val="0026112B"/>
    <w:rsid w:val="002B1FF1"/>
    <w:rsid w:val="003110E8"/>
    <w:rsid w:val="003258C2"/>
    <w:rsid w:val="0033086D"/>
    <w:rsid w:val="00334C3B"/>
    <w:rsid w:val="003668FF"/>
    <w:rsid w:val="00386B43"/>
    <w:rsid w:val="00401DCF"/>
    <w:rsid w:val="00411BC1"/>
    <w:rsid w:val="00434D4E"/>
    <w:rsid w:val="00435326"/>
    <w:rsid w:val="004357A3"/>
    <w:rsid w:val="00441A69"/>
    <w:rsid w:val="00464411"/>
    <w:rsid w:val="004A1581"/>
    <w:rsid w:val="004C5862"/>
    <w:rsid w:val="004F4393"/>
    <w:rsid w:val="00510B76"/>
    <w:rsid w:val="00542194"/>
    <w:rsid w:val="005510A3"/>
    <w:rsid w:val="00555D51"/>
    <w:rsid w:val="00562523"/>
    <w:rsid w:val="00562966"/>
    <w:rsid w:val="00567AE1"/>
    <w:rsid w:val="005B455A"/>
    <w:rsid w:val="005E3748"/>
    <w:rsid w:val="006210BD"/>
    <w:rsid w:val="00622795"/>
    <w:rsid w:val="00632345"/>
    <w:rsid w:val="00665FC6"/>
    <w:rsid w:val="006C0063"/>
    <w:rsid w:val="006C5A32"/>
    <w:rsid w:val="0075150F"/>
    <w:rsid w:val="007C7169"/>
    <w:rsid w:val="00810F85"/>
    <w:rsid w:val="00826097"/>
    <w:rsid w:val="00833430"/>
    <w:rsid w:val="0083753B"/>
    <w:rsid w:val="00841E3C"/>
    <w:rsid w:val="008561C2"/>
    <w:rsid w:val="00863E29"/>
    <w:rsid w:val="008959D3"/>
    <w:rsid w:val="008E4D6D"/>
    <w:rsid w:val="009047F6"/>
    <w:rsid w:val="00920A5E"/>
    <w:rsid w:val="00921BC8"/>
    <w:rsid w:val="00957B6C"/>
    <w:rsid w:val="00984F3A"/>
    <w:rsid w:val="009B5DBA"/>
    <w:rsid w:val="009D24B2"/>
    <w:rsid w:val="009E1B54"/>
    <w:rsid w:val="00A03CA1"/>
    <w:rsid w:val="00A16112"/>
    <w:rsid w:val="00A23CCA"/>
    <w:rsid w:val="00A23E59"/>
    <w:rsid w:val="00A62AE9"/>
    <w:rsid w:val="00AC3CD8"/>
    <w:rsid w:val="00AD5FA0"/>
    <w:rsid w:val="00AE57E0"/>
    <w:rsid w:val="00B11C78"/>
    <w:rsid w:val="00B13C60"/>
    <w:rsid w:val="00B83602"/>
    <w:rsid w:val="00BA64F6"/>
    <w:rsid w:val="00BE3B1D"/>
    <w:rsid w:val="00BF190D"/>
    <w:rsid w:val="00C24BC7"/>
    <w:rsid w:val="00C501CD"/>
    <w:rsid w:val="00C628B5"/>
    <w:rsid w:val="00C74893"/>
    <w:rsid w:val="00C86D04"/>
    <w:rsid w:val="00C90231"/>
    <w:rsid w:val="00C9304B"/>
    <w:rsid w:val="00C95FA6"/>
    <w:rsid w:val="00CD4FBF"/>
    <w:rsid w:val="00CD7AAC"/>
    <w:rsid w:val="00CE4573"/>
    <w:rsid w:val="00D22B14"/>
    <w:rsid w:val="00D30459"/>
    <w:rsid w:val="00D63138"/>
    <w:rsid w:val="00D71E54"/>
    <w:rsid w:val="00D74F5F"/>
    <w:rsid w:val="00D802AB"/>
    <w:rsid w:val="00D81AAF"/>
    <w:rsid w:val="00DA6532"/>
    <w:rsid w:val="00DB0EAA"/>
    <w:rsid w:val="00DC7851"/>
    <w:rsid w:val="00E13756"/>
    <w:rsid w:val="00E54337"/>
    <w:rsid w:val="00E550C6"/>
    <w:rsid w:val="00E61498"/>
    <w:rsid w:val="00F001A2"/>
    <w:rsid w:val="00F0308D"/>
    <w:rsid w:val="00F334DB"/>
    <w:rsid w:val="00F368BA"/>
    <w:rsid w:val="00F4790C"/>
    <w:rsid w:val="00F65B07"/>
    <w:rsid w:val="00F7537C"/>
    <w:rsid w:val="00F802B8"/>
    <w:rsid w:val="00F8443D"/>
    <w:rsid w:val="00F869C4"/>
    <w:rsid w:val="00FA1CB8"/>
    <w:rsid w:val="00FA60F0"/>
    <w:rsid w:val="00FF05BC"/>
    <w:rsid w:val="3C1B1F69"/>
    <w:rsid w:val="46044691"/>
    <w:rsid w:val="5EA73D5B"/>
    <w:rsid w:val="64FD2B06"/>
    <w:rsid w:val="729464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uiPriority w:val="0"/>
  </w:style>
  <w:style w:type="paragraph" w:customStyle="1" w:styleId="9">
    <w:name w:val="Normal"/>
    <w:uiPriority w:val="0"/>
    <w:pPr>
      <w:widowControl w:val="0"/>
      <w:adjustRightInd w:val="0"/>
      <w:spacing w:line="360" w:lineRule="atLeast"/>
      <w:textAlignment w:val="baseline"/>
    </w:pPr>
    <w:rPr>
      <w:rFonts w:ascii="宋体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GHOST</Company>
  <Pages>5</Pages>
  <Words>319</Words>
  <Characters>1822</Characters>
  <Lines>15</Lines>
  <Paragraphs>4</Paragraphs>
  <TotalTime>0</TotalTime>
  <ScaleCrop>false</ScaleCrop>
  <LinksUpToDate>false</LinksUpToDate>
  <CharactersWithSpaces>2137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2016-07-04T03:40:00Z</dcterms:created>
  <dc:creator>system</dc:creator>
  <cp:lastModifiedBy>Administrator</cp:lastModifiedBy>
  <dcterms:modified xsi:type="dcterms:W3CDTF">2021-09-22T05:19:47Z</dcterms:modified>
  <dc:title>武汉工程大学硕士研究生入学考试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