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  <w:r>
        <w:rPr>
          <w:rFonts w:hint="eastAsia" w:eastAsia="黑体"/>
          <w:sz w:val="32"/>
          <w:lang w:val="en-US" w:eastAsia="zh-CN"/>
        </w:rPr>
        <w:t>2022年</w:t>
      </w:r>
      <w:r>
        <w:rPr>
          <w:rFonts w:hint="eastAsia" w:eastAsia="黑体"/>
          <w:sz w:val="32"/>
        </w:rPr>
        <w:t>硕士研究生</w:t>
      </w:r>
      <w:r>
        <w:rPr>
          <w:rFonts w:hint="eastAsia" w:eastAsia="黑体"/>
          <w:sz w:val="32"/>
          <w:lang w:val="en-US" w:eastAsia="zh-CN"/>
        </w:rPr>
        <w:t>复试</w:t>
      </w:r>
    </w:p>
    <w:p>
      <w:pPr>
        <w:spacing w:line="40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《化工原理》考试大纲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 w:eastAsia="黑体"/>
          <w:iCs/>
          <w:sz w:val="24"/>
        </w:rPr>
        <w:t>参考书</w:t>
      </w:r>
      <w:r>
        <w:rPr>
          <w:rFonts w:hint="eastAsia" w:eastAsia="黑体"/>
          <w:iCs/>
          <w:sz w:val="24"/>
          <w:lang w:val="en-US" w:eastAsia="zh-CN"/>
        </w:rPr>
        <w:t>目</w:t>
      </w:r>
      <w:r>
        <w:rPr>
          <w:rFonts w:hint="eastAsia" w:eastAsia="黑体"/>
          <w:iCs/>
          <w:sz w:val="24"/>
        </w:rPr>
        <w:t>：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陈敏恒，丛德滋，方图南等编. 化工原理(上、下册).第四版.北京：化学工业出版社，</w:t>
      </w:r>
      <w:r>
        <w:rPr>
          <w:sz w:val="24"/>
        </w:rPr>
        <w:t>2015</w:t>
      </w:r>
      <w:r>
        <w:rPr>
          <w:rFonts w:hint="eastAsia"/>
          <w:sz w:val="24"/>
        </w:rPr>
        <w:t>年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.</w:t>
      </w:r>
      <w:r>
        <w:rPr>
          <w:sz w:val="24"/>
        </w:rPr>
        <w:t>《</w:t>
      </w:r>
      <w:r>
        <w:rPr>
          <w:rFonts w:hint="eastAsia"/>
          <w:sz w:val="24"/>
        </w:rPr>
        <w:t>化工原理习题详解与应用</w:t>
      </w:r>
      <w:r>
        <w:rPr>
          <w:sz w:val="24"/>
        </w:rPr>
        <w:t>》，</w:t>
      </w:r>
      <w:r>
        <w:rPr>
          <w:rFonts w:hint="eastAsia"/>
          <w:sz w:val="24"/>
        </w:rPr>
        <w:t>丛德滋等</w:t>
      </w:r>
      <w:r>
        <w:rPr>
          <w:sz w:val="24"/>
        </w:rPr>
        <w:t>编著</w:t>
      </w:r>
      <w:r>
        <w:rPr>
          <w:rFonts w:hint="eastAsia"/>
          <w:sz w:val="24"/>
        </w:rPr>
        <w:t>，</w:t>
      </w:r>
      <w:r>
        <w:rPr>
          <w:sz w:val="24"/>
        </w:rPr>
        <w:t>2002年</w:t>
      </w:r>
      <w:r>
        <w:rPr>
          <w:rFonts w:hint="eastAsia"/>
          <w:sz w:val="24"/>
        </w:rPr>
        <w:t>，化学工业出版社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《化工原理学习指导》第二版，马江权等编著，2012年，华东理工大学出版社</w:t>
      </w:r>
    </w:p>
    <w:p>
      <w:pPr>
        <w:spacing w:line="400" w:lineRule="exact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备注：1为主，2、3为辅</w:t>
      </w:r>
      <w:r>
        <w:rPr>
          <w:rFonts w:hint="eastAsia"/>
          <w:sz w:val="24"/>
          <w:lang w:eastAsia="zh-CN"/>
        </w:rPr>
        <w:t>）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考试内容：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绪论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化工过程与单元操作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课程的性质、任务、内容及其重要性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单位及单位换算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常用基本概念：物料衡算，热量衡算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第一章 流体流动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静力学原理及其应用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流体流动的质量衡算和机械能衡算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牛顿粘性定律，圆管中流体的流速分布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流体流动的内部结构：流动的型态、湍流的基本特征、流动边界层及边界层脱体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流体流动的机械能损失，因次分析法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管路计算、流速、流量的测量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理解：流体的密度、比容、压力的意义及计算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掌握：流体静力学方程及应用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理解：流量、流速、稳定流动和不稳定流动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掌握：流体流动系统的物料衡算、机械能衡算及柏努利方程的物理意义和应用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理解：粘度、牛顿粘性定律、流体的流动形态、流体流动边界层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理解：阻力产生的原因及因次分析法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掌握：阻力计算通式，直管阻力和局部阻力的计算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理解：复杂管路中并联管路的计算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掌握：简单管路的计算，毕托管、孔板流量计和转子流量计的测量原理及应用</w:t>
      </w:r>
    </w:p>
    <w:p>
      <w:pPr>
        <w:spacing w:line="4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第二章 流体输送机械  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常用液体输送机械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离心泵的理论压头和实际压头(扬程)，功率和效率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离心泵的气缚与汽蚀现象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泵的安装高度、流量调节、泵的选择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离心风机的性能与选择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了解：常用液体输送机械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掌握：离心泵工作原理、基本结构、主要性能参数、特性曲线的意义、用途、测量方法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理解：离心泵产生气缚与汽蚀现象的原因及解决措施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掌握：离心泵的安装高度的计算、流量调节、泵的选择原则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掌握：离心风机的性能与选用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了解：其他气体输送机械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第四章 流体通过颗粒层的流动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颗粒床层的特性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流体通过固定床层的压降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过滤原理及设备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过滤过程计算及强化过滤的途径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理解颗粒床层的特性，如：比表面积、球形度、空隙率等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理解流体通过固定床层压降的模型及康采尼方程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掌握板框过滤机、叶滤机、回转真空过滤机的基本原理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掌握板框压滤机及回转真空过滤机的恒压过滤计算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第五章流体的沉降和流态化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流体与单个固体颗粒的相对运动、沉降速度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重力沉降、离心沉降原理与设备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理解：流体与单个固体颗粒的相对运动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掌握：重力沉降室的沉降条件及生产能力；旋风除尘器分离能力的估算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第六章 传热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热量传递的基本方式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热传导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对流给传热过程，对流传热系数及其主要影响因素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热辐射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传热过程的计算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常用换热器的类型与分类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加热与冷却方法，常用换热设备，传热过程的强化，典型换热器的传热计算与设计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理解：传热的三种基本方式的基本原理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理解：傅立叶定律及其应用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掌握：热传导中平壁及圆筒壁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理解：对流传热的基本概念，牛顿冷却定律；对流传热系数的影响因素及因次分析法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掌握：对流传热系数关联式的选用及计算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理解：热辐射基本概念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掌握：斯帝芬－波尔滋曼定律及克希荷夫定律，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了解：两物体间的相互辐射及设备热损失的计算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掌握：两流体间壁传热过程的传热计算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了解：传热单元数法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了解：常用换热器类型及结构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了解：加热和冷却方法、传热设备、传热过程的强化途径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掌握：列管换热器的结构、选用原则及设计计算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第八章 吸收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分子扩散的和费克定律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等分子反向扩散和通过静止组分的单向扩散，对流传质，相际传质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气液相平衡和亨利定律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吸收流程和溶剂的选择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传质速率和传质系数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吸收及解吸塔的计算，传质单元高度和传质单元数的计算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传质理论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理解：分子扩散和费克定律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掌握：对流传质，相际传质，等分子反向扩散，单向扩散等基本概念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掌握：亨利定律及其应用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了解：吸收流程和溶剂的选择原则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理解：双膜理论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掌握：传质速率方程及总传质系数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掌握：吸收操作线方程，吸收剂的用量，最小液气比，传质单元数及传质单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元高度的计算，吸收塔的填料高度计算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掌握：解吸塔的设计型计算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第九章 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双组分混合液的汽液平衡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平衡蒸馏和简单蒸馏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精馏原理，理论板，理论板数计算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塔板效率，等板高度，间歇蒸馏，其它蒸馏方式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理解：蒸馏原理，理想溶液及拉乌尔定律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</w:t>
      </w:r>
      <w:r>
        <w:rPr>
          <w:sz w:val="24"/>
        </w:rPr>
        <w:t>t-x-y</w:t>
      </w:r>
      <w:r>
        <w:rPr>
          <w:rFonts w:hint="eastAsia"/>
          <w:sz w:val="24"/>
        </w:rPr>
        <w:t>图、</w:t>
      </w:r>
      <w:r>
        <w:rPr>
          <w:sz w:val="24"/>
        </w:rPr>
        <w:t>x-y</w:t>
      </w:r>
      <w:r>
        <w:rPr>
          <w:rFonts w:hint="eastAsia"/>
          <w:sz w:val="24"/>
        </w:rPr>
        <w:t>图、挥发度、相对挥发度、相平衡方程</w:t>
      </w:r>
      <w:r>
        <w:rPr>
          <w:sz w:val="24"/>
        </w:rPr>
        <w:br w:type="textWrapping"/>
      </w:r>
      <w:r>
        <w:rPr>
          <w:rFonts w:hint="eastAsia"/>
          <w:sz w:val="24"/>
        </w:rPr>
        <w:t>了解：非理想溶液的平衡关系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理解：平衡蒸馏、简单蒸馏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理解：精馏原理、理论板、恒摩尔流假设、塔板效率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掌握：二元普通精馏操作线方程及应用，</w:t>
      </w:r>
      <w:r>
        <w:rPr>
          <w:sz w:val="24"/>
        </w:rPr>
        <w:t>q</w:t>
      </w:r>
      <w:r>
        <w:rPr>
          <w:rFonts w:hint="eastAsia"/>
          <w:sz w:val="24"/>
        </w:rPr>
        <w:t>线方程及应用，进料板位置的确定、理论板的计算法、适宜回流比的选择及最小回流比的计算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掌握：直接蒸汽加热精镏塔及回收塔的设计型计算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了解：精馏塔的能量衡算及节能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了解：其它蒸馏方法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第十章 气液传质设备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填料塔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板式塔与填料塔比较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了解：板式塔的主要类型及结构特点，塔板的流体力学状况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掌握：单板效率、全塔效率及塔径的计算，塔板负荷性能图的概念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了解：板式塔中不正当的操作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了解：填料塔结构及填料特性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掌握：填料塔的塔径及压降的计算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第十四章  固体干燥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固体干燥，湿空气性质和湿度图；干燥器的物料衡算和热量衡算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湿分在气固两相间平衡，气固两相间热质传递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恒定气液条件下的固体干燥速率、临界含湿量、干燥时间计算，典型干燥设备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了解：干燥过程特征、干燥方法分类及应用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掌握：湿空气的性质及湿度图的应用，干燥过程中的物料衡算和热量衡算，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干燥过程图解法；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掌握：干燥机理，自由水与平衡水，结合水与非结合水的概念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掌握：恒定条件下干燥速率的计算方法，干燥曲线和干燥速率曲线，干燥时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间计算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了解：干燥器类型及其应用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8A"/>
    <w:multiLevelType w:val="multilevel"/>
    <w:tmpl w:val="04DE578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755FE9"/>
    <w:multiLevelType w:val="multilevel"/>
    <w:tmpl w:val="0A755FE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8641EF"/>
    <w:multiLevelType w:val="multilevel"/>
    <w:tmpl w:val="138641E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54074F2"/>
    <w:multiLevelType w:val="multilevel"/>
    <w:tmpl w:val="154074F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8856052"/>
    <w:multiLevelType w:val="multilevel"/>
    <w:tmpl w:val="1885605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907D19"/>
    <w:multiLevelType w:val="multilevel"/>
    <w:tmpl w:val="23907D1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161153E"/>
    <w:multiLevelType w:val="multilevel"/>
    <w:tmpl w:val="3161153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6291404"/>
    <w:multiLevelType w:val="multilevel"/>
    <w:tmpl w:val="362914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97"/>
        </w:tabs>
        <w:ind w:left="397" w:hanging="397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963FBF"/>
    <w:multiLevelType w:val="multilevel"/>
    <w:tmpl w:val="50963FB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0964273"/>
    <w:multiLevelType w:val="multilevel"/>
    <w:tmpl w:val="5096427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29563EF"/>
    <w:multiLevelType w:val="multilevel"/>
    <w:tmpl w:val="529563EF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600"/>
      </w:pPr>
      <w:rPr>
        <w:rFonts w:hint="eastAsia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7D42461"/>
    <w:multiLevelType w:val="multilevel"/>
    <w:tmpl w:val="57D4246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E8"/>
    <w:rsid w:val="000A5D35"/>
    <w:rsid w:val="001D162F"/>
    <w:rsid w:val="00271C7E"/>
    <w:rsid w:val="00452AC6"/>
    <w:rsid w:val="004E37B6"/>
    <w:rsid w:val="00765F59"/>
    <w:rsid w:val="008A3055"/>
    <w:rsid w:val="009A333A"/>
    <w:rsid w:val="00A165E8"/>
    <w:rsid w:val="00DE62A3"/>
    <w:rsid w:val="00E764CC"/>
    <w:rsid w:val="00ED6860"/>
    <w:rsid w:val="05745533"/>
    <w:rsid w:val="1CC01404"/>
    <w:rsid w:val="38313265"/>
    <w:rsid w:val="4111631B"/>
    <w:rsid w:val="4F2D4D15"/>
    <w:rsid w:val="61A57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WICT</Company>
  <Pages>5</Pages>
  <Words>372</Words>
  <Characters>2121</Characters>
  <Lines>17</Lines>
  <Paragraphs>4</Paragraphs>
  <TotalTime>0</TotalTime>
  <ScaleCrop>false</ScaleCrop>
  <LinksUpToDate>false</LinksUpToDate>
  <CharactersWithSpaces>2489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2003-11-18T06:39:00Z</dcterms:created>
  <dc:creator>Ouyang</dc:creator>
  <cp:lastModifiedBy>Administrator</cp:lastModifiedBy>
  <dcterms:modified xsi:type="dcterms:W3CDTF">2021-09-22T05:17:26Z</dcterms:modified>
  <dc:title>《化工原理》课程教学大纲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