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东北大学2022年硕士研究生招生考试</w:t>
      </w:r>
    </w:p>
    <w:p>
      <w:pPr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考试大纲</w:t>
      </w:r>
    </w:p>
    <w:p>
      <w:pPr>
        <w:spacing w:before="156" w:beforeLines="50" w:line="360" w:lineRule="auto"/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科目代码：</w:t>
      </w:r>
      <w:r>
        <w:rPr>
          <w:rFonts w:ascii="黑体" w:hAnsi="黑体" w:eastAsia="黑体" w:cs="黑体"/>
          <w:sz w:val="32"/>
          <w:szCs w:val="32"/>
          <w:u w:val="thick"/>
        </w:rPr>
        <w:t>618</w:t>
      </w:r>
      <w:r>
        <w:rPr>
          <w:rFonts w:hint="eastAsia" w:ascii="黑体" w:hAnsi="黑体" w:eastAsia="黑体" w:cs="黑体"/>
          <w:sz w:val="32"/>
          <w:szCs w:val="32"/>
        </w:rPr>
        <w:t>；  科目名称：</w:t>
      </w:r>
      <w:r>
        <w:rPr>
          <w:rFonts w:hint="eastAsia" w:ascii="黑体" w:hAnsi="黑体" w:eastAsia="黑体" w:cs="黑体"/>
          <w:sz w:val="32"/>
          <w:szCs w:val="32"/>
          <w:u w:val="thick"/>
        </w:rPr>
        <w:t>数学分析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一、考试性质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数学分析是数学专业硕士生入学考试的业务课。考试对象为参加数学专业2022年全国硕士研究生入学考试的准考考生。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二、考试形式与考试时间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（一）考试形式：闭卷，笔试。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（二）考试时间：</w:t>
      </w:r>
      <w:r>
        <w:rPr>
          <w:sz w:val="28"/>
          <w:szCs w:val="28"/>
        </w:rPr>
        <w:t>180</w:t>
      </w:r>
      <w:r>
        <w:rPr>
          <w:rFonts w:hint="eastAsia"/>
          <w:sz w:val="28"/>
          <w:szCs w:val="28"/>
        </w:rPr>
        <w:t>分钟。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三、考查要点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极限论</w:t>
      </w:r>
    </w:p>
    <w:p>
      <w:pPr>
        <w:pStyle w:val="4"/>
        <w:spacing w:before="0" w:beforeAutospacing="0" w:after="0" w:afterAutospacing="0" w:line="360" w:lineRule="auto"/>
        <w:ind w:left="424" w:leftChars="202" w:firstLine="775" w:firstLineChars="277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1．数列极限、函数极限的概念、性质和计算；</w:t>
      </w:r>
    </w:p>
    <w:p>
      <w:pPr>
        <w:pStyle w:val="4"/>
        <w:spacing w:before="0" w:beforeAutospacing="0" w:after="0" w:afterAutospacing="0" w:line="360" w:lineRule="auto"/>
        <w:ind w:left="424" w:leftChars="202" w:firstLine="775" w:firstLineChars="277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2．连续函数（包括一致连续）的概念、性质及应用；</w:t>
      </w:r>
    </w:p>
    <w:p>
      <w:pPr>
        <w:pStyle w:val="4"/>
        <w:spacing w:before="0" w:beforeAutospacing="0" w:after="0" w:afterAutospacing="0" w:line="360" w:lineRule="auto"/>
        <w:ind w:left="424" w:leftChars="202" w:firstLine="775" w:firstLineChars="277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3．实数基本定理及应用。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微分学</w:t>
      </w:r>
    </w:p>
    <w:p>
      <w:pPr>
        <w:spacing w:line="360" w:lineRule="auto"/>
        <w:ind w:left="424" w:leftChars="202" w:firstLine="775" w:firstLineChars="277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1．一元函数与多元函数导数的概念、性质及计算；</w:t>
      </w:r>
    </w:p>
    <w:p>
      <w:pPr>
        <w:spacing w:line="360" w:lineRule="auto"/>
        <w:ind w:left="424" w:leftChars="202" w:firstLine="775" w:firstLineChars="277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2．微分学基本定理及其应用。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积分学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1．一元函数积分学的概念、性质和计算；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2．重积分的概念、性质和计算；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3．曲线与曲面积分的概念、性质和计算；</w:t>
      </w:r>
    </w:p>
    <w:p>
      <w:pPr>
        <w:pStyle w:val="4"/>
        <w:spacing w:before="0" w:beforeAutospacing="0" w:after="0" w:afterAutospacing="0" w:line="360" w:lineRule="auto"/>
        <w:ind w:left="848" w:leftChars="404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4．各种积分间的关系问题。</w:t>
      </w:r>
    </w:p>
    <w:p>
      <w:pPr>
        <w:numPr>
          <w:ilvl w:val="1"/>
          <w:numId w:val="1"/>
        </w:num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级数论与广义积分</w:t>
      </w:r>
    </w:p>
    <w:p>
      <w:pPr>
        <w:pStyle w:val="4"/>
        <w:spacing w:before="0" w:beforeAutospacing="0" w:after="0" w:afterAutospacing="0" w:line="360" w:lineRule="auto"/>
        <w:ind w:left="850" w:leftChars="405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1．常数项级数与广义积分的概念、性质和收敛性（包括一致收敛性）问题；</w:t>
      </w:r>
    </w:p>
    <w:p>
      <w:pPr>
        <w:pStyle w:val="4"/>
        <w:spacing w:before="0" w:beforeAutospacing="0" w:after="0" w:afterAutospacing="0" w:line="360" w:lineRule="auto"/>
        <w:ind w:left="850" w:leftChars="405" w:firstLine="280" w:firstLineChars="100"/>
        <w:rPr>
          <w:rFonts w:ascii="宋体" w:hAnsi="宋体" w:cs="宋体" w:eastAsiaTheme="minorEastAsia"/>
          <w:color w:val="auto"/>
          <w:kern w:val="2"/>
          <w:sz w:val="28"/>
          <w:szCs w:val="28"/>
        </w:rPr>
      </w:pPr>
      <w:r>
        <w:rPr>
          <w:rFonts w:hint="eastAsia" w:ascii="宋体" w:hAnsi="宋体" w:cs="宋体" w:eastAsiaTheme="minorEastAsia"/>
          <w:color w:val="auto"/>
          <w:kern w:val="2"/>
          <w:sz w:val="28"/>
          <w:szCs w:val="28"/>
        </w:rPr>
        <w:t>2．函数项级数与含参变量广义积分的概念、性质和收敛性（包括一致收敛性）问题；</w:t>
      </w:r>
    </w:p>
    <w:p>
      <w:pPr>
        <w:spacing w:line="360" w:lineRule="auto"/>
        <w:ind w:firstLine="1120" w:firstLineChars="4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3．特殊的函数项级数——幂级数与</w:t>
      </w:r>
      <w:r>
        <w:rPr>
          <w:rFonts w:ascii="宋体" w:hAnsi="宋体" w:cs="宋体"/>
          <w:sz w:val="28"/>
          <w:szCs w:val="28"/>
        </w:rPr>
        <w:t>Fourier</w:t>
      </w:r>
      <w:r>
        <w:rPr>
          <w:rFonts w:hint="eastAsia" w:ascii="宋体" w:hAnsi="宋体" w:cs="宋体"/>
          <w:sz w:val="28"/>
          <w:szCs w:val="28"/>
        </w:rPr>
        <w:t>级数。</w:t>
      </w:r>
    </w:p>
    <w:p>
      <w:pPr>
        <w:spacing w:line="360" w:lineRule="auto"/>
        <w:ind w:firstLine="56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四、计算器使用要求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本科目无需使用计算器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附件1：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试题</w:t>
      </w:r>
      <w:r>
        <w:rPr>
          <w:rFonts w:hint="eastAsia" w:ascii="黑体" w:hAnsi="黑体" w:eastAsia="黑体" w:cs="黑体"/>
          <w:bCs/>
          <w:sz w:val="28"/>
          <w:szCs w:val="28"/>
        </w:rPr>
        <w:t>导语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参考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1、计算方面内容（共60分）</w:t>
      </w:r>
    </w:p>
    <w:p>
      <w:pPr>
        <w:spacing w:line="360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2、证明方面内容（共90分）</w:t>
      </w:r>
    </w:p>
    <w:p>
      <w:pPr>
        <w:spacing w:line="360" w:lineRule="auto"/>
        <w:ind w:firstLine="560" w:firstLineChars="200"/>
        <w:rPr>
          <w:rFonts w:hint="default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注：试题导语信息最终以试题命制为准</w:t>
      </w:r>
    </w:p>
    <w:p>
      <w:pPr>
        <w:spacing w:line="360" w:lineRule="auto"/>
        <w:ind w:firstLine="560" w:firstLineChars="200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附件2：参考书目信息</w:t>
      </w:r>
    </w:p>
    <w:p>
      <w:pPr>
        <w:spacing w:line="360" w:lineRule="auto"/>
        <w:ind w:firstLine="420" w:firstLineChars="200"/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1227455</wp:posOffset>
            </wp:positionH>
            <wp:positionV relativeFrom="paragraph">
              <wp:posOffset>704850</wp:posOffset>
            </wp:positionV>
            <wp:extent cx="2933700" cy="3393440"/>
            <wp:effectExtent l="0" t="0" r="0" b="16510"/>
            <wp:wrapNone/>
            <wp:docPr id="6" name="图片 6" descr="https://img14.360buyimg.com/n0/jfs/t1/25018/13/14200/84365/5ca5985cE8f22fa8d/957918ec51eb6c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s://img14.360buyimg.com/n0/jfs/t1/25018/13/14200/84365/5ca5985cE8f22fa8d/957918ec51eb6c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39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 w:ascii="宋体" w:hAnsi="宋体" w:cs="宋体"/>
          <w:sz w:val="28"/>
          <w:szCs w:val="28"/>
        </w:rPr>
        <w:t>欧阳光中、朱学炎、金福临、陈传璋</w:t>
      </w:r>
      <w:r>
        <w:rPr>
          <w:rFonts w:ascii="宋体" w:hAnsi="宋体" w:cs="宋体"/>
          <w:sz w:val="28"/>
          <w:szCs w:val="28"/>
        </w:rPr>
        <w:t>等</w:t>
      </w:r>
      <w:r>
        <w:rPr>
          <w:rFonts w:hint="eastAsia" w:ascii="宋体" w:hAnsi="宋体" w:cs="宋体"/>
          <w:sz w:val="28"/>
          <w:szCs w:val="28"/>
        </w:rPr>
        <w:t>，数学分析（上、下册</w:t>
      </w:r>
      <w:r>
        <w:rPr>
          <w:rFonts w:ascii="宋体" w:hAnsi="宋体" w:cs="宋体"/>
          <w:sz w:val="28"/>
          <w:szCs w:val="28"/>
        </w:rPr>
        <w:t>）</w:t>
      </w:r>
      <w:r>
        <w:rPr>
          <w:rFonts w:hint="eastAsia" w:ascii="宋体" w:hAnsi="宋体" w:cs="宋体"/>
          <w:sz w:val="28"/>
          <w:szCs w:val="28"/>
        </w:rPr>
        <w:t>，第四版，高等教育出版社，2018年8月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D820D1"/>
    <w:multiLevelType w:val="multilevel"/>
    <w:tmpl w:val="21D820D1"/>
    <w:lvl w:ilvl="0" w:tentative="0">
      <w:start w:val="1"/>
      <w:numFmt w:val="chineseCountingThousand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japaneseCounting"/>
      <w:lvlText w:val="（%2）"/>
      <w:lvlJc w:val="left"/>
      <w:pPr>
        <w:tabs>
          <w:tab w:val="left" w:pos="1140"/>
        </w:tabs>
        <w:ind w:left="1140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decimal"/>
      <w:lvlText w:val="%5．"/>
      <w:lvlJc w:val="left"/>
      <w:pPr>
        <w:tabs>
          <w:tab w:val="left" w:pos="2040"/>
        </w:tabs>
        <w:ind w:left="2040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837"/>
    <w:rsid w:val="001136CD"/>
    <w:rsid w:val="001D3DAB"/>
    <w:rsid w:val="002D4837"/>
    <w:rsid w:val="00926FE1"/>
    <w:rsid w:val="1B9D08DF"/>
    <w:rsid w:val="2F1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xt"/>
    <w:basedOn w:val="1"/>
    <w:qFormat/>
    <w:uiPriority w:val="0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3399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TotalTime>8</TotalTime>
  <ScaleCrop>false</ScaleCrop>
  <LinksUpToDate>false</LinksUpToDate>
  <CharactersWithSpaces>579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2021-07-09T06:37:00Z</dcterms:created>
  <dc:creator>Administrator</dc:creator>
  <cp:lastModifiedBy>辛明阳</cp:lastModifiedBy>
  <dcterms:modified xsi:type="dcterms:W3CDTF">2021-08-31T07:10:08Z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4E8A9D5B72094F3FBE9C5D61E38A210B</vt:lpwstr>
  </property>
</Properties>
</file>