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武汉工程大学2022年硕士研究生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复试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jc w:val="center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eastAsia="黑体"/>
          <w:b/>
          <w:kern w:val="2"/>
          <w:sz w:val="32"/>
          <w:szCs w:val="32"/>
        </w:rPr>
        <w:t>《分子生物学》考试大纲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一、 考试大纲的性质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分子生物学是一门独立学科，也是其他学科如细胞学、遗传学、生理学、解剖学的基础。因此在重点考察分子生物学的基础知识同时，与其他学科的交叉、联系也需要掌握。特编写此考试大纲作为参考，使考生更能把握考试的范围和要求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二、 考试内容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1. DNA，RNA和遗传码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DNA复制的一些基本概念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参与DNA复制的酶与蛋白质(重点是原核生物的DNA聚合酶)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DNA复制的一般过程及其调控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真核生物与原核生物DNA复制的特点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RNA转录的基本过程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转录的一般规律和机制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RNA的结构、分类和功能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参与转录的酶和蛋白质(重点是RNA聚合酶)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真核生物与原核生物转录的基本特征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RNA的编辑、再编码和化学修饰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RNA的转录后加工及其意义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mRNA、tRNA、rRNA的后加工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逆转录的过程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逆转录病毒的生活史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  <w:shd w:val="clear" w:color="auto" w:fill="FFFFFF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RNA的复制：单链和双链RNA病毒的RNA复制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RNA传递加工遗传信息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染色体与DNA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染色体概述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真核生物基因组的组成及其特征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原核生物基因组及其特征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DNA的转座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转座子的分类和结构特征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转座作用的机制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转座作用的遗传学效应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真核生物中的转座子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转座子Tn10的调控机制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2. 蛋白质的合成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蛋白质合成的一般特征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模板、极性、遗传码的特点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参与蛋白质合成的主要分子的种类和功能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蛋白质合成的生物学机制及其调控机制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肽链的后加工过程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真核生物与原核生物蛋白质合成的特点及异同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蛋白质合成的抑制因子及其应用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3. 基因表达调控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原核基因表达调控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原核基因表达调控总论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转录调节的类型及其特征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启动子与转录起始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RNA聚合酶与启动子的相互作用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环腺苷酸受体蛋白对转录的调控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乳糖操纵子与负控诱导系统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酶的诱导——lac 体系受调控的证据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操纵子模型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lac操纵子DNA的调控区域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lac操纵子中的其他问题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色氨酸操纵子与负控阻遏系统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trp操纵子的阻遏系统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弱化子与前导肽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trp操纵子弱化机制的实验依据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阻遏作用与弱化作用的协调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其他操纵子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半乳糖操纵子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阿拉伯糖操纵子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组氨酸操纵子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recA操纵子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多启动子调控的操纵子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λ噬菌体基因表达调控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λ噬菌体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λ噬菌体基因组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溶原化循环和溶菌途径的建立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λ噬菌体的调控区及λ阻遏物的发现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C I 蛋白和Cro蛋白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转录后调控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稀有码子对翻译的影响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重叠基因对翻译的影响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Poly(A) 对翻译的影响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翻译的阻遏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mRNA自身结构原件对翻译的调控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mRNA稳定性对转录水平的影响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调节蛋白的调控作用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反义RNA的调节作用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RNA-RNA相互作用对翻译的影响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魔斑核苷酸水平对翻译的影响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转录水平的其他调控方式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S因子的调节作用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组蛋白类似蛋白的调节作用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转录调控因子的作用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抗终止因子的调节作用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真核基因表达调控相关概念和一般规律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真核细胞的基因结构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  <w:shd w:val="clear" w:color="auto" w:fill="FFFFFF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基因家族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真核基因的断裂结构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真核基因表达的方式及特点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真核基因表达的一般规律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真核基因表达的转录水平调控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顺式作用元件与基因调控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染色质结构对转录的影响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启动子及其对转录的影响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增强子及其对转录的影响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反式作用因子对转录的调控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CAAT区结合蛋白CTF/NF1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TATA和GC区结合蛋白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RNA聚合酶III及其下游启动区结合蛋白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其他转录因子及分子机制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染色质结构与基因转录调控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表观遗传调控的基本概念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DNA水平上的调控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染色质结构与DNA的可接近性对转录的调控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DNA甲基化与基因转录调控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基因扩增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基因重排与交换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RNA干扰的一般过程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miRNA的生物学过程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染色质水平的调控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组蛋白的化学修饰与基因转录调控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组蛋白乙酰化修饰与基因转录调控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组蛋白甲基化修饰与基因转录调控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基因沉默对真核基因表达的调控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蛋白质翻译后修饰如蛋白质磷酸化、乙酰化与基因转录调控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激素对基因转录的调控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其他水平上的基因调控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RNA的加工成熟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翻译水平的调控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840" w:leftChars="4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蛋白质的加工成熟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4. 基因工程和蛋白质工程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基因工程的简介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DNA克隆的基本原理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典型的遗传工程技术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载体改造原理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基因来源、人类基因工程计划及核算顺序分析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RNA和DNA的测序方法及其过程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基因的分离、合成和测序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  <w:shd w:val="clear" w:color="auto" w:fill="FFFFFF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蛋白质工程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420" w:leftChars="200" w:firstLine="420"/>
        <w:rPr>
          <w:rFonts w:ascii="Times New Roman" w:hAnsi="Times New Roman" w:eastAsia="宋体"/>
          <w:color w:val="333333"/>
          <w:shd w:val="clear" w:color="auto" w:fill="FFFFFF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● 基因编辑的原理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三、 考试要求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考生应系统掌握该课程的基本概念，注意各部分内容关系。对一些关键技术要求掌握其原理和主要步骤。在对课程融会贯通基础上，能够对一些综合性的问题进行分析并提出解决方案。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四、 试卷结构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基础知识占40%，综合、分析题占40%，创造性思维题占20%。试卷主要由名词解释、填空题、简答题、综合分析题等组成。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Style w:val="5"/>
          <w:rFonts w:ascii="Times New Roman" w:hAnsi="Times New Roman" w:eastAsia="宋体"/>
          <w:color w:val="333333"/>
          <w:shd w:val="clear" w:color="auto" w:fill="FFFFFF"/>
        </w:rPr>
      </w:pPr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五、 考试方式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  <w:shd w:val="clear" w:color="auto" w:fill="FFFFFF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考试方式为闭卷笔试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bookmarkStart w:id="0" w:name="_GoBack"/>
      <w:bookmarkEnd w:id="0"/>
      <w:r>
        <w:rPr>
          <w:rStyle w:val="5"/>
          <w:rFonts w:ascii="Times New Roman" w:hAnsi="Times New Roman" w:eastAsia="宋体"/>
          <w:color w:val="333333"/>
          <w:shd w:val="clear" w:color="auto" w:fill="FFFFFF"/>
        </w:rPr>
        <w:t>六、 参考书目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《现代分子生物学》(第五版)，朱玉贤 李毅著，等教育出版社，2019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>《Molecular Biology》(第五版)，Robert Weaver著，McGraw-Hill出版社，2011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1F20"/>
    <w:rsid w:val="00501C4A"/>
    <w:rsid w:val="00557AF7"/>
    <w:rsid w:val="00A457D3"/>
    <w:rsid w:val="1DDD67C7"/>
    <w:rsid w:val="2B501F20"/>
    <w:rsid w:val="51585079"/>
    <w:rsid w:val="5ED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312</Words>
  <Characters>1783</Characters>
  <Lines>14</Lines>
  <Paragraphs>4</Paragraphs>
  <TotalTime>1</TotalTime>
  <ScaleCrop>false</ScaleCrop>
  <LinksUpToDate>false</LinksUpToDate>
  <CharactersWithSpaces>2091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2021-06-24T06:12:00Z</dcterms:created>
  <dc:creator>Administrator</dc:creator>
  <cp:lastModifiedBy>DELL</cp:lastModifiedBy>
  <dcterms:modified xsi:type="dcterms:W3CDTF">2021-09-16T02:49:55Z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80722E7AA418431DB3ABCBD876AAA3FA</vt:lpwstr>
  </property>
</Properties>
</file>