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243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二外俄语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before="24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二外俄语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</w:rPr>
        <w:t>英语语言文学、外国语言学及应用语言学（英语方向）</w:t>
      </w:r>
      <w:r>
        <w:rPr>
          <w:rFonts w:hint="eastAsia" w:ascii="宋体" w:hAnsi="宋体" w:cs="宋体"/>
          <w:sz w:val="28"/>
          <w:szCs w:val="28"/>
        </w:rPr>
        <w:t>专业硕士生入学考试的外语科目。</w:t>
      </w:r>
      <w:r>
        <w:rPr>
          <w:rStyle w:val="14"/>
          <w:rFonts w:ascii="宋体" w:hAnsi="宋体"/>
          <w:sz w:val="28"/>
          <w:szCs w:val="28"/>
        </w:rPr>
        <w:t>考试对象为参加</w:t>
      </w:r>
      <w:r>
        <w:rPr>
          <w:rFonts w:hint="eastAsia" w:ascii="宋体" w:hAnsi="宋体"/>
          <w:sz w:val="28"/>
          <w:szCs w:val="28"/>
        </w:rPr>
        <w:t>英语语言文学、外国语言学及应用语言学（英语方向）</w:t>
      </w:r>
      <w:r>
        <w:rPr>
          <w:rFonts w:hint="eastAsia" w:ascii="宋体" w:hAnsi="宋体" w:cs="宋体"/>
          <w:sz w:val="28"/>
          <w:szCs w:val="28"/>
        </w:rPr>
        <w:t>专业</w:t>
      </w:r>
      <w:r>
        <w:rPr>
          <w:rStyle w:val="14"/>
          <w:rFonts w:ascii="宋体" w:hAnsi="宋体"/>
          <w:sz w:val="28"/>
          <w:szCs w:val="28"/>
        </w:rPr>
        <w:t>2022年全国硕士研究生入学考试</w:t>
      </w:r>
      <w:r>
        <w:rPr>
          <w:rStyle w:val="14"/>
          <w:rFonts w:hint="eastAsia" w:ascii="宋体" w:hAnsi="宋体"/>
          <w:sz w:val="28"/>
          <w:szCs w:val="28"/>
        </w:rPr>
        <w:t>，外语为二外俄语的</w:t>
      </w:r>
      <w:r>
        <w:rPr>
          <w:rStyle w:val="14"/>
          <w:rFonts w:ascii="宋体" w:hAnsi="宋体"/>
          <w:sz w:val="28"/>
          <w:szCs w:val="28"/>
        </w:rPr>
        <w:t>考生。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495" w:firstLineChars="1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360" w:lineRule="auto"/>
        <w:ind w:firstLine="495" w:firstLineChars="1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（二）考试时间：180分钟。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（一）词汇和语法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本题考查学生基本的词汇和语法知识。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词汇知识包括同义词、易混词的辨析等；语法知识包括俄语动词体、时、态的用法，名词、形容词、前置词、代词、数词、关联词、连接词等的用法。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（二）阅读简答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本题考查学生的语篇理解和综合分析能力</w:t>
      </w:r>
      <w:r>
        <w:rPr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阅读材料为若干语篇，题材为政治、经济、社会、文化、文学、教育、科普等。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（三）翻译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本题考查学生的语言理解、</w:t>
      </w:r>
      <w:r>
        <w:rPr>
          <w:sz w:val="28"/>
          <w:szCs w:val="28"/>
        </w:rPr>
        <w:t>组织和运用能力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试题分为俄译汉、汉译俄两部分：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1．俄译汉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要求将俄语的词组或句子译成汉语。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2．汉译俄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要求将汉语的词组或句子译成俄语。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（四）写作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本题</w:t>
      </w:r>
      <w:r>
        <w:rPr>
          <w:sz w:val="28"/>
          <w:szCs w:val="28"/>
        </w:rPr>
        <w:t>考查</w:t>
      </w:r>
      <w:r>
        <w:rPr>
          <w:rFonts w:hint="eastAsia"/>
          <w:sz w:val="28"/>
          <w:szCs w:val="28"/>
        </w:rPr>
        <w:t>学生的</w:t>
      </w:r>
      <w:r>
        <w:rPr>
          <w:sz w:val="28"/>
          <w:szCs w:val="28"/>
        </w:rPr>
        <w:t>语言</w:t>
      </w:r>
      <w:r>
        <w:rPr>
          <w:rFonts w:hint="eastAsia"/>
          <w:sz w:val="28"/>
          <w:szCs w:val="28"/>
        </w:rPr>
        <w:t>运用</w:t>
      </w:r>
      <w:r>
        <w:rPr>
          <w:sz w:val="28"/>
          <w:szCs w:val="28"/>
        </w:rPr>
        <w:t>能力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思考能力。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要求考生用俄语写一篇80-100词的短文。考题形式多样，包括命题作文、看图作文等。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本科目不需要使用计算器、电子词典和纸质词典。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选择题（每小题1分，共30小题，共30分）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阅读简答题（每小题2分，共10小题，共20分）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翻译题</w:t>
      </w:r>
      <w:r>
        <w:rPr>
          <w:rFonts w:hint="eastAsia"/>
          <w:sz w:val="28"/>
          <w:szCs w:val="28"/>
        </w:rPr>
        <w:t>（每小题3分，共10小题，共30分）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写作题</w:t>
      </w:r>
      <w:r>
        <w:rPr>
          <w:rFonts w:hint="eastAsia"/>
          <w:sz w:val="28"/>
          <w:szCs w:val="28"/>
        </w:rPr>
        <w:t>（共20分）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left="77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《大学俄语》1册</w:t>
      </w:r>
      <w:r>
        <w:rPr>
          <w:rFonts w:hint="eastAsia"/>
          <w:sz w:val="28"/>
          <w:szCs w:val="28"/>
        </w:rPr>
        <w:t>，外语教学与研究出版社，202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年3月。</w:t>
      </w:r>
    </w:p>
    <w:p>
      <w:pPr>
        <w:spacing w:line="360" w:lineRule="auto"/>
        <w:ind w:left="77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册</w:t>
      </w:r>
      <w:r>
        <w:rPr>
          <w:rFonts w:hint="eastAsia"/>
          <w:sz w:val="28"/>
          <w:szCs w:val="28"/>
        </w:rPr>
        <w:t>，外语教学与研究出版社，202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年2月。</w:t>
      </w:r>
    </w:p>
    <w:p>
      <w:pPr>
        <w:spacing w:line="360" w:lineRule="auto"/>
        <w:ind w:left="77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册</w:t>
      </w:r>
      <w:r>
        <w:rPr>
          <w:rFonts w:hint="eastAsia"/>
          <w:sz w:val="28"/>
          <w:szCs w:val="28"/>
        </w:rPr>
        <w:t>，外语教学与研究出版社，201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年8月。</w:t>
      </w:r>
    </w:p>
    <w:p>
      <w:pPr>
        <w:spacing w:line="360" w:lineRule="auto"/>
        <w:ind w:left="425" w:hanging="424" w:hangingChars="177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1787525" cy="2520315"/>
            <wp:effectExtent l="0" t="0" r="3175" b="13335"/>
            <wp:docPr id="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4122" r="14954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drawing>
          <wp:inline distT="0" distB="0" distL="114300" distR="114300">
            <wp:extent cx="1670050" cy="2520315"/>
            <wp:effectExtent l="0" t="0" r="6350" b="13335"/>
            <wp:docPr id="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7366" r="16367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drawing>
          <wp:inline distT="0" distB="0" distL="114300" distR="114300">
            <wp:extent cx="1807210" cy="2520315"/>
            <wp:effectExtent l="0" t="0" r="2540" b="13335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393"/>
    <w:multiLevelType w:val="singleLevel"/>
    <w:tmpl w:val="33661393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DC"/>
    <w:rsid w:val="00054762"/>
    <w:rsid w:val="00067F21"/>
    <w:rsid w:val="000763F4"/>
    <w:rsid w:val="000D1876"/>
    <w:rsid w:val="000D1AFB"/>
    <w:rsid w:val="000E4210"/>
    <w:rsid w:val="000F0C04"/>
    <w:rsid w:val="001078FB"/>
    <w:rsid w:val="00146CE5"/>
    <w:rsid w:val="00163156"/>
    <w:rsid w:val="001647E1"/>
    <w:rsid w:val="00175F0F"/>
    <w:rsid w:val="001C2D90"/>
    <w:rsid w:val="001C61F8"/>
    <w:rsid w:val="00253A99"/>
    <w:rsid w:val="00263163"/>
    <w:rsid w:val="00285BE7"/>
    <w:rsid w:val="002B4E67"/>
    <w:rsid w:val="002C3EC4"/>
    <w:rsid w:val="002C6B8B"/>
    <w:rsid w:val="003205FD"/>
    <w:rsid w:val="00335DAC"/>
    <w:rsid w:val="00340A92"/>
    <w:rsid w:val="003626B4"/>
    <w:rsid w:val="0037406A"/>
    <w:rsid w:val="00391C30"/>
    <w:rsid w:val="003A22D5"/>
    <w:rsid w:val="003D013C"/>
    <w:rsid w:val="0040453C"/>
    <w:rsid w:val="00417F80"/>
    <w:rsid w:val="00457856"/>
    <w:rsid w:val="00466F09"/>
    <w:rsid w:val="004832CB"/>
    <w:rsid w:val="00495C3B"/>
    <w:rsid w:val="004B50F0"/>
    <w:rsid w:val="004E4B43"/>
    <w:rsid w:val="005010C3"/>
    <w:rsid w:val="00517FD3"/>
    <w:rsid w:val="005344DD"/>
    <w:rsid w:val="00540389"/>
    <w:rsid w:val="00551F64"/>
    <w:rsid w:val="00570919"/>
    <w:rsid w:val="005B6093"/>
    <w:rsid w:val="005B7E08"/>
    <w:rsid w:val="00601850"/>
    <w:rsid w:val="00631A17"/>
    <w:rsid w:val="00664B83"/>
    <w:rsid w:val="00682240"/>
    <w:rsid w:val="00687397"/>
    <w:rsid w:val="00696DA9"/>
    <w:rsid w:val="006C30DF"/>
    <w:rsid w:val="006C6CFC"/>
    <w:rsid w:val="00730FD4"/>
    <w:rsid w:val="00763B88"/>
    <w:rsid w:val="00781E42"/>
    <w:rsid w:val="0079592A"/>
    <w:rsid w:val="007B44DD"/>
    <w:rsid w:val="007B7E9B"/>
    <w:rsid w:val="007C288B"/>
    <w:rsid w:val="007D41BA"/>
    <w:rsid w:val="007D67D7"/>
    <w:rsid w:val="0080087A"/>
    <w:rsid w:val="00811AC6"/>
    <w:rsid w:val="00812F42"/>
    <w:rsid w:val="0082601D"/>
    <w:rsid w:val="008315BB"/>
    <w:rsid w:val="00850716"/>
    <w:rsid w:val="00852178"/>
    <w:rsid w:val="0085618A"/>
    <w:rsid w:val="00883C7B"/>
    <w:rsid w:val="008850BC"/>
    <w:rsid w:val="008B32FB"/>
    <w:rsid w:val="008E5A13"/>
    <w:rsid w:val="008F1AAD"/>
    <w:rsid w:val="00931F33"/>
    <w:rsid w:val="00945550"/>
    <w:rsid w:val="009A6750"/>
    <w:rsid w:val="009B6D54"/>
    <w:rsid w:val="009C55ED"/>
    <w:rsid w:val="009E0489"/>
    <w:rsid w:val="009E258C"/>
    <w:rsid w:val="00A32F7A"/>
    <w:rsid w:val="00A50CDA"/>
    <w:rsid w:val="00A53CEE"/>
    <w:rsid w:val="00A765D6"/>
    <w:rsid w:val="00A80781"/>
    <w:rsid w:val="00A83294"/>
    <w:rsid w:val="00A9188D"/>
    <w:rsid w:val="00AA416D"/>
    <w:rsid w:val="00AB08FA"/>
    <w:rsid w:val="00AB3DFA"/>
    <w:rsid w:val="00AC0A0A"/>
    <w:rsid w:val="00AD0718"/>
    <w:rsid w:val="00B039B2"/>
    <w:rsid w:val="00B24AD6"/>
    <w:rsid w:val="00BC4520"/>
    <w:rsid w:val="00BF3718"/>
    <w:rsid w:val="00C20736"/>
    <w:rsid w:val="00C31E6C"/>
    <w:rsid w:val="00C34C67"/>
    <w:rsid w:val="00C66057"/>
    <w:rsid w:val="00C84CD2"/>
    <w:rsid w:val="00C86853"/>
    <w:rsid w:val="00CB68E8"/>
    <w:rsid w:val="00CC1A85"/>
    <w:rsid w:val="00CD01AB"/>
    <w:rsid w:val="00CE1900"/>
    <w:rsid w:val="00D075C9"/>
    <w:rsid w:val="00D247F7"/>
    <w:rsid w:val="00D332C2"/>
    <w:rsid w:val="00D3442A"/>
    <w:rsid w:val="00D758CA"/>
    <w:rsid w:val="00D86AF4"/>
    <w:rsid w:val="00DF6088"/>
    <w:rsid w:val="00DF629B"/>
    <w:rsid w:val="00E05C9E"/>
    <w:rsid w:val="00E165EF"/>
    <w:rsid w:val="00E26C80"/>
    <w:rsid w:val="00E3142E"/>
    <w:rsid w:val="00E52813"/>
    <w:rsid w:val="00E64932"/>
    <w:rsid w:val="00E7539E"/>
    <w:rsid w:val="00EB1B0B"/>
    <w:rsid w:val="00EB508D"/>
    <w:rsid w:val="00EB778E"/>
    <w:rsid w:val="00ED0E9C"/>
    <w:rsid w:val="00EF304A"/>
    <w:rsid w:val="00F20F58"/>
    <w:rsid w:val="00F24DBA"/>
    <w:rsid w:val="00F31836"/>
    <w:rsid w:val="00F32F5D"/>
    <w:rsid w:val="00F41D37"/>
    <w:rsid w:val="00F54082"/>
    <w:rsid w:val="00FA3CF8"/>
    <w:rsid w:val="00FA7CE1"/>
    <w:rsid w:val="00FB5A65"/>
    <w:rsid w:val="00FC5ECB"/>
    <w:rsid w:val="00FF0949"/>
    <w:rsid w:val="00FF51CE"/>
    <w:rsid w:val="06C879BA"/>
    <w:rsid w:val="06ED19B7"/>
    <w:rsid w:val="1AF12855"/>
    <w:rsid w:val="256E0447"/>
    <w:rsid w:val="269144EB"/>
    <w:rsid w:val="27932003"/>
    <w:rsid w:val="2A326ABC"/>
    <w:rsid w:val="4A4B21E8"/>
    <w:rsid w:val="5F2A51D9"/>
    <w:rsid w:val="6A89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  <w:rPr>
      <w:rFonts w:ascii="Calibri" w:hAnsi="Calibri" w:eastAsia="宋体" w:cs="Times New Roman"/>
    </w:rPr>
  </w:style>
  <w:style w:type="table" w:default="1" w:styleId="7">
    <w:name w:val="Normal Table"/>
    <w:uiPriority w:val="0"/>
    <w:rPr>
      <w:rFonts w:ascii="Calibri" w:hAnsi="Calibri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link w:val="10"/>
    <w:uiPriority w:val="0"/>
    <w:pPr>
      <w:spacing w:line="380" w:lineRule="exact"/>
      <w:ind w:right="-506" w:rightChars="-241"/>
      <w:jc w:val="left"/>
    </w:pPr>
    <w:rPr>
      <w:rFonts w:ascii="Calibri" w:hAnsi="Calibri" w:eastAsia="宋体" w:cs="Times New Roman"/>
      <w:kern w:val="0"/>
      <w:sz w:val="24"/>
    </w:rPr>
  </w:style>
  <w:style w:type="paragraph" w:styleId="4">
    <w:name w:val="Body Text Indent"/>
    <w:basedOn w:val="1"/>
    <w:link w:val="11"/>
    <w:uiPriority w:val="0"/>
    <w:pPr>
      <w:spacing w:after="120"/>
      <w:ind w:left="420" w:leftChars="200"/>
    </w:pPr>
    <w:rPr>
      <w:rFonts w:ascii="Calibri" w:hAnsi="Calibri" w:eastAsia="宋体" w:cs="Times New Roman"/>
      <w:kern w:val="0"/>
      <w:sz w:val="20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6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正文文本 字符"/>
    <w:link w:val="3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正文文本缩进 字符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脚 字符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2020-07-14T06:08:00Z</dcterms:created>
  <dc:creator>User</dc:creator>
  <cp:lastModifiedBy>Administrator</cp:lastModifiedBy>
  <cp:lastPrinted>2020-07-13T03:34:00Z</cp:lastPrinted>
  <dcterms:modified xsi:type="dcterms:W3CDTF">2021-09-22T12:29:17Z</dcterms:modified>
  <dc:title>2015年硕士研究生统一入学考试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AA4E6ED8A6B242E38CC1D9E9B556B5FF</vt:lpwstr>
  </property>
</Properties>
</file>