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7" w:firstLine="515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山东建筑大学</w:t>
      </w:r>
    </w:p>
    <w:p>
      <w:pPr>
        <w:ind w:right="347" w:firstLine="515"/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研究生入学考试</w:t>
      </w:r>
      <w:r>
        <w:rPr>
          <w:rFonts w:ascii="宋体" w:hAnsi="宋体"/>
          <w:b/>
          <w:bCs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材料加工原理</w:t>
      </w:r>
      <w:r>
        <w:rPr>
          <w:rFonts w:hint="eastAsia" w:ascii="宋体" w:hAnsi="宋体"/>
          <w:b/>
          <w:bCs/>
          <w:sz w:val="30"/>
          <w:szCs w:val="30"/>
        </w:rPr>
        <w:t>》复试大纲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一、该课程的基本内容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材料加工原理复试内容包括金属凝固原理、焊接冶金学、塑性成形原理等基本知识。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着重考核</w:t>
      </w:r>
      <w:r>
        <w:rPr>
          <w:rFonts w:hint="eastAsia" w:ascii="Times New Roman" w:hAnsi="Times New Roman" w:eastAsia="宋体" w:cs="Times New Roman"/>
          <w:sz w:val="24"/>
        </w:rPr>
        <w:t>三大类材料加工过程中共性的、基本的原理和理论，并突出三大类材料和加工过程中各自的独特性。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二、课程内容的基本要求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1.金属液态结构</w:t>
      </w:r>
    </w:p>
    <w:p>
      <w:pPr>
        <w:spacing w:line="360" w:lineRule="auto"/>
        <w:ind w:right="29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金属的膨胀和熔化，液态金属的结构和液态金属的性质；液态金属的结晶过程，生核过程，晶体生长界面动力学过程；液态金属的传热、传质和液体流动的基本概念，液态金属的停止流动的机理及充型能力的计算，影响充型能力的因素及提高充型能力的措施。</w:t>
      </w:r>
    </w:p>
    <w:p>
      <w:pPr>
        <w:spacing w:line="360" w:lineRule="auto"/>
        <w:ind w:right="29"/>
        <w:rPr>
          <w:rFonts w:hint="eastAsia"/>
          <w:sz w:val="24"/>
        </w:rPr>
      </w:pPr>
      <w:r>
        <w:rPr>
          <w:rFonts w:hint="eastAsia"/>
          <w:sz w:val="24"/>
        </w:rPr>
        <w:t>2．合金凝固与控制</w:t>
      </w:r>
    </w:p>
    <w:p>
      <w:pPr>
        <w:spacing w:line="360" w:lineRule="auto"/>
        <w:ind w:right="-694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铸件的温度场，铸件的凝固方式，金属的凝固方式与铸件质量的关系，铸件的凝固时间，单相合金的凝固、多相合金的凝固、金属基复合材料的凝固；铸件宏观结晶组织的形成及其影响因素，铸件结晶组织的控制；铸件在各种非重力条件下的结晶组织的形成及其影响因素，铸件结晶组织的控制。</w:t>
      </w:r>
    </w:p>
    <w:p>
      <w:pPr>
        <w:spacing w:line="360" w:lineRule="auto"/>
        <w:ind w:right="-694"/>
        <w:rPr>
          <w:rFonts w:hint="eastAsia"/>
          <w:sz w:val="24"/>
        </w:rPr>
      </w:pPr>
      <w:r>
        <w:rPr>
          <w:rFonts w:hint="eastAsia"/>
          <w:sz w:val="24"/>
        </w:rPr>
        <w:t>3. 铸造过程化学冶金学及铸造缺陷分析</w:t>
      </w:r>
    </w:p>
    <w:p>
      <w:pPr>
        <w:spacing w:line="360" w:lineRule="auto"/>
        <w:ind w:right="-694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液态金属与气体界面的反应，液态金属与熔渣的反应，液态金属与铸型界面的反应，合金化等过程的控制；应力、变形与裂纹的温度范围及形成机理，影响应力、变形与裂纹形成的因素和防止铸件产生应力、变形与裂纹的途径；气体在金属中的溶解和析出，析出性气孔，反应性气孔；非金属夹杂物的生成，夹杂物的长大、分布和形状；铸造合金的收缩，铸件的收缩，防止铸件产生缩孔和缩松的途径；微观偏析和宏观偏析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焊缝及热影响区的组织和性能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焊接及其冶金学特点，熔化焊接头形成过程、焊缝金属的组织和性能特点、焊接热影响区的组织和性能特点及影响因素。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焊接过程中的化学冶金学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焊接化学各冶金反应区特点，焊接时气体-金属、熔渣-金属反应规律、焊缝合金化过程、工艺条件对冶金反应的影响；焊接材料基本类型及型号、牌号编制方法，焊接材料性能、设计及生产制造方法。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焊接缺陷分析与控制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力、变形产生基本原因、规律及控制措施，焊接裂纹的产生机理、基本特点、影响因素及控制措施；气孔、夹杂基本类型及其特点，影响气孔形成的因素及控制措施；宏观偏析、微观偏析产生原因，焊接接头化学不均匀性特点。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7金属的塑性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变形物理基础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金属塑性的概念及测定方法；多晶体塑性变形机构；影响塑性因素、塑性图及提高塑性途径；塑性变形对金属组织性能的影响；冷、热变形时的纤维组织、动态回复及动态再结晶；超塑性的概念、分类及产生条件；形变热处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的机理及性能变化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8.金属的塑性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变形力学基础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笛卡儿张量的定义及其代数运算</w:t>
      </w:r>
      <w:r>
        <w:rPr>
          <w:rFonts w:hint="eastAsia" w:ascii="宋体" w:hAnsi="宋体" w:cs="宋体"/>
          <w:color w:val="000000"/>
          <w:kern w:val="0"/>
          <w:sz w:val="24"/>
        </w:rPr>
        <w:t>；运动的描述张量的概念；</w:t>
      </w:r>
      <w:r>
        <w:rPr>
          <w:rFonts w:ascii="宋体" w:hAnsi="宋体" w:cs="宋体"/>
          <w:color w:val="000000"/>
          <w:kern w:val="0"/>
          <w:sz w:val="24"/>
        </w:rPr>
        <w:t>应变速率张量、应变增量张量</w:t>
      </w:r>
      <w:r>
        <w:rPr>
          <w:rFonts w:hint="eastAsia" w:ascii="宋体" w:hAnsi="宋体" w:cs="宋体"/>
          <w:color w:val="000000"/>
          <w:kern w:val="0"/>
          <w:sz w:val="24"/>
        </w:rPr>
        <w:t>； 应变分析，位移、位移增量、应变、几何方程；外力、内力、应力概念；点的应力状态概念、描述方法；斜面应力的确定；应力边界条件；应力张量定义与性质；应力不变量；主应力图；应力张量分解；应力平衡微分方程；</w:t>
      </w:r>
      <w:r>
        <w:rPr>
          <w:rFonts w:hint="eastAsia"/>
          <w:sz w:val="24"/>
        </w:rPr>
        <w:t>变形力、平均单位压力概念，应力状态系数；摩擦力对接触应力、流动的影响；</w:t>
      </w:r>
    </w:p>
    <w:p>
      <w:pPr>
        <w:widowControl/>
        <w:spacing w:line="360" w:lineRule="auto"/>
        <w:jc w:val="left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屈服准则</w:t>
      </w:r>
      <w:r>
        <w:rPr>
          <w:rFonts w:hint="eastAsia"/>
          <w:sz w:val="24"/>
        </w:rPr>
        <w:t>和塑性应力—应变关系</w:t>
      </w:r>
    </w:p>
    <w:p>
      <w:pPr>
        <w:widowControl/>
        <w:tabs>
          <w:tab w:val="left" w:pos="261"/>
        </w:tabs>
        <w:spacing w:line="360" w:lineRule="auto"/>
        <w:jc w:val="left"/>
        <w:rPr>
          <w:rFonts w:hint="default" w:ascii="宋体" w:hAnsi="宋体" w:cs="宋体"/>
          <w:color w:val="000000"/>
          <w:kern w:val="0"/>
          <w:sz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</w:rPr>
        <w:t>9.金属的塑性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变形工程应用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sz w:val="24"/>
        </w:rPr>
        <w:t>Tresca</w:t>
      </w:r>
      <w:r>
        <w:rPr>
          <w:rFonts w:hint="eastAsia"/>
          <w:sz w:val="24"/>
        </w:rPr>
        <w:t>与</w:t>
      </w:r>
      <w:r>
        <w:rPr>
          <w:sz w:val="24"/>
        </w:rPr>
        <w:t>Mises</w:t>
      </w:r>
      <w:r>
        <w:rPr>
          <w:rFonts w:hint="eastAsia"/>
          <w:sz w:val="24"/>
        </w:rPr>
        <w:t>屈服条件，二者的差异；加载与卸载准则，加载路径概念；增量理论与与全量理论；弹性变形及塑性变形时的应力应变特点，塑性变形的增量理论（流动理论），塑性变形时的全量理论（形变理论）。工程法要点；平锤压缩矩形块，平锤镦粗、棒材挤压求解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三、主要参考书</w:t>
      </w:r>
    </w:p>
    <w:p>
      <w:pPr>
        <w:pStyle w:val="2"/>
        <w:tabs>
          <w:tab w:val="left" w:pos="-105"/>
        </w:tabs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</w:rPr>
        <w:t>1.吴树森 柳玉起. 材料成形原理(第2版)[M]. 机械工业出版社, 2008.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E"/>
    <w:rsid w:val="00382CC4"/>
    <w:rsid w:val="003A77BC"/>
    <w:rsid w:val="005277CD"/>
    <w:rsid w:val="005700B1"/>
    <w:rsid w:val="00591AF3"/>
    <w:rsid w:val="00606209"/>
    <w:rsid w:val="006E3B3E"/>
    <w:rsid w:val="007E6EA1"/>
    <w:rsid w:val="00A10EFA"/>
    <w:rsid w:val="00BD64BC"/>
    <w:rsid w:val="00BE5888"/>
    <w:rsid w:val="0DB33742"/>
    <w:rsid w:val="152E6E0B"/>
    <w:rsid w:val="1F9526DE"/>
    <w:rsid w:val="67870113"/>
    <w:rsid w:val="6BB86262"/>
    <w:rsid w:val="734373AE"/>
    <w:rsid w:val="75291C36"/>
    <w:rsid w:val="79452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2010-07-06T14:18:00Z</dcterms:created>
  <dc:creator>founder</dc:creator>
  <cp:lastModifiedBy>Administrator</cp:lastModifiedBy>
  <dcterms:modified xsi:type="dcterms:W3CDTF">2021-09-22T03:26:07Z</dcterms:modified>
  <dc:title>《铸造工艺学》课程考试大纲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D2DFA05B7B4E4C5DB7BE91043B097208</vt:lpwstr>
  </property>
</Properties>
</file>