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黑体"/>
          <w:bCs/>
          <w:sz w:val="30"/>
          <w:szCs w:val="30"/>
        </w:rPr>
      </w:pPr>
      <w:r>
        <w:rPr>
          <w:rFonts w:hint="eastAsia" w:ascii="黑体" w:hAnsi="Times New Roman" w:eastAsia="黑体" w:cs="黑体"/>
          <w:bCs/>
          <w:sz w:val="30"/>
          <w:szCs w:val="30"/>
        </w:rPr>
        <w:t>山东建筑大学</w:t>
      </w:r>
    </w:p>
    <w:p>
      <w:pPr>
        <w:jc w:val="center"/>
        <w:rPr>
          <w:rFonts w:hint="eastAsia" w:ascii="黑体" w:hAnsi="Times New Roman" w:eastAsia="黑体" w:cs="黑体"/>
          <w:bCs/>
          <w:sz w:val="30"/>
          <w:szCs w:val="30"/>
        </w:rPr>
      </w:pPr>
      <w:r>
        <w:rPr>
          <w:rFonts w:hint="eastAsia" w:ascii="黑体" w:hAnsi="Times New Roman" w:eastAsia="黑体" w:cs="黑体"/>
          <w:bCs/>
          <w:sz w:val="30"/>
          <w:szCs w:val="30"/>
        </w:rPr>
        <w:t>研究生入学考试《城市规划相关知识》考试大纲</w:t>
      </w:r>
    </w:p>
    <w:p>
      <w:pPr>
        <w:tabs>
          <w:tab w:val="left" w:pos="0"/>
        </w:tabs>
        <w:spacing w:before="156" w:beforeLines="50" w:after="156" w:afterLines="50" w:line="360" w:lineRule="auto"/>
        <w:rPr>
          <w:rFonts w:hint="eastAsia" w:ascii="宋体" w:hAnsi="宋体"/>
          <w:b/>
          <w:bCs/>
          <w:kern w:val="44"/>
          <w:sz w:val="24"/>
        </w:rPr>
      </w:pPr>
    </w:p>
    <w:p>
      <w:pPr>
        <w:tabs>
          <w:tab w:val="left" w:pos="0"/>
        </w:tabs>
        <w:spacing w:before="156" w:beforeLines="50" w:after="156" w:afterLines="50" w:line="360" w:lineRule="auto"/>
        <w:rPr>
          <w:rFonts w:ascii="宋体"/>
          <w:b/>
          <w:bCs/>
          <w:kern w:val="44"/>
          <w:sz w:val="24"/>
        </w:rPr>
      </w:pPr>
      <w:r>
        <w:rPr>
          <w:rFonts w:ascii="宋体" w:hAnsi="宋体"/>
          <w:b/>
          <w:bCs/>
          <w:kern w:val="44"/>
          <w:sz w:val="24"/>
        </w:rPr>
        <w:t>1</w:t>
      </w:r>
      <w:r>
        <w:rPr>
          <w:rFonts w:hint="eastAsia" w:ascii="宋体" w:hAnsi="宋体"/>
          <w:b/>
          <w:bCs/>
          <w:kern w:val="44"/>
          <w:sz w:val="24"/>
        </w:rPr>
        <w:t>、课程名称：城市规划相关知识</w:t>
      </w:r>
    </w:p>
    <w:p>
      <w:pPr>
        <w:tabs>
          <w:tab w:val="left" w:pos="0"/>
        </w:tabs>
        <w:spacing w:before="156" w:beforeLines="50" w:after="156" w:afterLines="50" w:line="360" w:lineRule="auto"/>
        <w:outlineLvl w:val="0"/>
        <w:rPr>
          <w:rFonts w:ascii="宋体"/>
          <w:b/>
          <w:bCs/>
          <w:kern w:val="44"/>
          <w:sz w:val="24"/>
        </w:rPr>
      </w:pPr>
      <w:r>
        <w:rPr>
          <w:rFonts w:ascii="宋体" w:hAnsi="宋体"/>
          <w:b/>
          <w:bCs/>
          <w:kern w:val="44"/>
          <w:sz w:val="24"/>
        </w:rPr>
        <w:t>2</w:t>
      </w:r>
      <w:r>
        <w:rPr>
          <w:rFonts w:hint="eastAsia" w:ascii="宋体" w:hAnsi="宋体"/>
          <w:b/>
          <w:bCs/>
          <w:kern w:val="44"/>
          <w:sz w:val="24"/>
        </w:rPr>
        <w:t>、适用专业：城市规划（专业硕士）</w:t>
      </w:r>
    </w:p>
    <w:p>
      <w:pPr>
        <w:tabs>
          <w:tab w:val="left" w:pos="0"/>
        </w:tabs>
        <w:spacing w:before="156" w:beforeLines="50" w:after="156" w:afterLines="50" w:line="360" w:lineRule="auto"/>
        <w:rPr>
          <w:rFonts w:ascii="宋体"/>
          <w:b/>
          <w:bCs/>
          <w:kern w:val="44"/>
          <w:sz w:val="24"/>
        </w:rPr>
      </w:pPr>
      <w:r>
        <w:rPr>
          <w:rFonts w:ascii="宋体" w:hAnsi="宋体"/>
          <w:b/>
          <w:bCs/>
          <w:kern w:val="44"/>
          <w:sz w:val="24"/>
        </w:rPr>
        <w:t>3</w:t>
      </w:r>
      <w:r>
        <w:rPr>
          <w:rFonts w:hint="eastAsia" w:ascii="宋体" w:hAnsi="宋体"/>
          <w:b/>
          <w:bCs/>
          <w:kern w:val="44"/>
          <w:sz w:val="24"/>
        </w:rPr>
        <w:t>、命题原则</w:t>
      </w:r>
    </w:p>
    <w:p>
      <w:pPr>
        <w:tabs>
          <w:tab w:val="left" w:pos="0"/>
        </w:tabs>
        <w:spacing w:before="156" w:beforeLines="50" w:after="156" w:afterLines="50" w:line="360" w:lineRule="auto"/>
        <w:ind w:firstLine="470" w:firstLineChars="196"/>
        <w:rPr>
          <w:rFonts w:ascii="宋体"/>
          <w:sz w:val="24"/>
        </w:rPr>
      </w:pPr>
      <w:r>
        <w:rPr>
          <w:rFonts w:hint="eastAsia" w:ascii="宋体" w:hAnsi="宋体"/>
          <w:sz w:val="24"/>
        </w:rPr>
        <w:t>试题内容包括城市交通和市政工程两部分，其中道路交通占2/3，市政工程1/3。考试内容测试考生对城市交通和市政工程的基础理论知识和基本技能的掌握程度，并在此基础上考查运用所学理论分析解决城市交通规划、城市市政设施规划的综合能力。</w:t>
      </w:r>
    </w:p>
    <w:p>
      <w:pPr>
        <w:tabs>
          <w:tab w:val="left" w:pos="0"/>
        </w:tabs>
        <w:spacing w:before="156" w:beforeLines="50" w:after="156" w:afterLines="50" w:line="360" w:lineRule="auto"/>
        <w:rPr>
          <w:rFonts w:ascii="宋体"/>
          <w:b/>
          <w:bCs/>
          <w:kern w:val="44"/>
          <w:sz w:val="24"/>
        </w:rPr>
      </w:pPr>
      <w:r>
        <w:rPr>
          <w:rFonts w:ascii="宋体" w:hAnsi="宋体"/>
          <w:b/>
          <w:bCs/>
          <w:kern w:val="44"/>
          <w:sz w:val="24"/>
        </w:rPr>
        <w:t>4</w:t>
      </w:r>
      <w:r>
        <w:rPr>
          <w:rFonts w:hint="eastAsia" w:ascii="宋体" w:hAnsi="宋体"/>
          <w:b/>
          <w:bCs/>
          <w:kern w:val="44"/>
          <w:sz w:val="24"/>
        </w:rPr>
        <w:t>、命题形式：闭卷，笔试</w:t>
      </w:r>
    </w:p>
    <w:p>
      <w:pPr>
        <w:tabs>
          <w:tab w:val="left" w:pos="0"/>
        </w:tabs>
        <w:spacing w:before="156" w:beforeLines="50" w:after="156" w:afterLines="50" w:line="360" w:lineRule="auto"/>
        <w:rPr>
          <w:rFonts w:ascii="宋体"/>
          <w:b/>
          <w:bCs/>
          <w:kern w:val="44"/>
          <w:sz w:val="24"/>
        </w:rPr>
      </w:pPr>
      <w:r>
        <w:rPr>
          <w:rFonts w:ascii="宋体" w:hAnsi="宋体"/>
          <w:b/>
          <w:bCs/>
          <w:kern w:val="44"/>
          <w:sz w:val="24"/>
        </w:rPr>
        <w:t>5</w:t>
      </w:r>
      <w:r>
        <w:rPr>
          <w:rFonts w:hint="eastAsia" w:ascii="宋体" w:hAnsi="宋体"/>
          <w:b/>
          <w:bCs/>
          <w:kern w:val="44"/>
          <w:sz w:val="24"/>
        </w:rPr>
        <w:t>、命题单位：建筑城规学院</w:t>
      </w:r>
    </w:p>
    <w:p>
      <w:pPr>
        <w:tabs>
          <w:tab w:val="left" w:pos="0"/>
        </w:tabs>
        <w:spacing w:before="156" w:beforeLines="50" w:after="156" w:afterLines="50" w:line="360" w:lineRule="auto"/>
        <w:rPr>
          <w:rFonts w:ascii="Times New Roman" w:hAnsi="Times New Roman"/>
          <w:b/>
          <w:sz w:val="24"/>
        </w:rPr>
      </w:pPr>
      <w:r>
        <w:rPr>
          <w:rFonts w:ascii="宋体" w:hAnsi="宋体"/>
          <w:b/>
          <w:bCs/>
          <w:kern w:val="44"/>
          <w:sz w:val="24"/>
        </w:rPr>
        <w:t>6</w:t>
      </w:r>
      <w:r>
        <w:rPr>
          <w:rFonts w:hint="eastAsia" w:ascii="宋体" w:hAnsi="宋体"/>
          <w:b/>
          <w:bCs/>
          <w:kern w:val="44"/>
          <w:sz w:val="24"/>
        </w:rPr>
        <w:t>、考核要点</w:t>
      </w:r>
    </w:p>
    <w:p>
      <w:pPr>
        <w:tabs>
          <w:tab w:val="left" w:pos="0"/>
        </w:tabs>
        <w:spacing w:line="360" w:lineRule="auto"/>
        <w:ind w:firstLine="480" w:firstLineChars="200"/>
        <w:rPr>
          <w:rFonts w:ascii="宋体"/>
          <w:sz w:val="24"/>
        </w:rPr>
      </w:pPr>
      <w:r>
        <w:rPr>
          <w:rFonts w:hint="eastAsia" w:ascii="宋体" w:hAnsi="宋体"/>
          <w:sz w:val="24"/>
        </w:rPr>
        <w:t>一、城市道路与交通规划部分</w:t>
      </w:r>
    </w:p>
    <w:p>
      <w:pPr>
        <w:tabs>
          <w:tab w:val="left" w:pos="0"/>
        </w:tabs>
        <w:spacing w:line="360" w:lineRule="auto"/>
        <w:ind w:firstLine="480" w:firstLineChars="200"/>
        <w:rPr>
          <w:rFonts w:ascii="宋体"/>
          <w:sz w:val="24"/>
        </w:rPr>
      </w:pPr>
      <w:r>
        <w:rPr>
          <w:rFonts w:hint="eastAsia" w:ascii="宋体" w:hAnsi="宋体"/>
          <w:sz w:val="24"/>
        </w:rPr>
        <w:t>⑴、城市交通基础知识</w:t>
      </w:r>
    </w:p>
    <w:p>
      <w:pPr>
        <w:tabs>
          <w:tab w:val="left" w:pos="0"/>
        </w:tabs>
        <w:spacing w:line="360" w:lineRule="auto"/>
        <w:ind w:firstLine="480" w:firstLineChars="200"/>
        <w:rPr>
          <w:rFonts w:ascii="宋体"/>
          <w:sz w:val="24"/>
        </w:rPr>
      </w:pPr>
      <w:r>
        <w:rPr>
          <w:rFonts w:hint="eastAsia" w:ascii="宋体" w:hAnsi="宋体"/>
          <w:sz w:val="24"/>
        </w:rPr>
        <w:t>行人和车辆的基本知识，城市道路交通基本知识，城市道路路面基本知识，城市桥梁和隧道基本知识，重点掌握相关专业词汇；</w:t>
      </w:r>
    </w:p>
    <w:p>
      <w:pPr>
        <w:tabs>
          <w:tab w:val="left" w:pos="0"/>
        </w:tabs>
        <w:spacing w:line="360" w:lineRule="auto"/>
        <w:ind w:firstLine="480" w:firstLineChars="200"/>
        <w:rPr>
          <w:rFonts w:ascii="宋体"/>
          <w:sz w:val="24"/>
        </w:rPr>
      </w:pPr>
      <w:r>
        <w:rPr>
          <w:rFonts w:hint="eastAsia" w:ascii="宋体" w:hAnsi="宋体"/>
          <w:sz w:val="24"/>
        </w:rPr>
        <w:t>⑵、城市道路线型设计</w:t>
      </w:r>
    </w:p>
    <w:p>
      <w:pPr>
        <w:tabs>
          <w:tab w:val="left" w:pos="0"/>
        </w:tabs>
        <w:spacing w:line="360" w:lineRule="auto"/>
        <w:ind w:firstLine="480" w:firstLineChars="200"/>
        <w:rPr>
          <w:rFonts w:ascii="宋体"/>
          <w:sz w:val="24"/>
        </w:rPr>
      </w:pPr>
      <w:r>
        <w:rPr>
          <w:rFonts w:hint="eastAsia" w:ascii="宋体" w:hAnsi="宋体"/>
          <w:sz w:val="24"/>
        </w:rPr>
        <w:t>城市道路平面线形规划设计，城市道路纵断面线形规划设计，重点掌握基本计算公式、技术指标和规划设计内容；</w:t>
      </w:r>
    </w:p>
    <w:p>
      <w:pPr>
        <w:tabs>
          <w:tab w:val="left" w:pos="0"/>
        </w:tabs>
        <w:spacing w:line="360" w:lineRule="auto"/>
        <w:ind w:firstLine="480" w:firstLineChars="200"/>
        <w:rPr>
          <w:rFonts w:ascii="宋体"/>
          <w:sz w:val="24"/>
        </w:rPr>
      </w:pPr>
      <w:r>
        <w:rPr>
          <w:rFonts w:hint="eastAsia" w:ascii="宋体" w:hAnsi="宋体"/>
          <w:sz w:val="24"/>
        </w:rPr>
        <w:t>⑶、城市道路及交叉口设计</w:t>
      </w:r>
    </w:p>
    <w:p>
      <w:pPr>
        <w:tabs>
          <w:tab w:val="left" w:pos="0"/>
        </w:tabs>
        <w:spacing w:line="360" w:lineRule="auto"/>
        <w:ind w:firstLine="480" w:firstLineChars="200"/>
        <w:rPr>
          <w:rFonts w:ascii="宋体"/>
          <w:sz w:val="24"/>
        </w:rPr>
      </w:pPr>
      <w:r>
        <w:rPr>
          <w:rFonts w:hint="eastAsia" w:ascii="宋体" w:hAnsi="宋体"/>
          <w:sz w:val="24"/>
        </w:rPr>
        <w:t>城市道路横断面规划设计，道路交叉口规划设计，城市道路网综合设计，重点掌握设计内容、设计原则并能灵活应用工程实践；</w:t>
      </w:r>
    </w:p>
    <w:p>
      <w:pPr>
        <w:tabs>
          <w:tab w:val="left" w:pos="0"/>
        </w:tabs>
        <w:spacing w:line="360" w:lineRule="auto"/>
        <w:ind w:firstLine="480" w:firstLineChars="200"/>
        <w:rPr>
          <w:rFonts w:ascii="宋体"/>
          <w:sz w:val="24"/>
        </w:rPr>
      </w:pPr>
      <w:r>
        <w:rPr>
          <w:rFonts w:hint="eastAsia" w:ascii="宋体" w:hAnsi="宋体"/>
          <w:sz w:val="24"/>
        </w:rPr>
        <w:t>⑷、城市交通调查</w:t>
      </w:r>
    </w:p>
    <w:p>
      <w:pPr>
        <w:tabs>
          <w:tab w:val="left" w:pos="0"/>
        </w:tabs>
        <w:spacing w:line="360" w:lineRule="auto"/>
        <w:ind w:firstLine="480" w:firstLineChars="200"/>
        <w:rPr>
          <w:rFonts w:ascii="宋体"/>
          <w:sz w:val="24"/>
        </w:rPr>
      </w:pPr>
      <w:r>
        <w:rPr>
          <w:rFonts w:hint="eastAsia" w:ascii="宋体" w:hAnsi="宋体"/>
          <w:sz w:val="24"/>
        </w:rPr>
        <w:t>城市交通特征，城市交通特征诊断及分析，重点掌握专业词汇、调查内容、调查步骤及调查主要事项；</w:t>
      </w:r>
    </w:p>
    <w:p>
      <w:pPr>
        <w:tabs>
          <w:tab w:val="left" w:pos="0"/>
        </w:tabs>
        <w:spacing w:line="360" w:lineRule="auto"/>
        <w:ind w:firstLine="480" w:firstLineChars="200"/>
        <w:rPr>
          <w:rFonts w:ascii="宋体"/>
          <w:sz w:val="24"/>
        </w:rPr>
      </w:pPr>
      <w:r>
        <w:rPr>
          <w:rFonts w:hint="eastAsia" w:ascii="宋体" w:hAnsi="宋体"/>
          <w:sz w:val="24"/>
        </w:rPr>
        <w:t>⑸、城市对内交通</w:t>
      </w:r>
    </w:p>
    <w:p>
      <w:pPr>
        <w:tabs>
          <w:tab w:val="left" w:pos="0"/>
        </w:tabs>
        <w:spacing w:line="360" w:lineRule="auto"/>
        <w:ind w:firstLine="480" w:firstLineChars="200"/>
        <w:rPr>
          <w:rFonts w:ascii="宋体"/>
          <w:sz w:val="24"/>
        </w:rPr>
      </w:pPr>
      <w:r>
        <w:rPr>
          <w:rFonts w:hint="eastAsia" w:ascii="宋体" w:hAnsi="宋体"/>
          <w:sz w:val="24"/>
        </w:rPr>
        <w:t>城市公共交通、城市轨道交通、城市个体交通、城市步行交通、城市货运交通，重点掌握各种交通方式特征、规划内容、评价指标；</w:t>
      </w:r>
    </w:p>
    <w:p>
      <w:pPr>
        <w:tabs>
          <w:tab w:val="left" w:pos="0"/>
        </w:tabs>
        <w:spacing w:line="360" w:lineRule="auto"/>
        <w:ind w:firstLine="480" w:firstLineChars="200"/>
        <w:rPr>
          <w:rFonts w:ascii="宋体"/>
          <w:sz w:val="24"/>
        </w:rPr>
      </w:pPr>
      <w:r>
        <w:rPr>
          <w:rFonts w:hint="eastAsia" w:ascii="宋体" w:hAnsi="宋体"/>
          <w:sz w:val="24"/>
        </w:rPr>
        <w:t>⑹、城市对外交通</w:t>
      </w:r>
    </w:p>
    <w:p>
      <w:pPr>
        <w:tabs>
          <w:tab w:val="left" w:pos="0"/>
        </w:tabs>
        <w:spacing w:line="360" w:lineRule="auto"/>
        <w:ind w:firstLine="480" w:firstLineChars="200"/>
        <w:rPr>
          <w:rFonts w:ascii="宋体" w:hAnsi="宋体"/>
          <w:sz w:val="24"/>
        </w:rPr>
      </w:pPr>
      <w:r>
        <w:rPr>
          <w:rFonts w:hint="eastAsia" w:ascii="宋体" w:hAnsi="宋体"/>
          <w:sz w:val="24"/>
        </w:rPr>
        <w:t>铁路规划、港口规划、公路规划和航空港规划，重点掌握对外交通设施的选址、规模及其与城市交通的衔接方式；</w:t>
      </w:r>
    </w:p>
    <w:p>
      <w:pPr>
        <w:tabs>
          <w:tab w:val="left" w:pos="0"/>
        </w:tabs>
        <w:spacing w:line="360" w:lineRule="auto"/>
        <w:ind w:firstLine="480" w:firstLineChars="200"/>
        <w:rPr>
          <w:rFonts w:ascii="宋体"/>
          <w:sz w:val="24"/>
        </w:rPr>
      </w:pPr>
      <w:r>
        <w:rPr>
          <w:rFonts w:hint="eastAsia" w:ascii="宋体"/>
          <w:sz w:val="24"/>
        </w:rPr>
        <w:t>⑺、交通工程实践</w:t>
      </w:r>
    </w:p>
    <w:p>
      <w:pPr>
        <w:tabs>
          <w:tab w:val="left" w:pos="0"/>
        </w:tabs>
        <w:spacing w:line="360" w:lineRule="auto"/>
        <w:ind w:firstLine="480" w:firstLineChars="200"/>
        <w:rPr>
          <w:rFonts w:ascii="宋体"/>
          <w:sz w:val="24"/>
        </w:rPr>
      </w:pPr>
      <w:r>
        <w:rPr>
          <w:rFonts w:hint="eastAsia" w:ascii="宋体"/>
          <w:sz w:val="24"/>
        </w:rPr>
        <w:t>城市综合交通规划、城市道路网综合规划、城市公共交通规划、城市道路交通设施规划，重点掌握工作流程、工作方法、工作内容；</w:t>
      </w:r>
    </w:p>
    <w:p>
      <w:pPr>
        <w:tabs>
          <w:tab w:val="left" w:pos="0"/>
        </w:tabs>
        <w:spacing w:line="360" w:lineRule="auto"/>
        <w:ind w:firstLine="480" w:firstLineChars="200"/>
        <w:rPr>
          <w:rFonts w:ascii="宋体"/>
          <w:sz w:val="24"/>
        </w:rPr>
      </w:pPr>
      <w:r>
        <w:rPr>
          <w:rFonts w:hint="eastAsia" w:ascii="宋体" w:hAnsi="宋体"/>
          <w:sz w:val="24"/>
        </w:rPr>
        <w:t>⑻、交通热点问题</w:t>
      </w:r>
    </w:p>
    <w:p>
      <w:pPr>
        <w:tabs>
          <w:tab w:val="left" w:pos="0"/>
        </w:tabs>
        <w:spacing w:line="360" w:lineRule="auto"/>
        <w:ind w:firstLine="480" w:firstLineChars="200"/>
        <w:rPr>
          <w:rFonts w:ascii="宋体" w:hAnsi="宋体"/>
          <w:sz w:val="24"/>
        </w:rPr>
      </w:pPr>
      <w:r>
        <w:rPr>
          <w:rFonts w:hint="eastAsia" w:ascii="宋体" w:hAnsi="宋体"/>
          <w:sz w:val="24"/>
        </w:rPr>
        <w:t>交通热点问题如交通可持续发展、交通需求管理、交通发展战略、交通拥堵问题、慢行交通、公交优先等，重点掌握相关概念、规划内容及形成自我见解。</w:t>
      </w:r>
    </w:p>
    <w:p>
      <w:pPr>
        <w:tabs>
          <w:tab w:val="left" w:pos="0"/>
        </w:tabs>
        <w:spacing w:line="360" w:lineRule="auto"/>
        <w:ind w:firstLine="480" w:firstLineChars="200"/>
        <w:rPr>
          <w:rFonts w:ascii="Times New Roman" w:hAnsi="Times New Roman"/>
        </w:rPr>
      </w:pPr>
      <w:r>
        <w:rPr>
          <w:rFonts w:hint="eastAsia" w:ascii="宋体" w:hAnsi="宋体"/>
          <w:sz w:val="24"/>
        </w:rPr>
        <w:t>二、市政工程规划部分</w:t>
      </w:r>
    </w:p>
    <w:p>
      <w:pPr>
        <w:tabs>
          <w:tab w:val="left" w:pos="0"/>
        </w:tabs>
        <w:spacing w:line="360" w:lineRule="auto"/>
        <w:ind w:firstLine="480" w:firstLineChars="200"/>
        <w:rPr>
          <w:rFonts w:ascii="宋体" w:hAnsi="宋体"/>
          <w:sz w:val="24"/>
        </w:rPr>
      </w:pPr>
      <w:r>
        <w:rPr>
          <w:rFonts w:hint="eastAsia" w:ascii="宋体" w:hAnsi="宋体"/>
          <w:sz w:val="24"/>
        </w:rPr>
        <w:t>⑴、城市给水工程系统规划</w:t>
      </w:r>
    </w:p>
    <w:p>
      <w:pPr>
        <w:tabs>
          <w:tab w:val="left" w:pos="0"/>
        </w:tabs>
        <w:spacing w:line="360" w:lineRule="auto"/>
        <w:ind w:firstLine="480" w:firstLineChars="200"/>
        <w:rPr>
          <w:rFonts w:ascii="宋体" w:hAnsi="宋体"/>
          <w:sz w:val="24"/>
        </w:rPr>
      </w:pPr>
      <w:r>
        <w:rPr>
          <w:rFonts w:hint="eastAsia" w:ascii="宋体" w:hAnsi="宋体"/>
          <w:sz w:val="24"/>
        </w:rPr>
        <w:t>城市用水量预测、城市给水工程设施规划、城市给水管网布置；</w:t>
      </w:r>
    </w:p>
    <w:p>
      <w:pPr>
        <w:tabs>
          <w:tab w:val="left" w:pos="0"/>
        </w:tabs>
        <w:spacing w:line="360" w:lineRule="auto"/>
        <w:ind w:firstLine="480" w:firstLineChars="200"/>
        <w:rPr>
          <w:rFonts w:ascii="宋体" w:hAnsi="宋体"/>
          <w:sz w:val="24"/>
        </w:rPr>
      </w:pPr>
      <w:r>
        <w:rPr>
          <w:rFonts w:hint="eastAsia" w:ascii="宋体" w:hAnsi="宋体"/>
          <w:sz w:val="24"/>
        </w:rPr>
        <w:t>⑵、城市排水工程系统规划</w:t>
      </w:r>
    </w:p>
    <w:p>
      <w:pPr>
        <w:tabs>
          <w:tab w:val="left" w:pos="0"/>
        </w:tabs>
        <w:spacing w:line="360" w:lineRule="auto"/>
        <w:ind w:firstLine="480" w:firstLineChars="200"/>
        <w:rPr>
          <w:rFonts w:ascii="宋体" w:hAnsi="宋体"/>
          <w:sz w:val="24"/>
        </w:rPr>
      </w:pPr>
      <w:r>
        <w:rPr>
          <w:rFonts w:hint="eastAsia" w:ascii="宋体" w:hAnsi="宋体"/>
          <w:sz w:val="24"/>
        </w:rPr>
        <w:t>城市排水体制、城市雨污水量预测、雨污水排水工程系统布置；</w:t>
      </w:r>
    </w:p>
    <w:p>
      <w:pPr>
        <w:tabs>
          <w:tab w:val="left" w:pos="0"/>
        </w:tabs>
        <w:spacing w:line="360" w:lineRule="auto"/>
        <w:ind w:firstLine="480" w:firstLineChars="200"/>
        <w:rPr>
          <w:rFonts w:ascii="宋体" w:hAnsi="宋体"/>
          <w:sz w:val="24"/>
        </w:rPr>
      </w:pPr>
      <w:r>
        <w:rPr>
          <w:rFonts w:hint="eastAsia" w:ascii="宋体" w:hAnsi="宋体"/>
          <w:sz w:val="24"/>
        </w:rPr>
        <w:t>⑶、城市供电工程系统规划</w:t>
      </w:r>
    </w:p>
    <w:p>
      <w:pPr>
        <w:tabs>
          <w:tab w:val="left" w:pos="0"/>
        </w:tabs>
        <w:spacing w:line="360" w:lineRule="auto"/>
        <w:ind w:firstLine="480" w:firstLineChars="200"/>
        <w:rPr>
          <w:rFonts w:ascii="宋体" w:hAnsi="宋体"/>
          <w:sz w:val="24"/>
        </w:rPr>
      </w:pPr>
      <w:r>
        <w:rPr>
          <w:rFonts w:hint="eastAsia" w:ascii="宋体" w:hAnsi="宋体"/>
          <w:sz w:val="24"/>
        </w:rPr>
        <w:t>城市电力负荷预测、城市供电电源布局、供电网络规划；</w:t>
      </w:r>
    </w:p>
    <w:p>
      <w:pPr>
        <w:tabs>
          <w:tab w:val="left" w:pos="0"/>
        </w:tabs>
        <w:spacing w:line="360" w:lineRule="auto"/>
        <w:ind w:firstLine="480" w:firstLineChars="200"/>
        <w:rPr>
          <w:rFonts w:ascii="宋体" w:hAnsi="宋体"/>
          <w:sz w:val="24"/>
        </w:rPr>
      </w:pPr>
      <w:r>
        <w:rPr>
          <w:rFonts w:hint="eastAsia" w:ascii="宋体" w:hAnsi="宋体"/>
          <w:sz w:val="24"/>
        </w:rPr>
        <w:t>⑷、城市燃气工程系统规划</w:t>
      </w:r>
    </w:p>
    <w:p>
      <w:pPr>
        <w:tabs>
          <w:tab w:val="left" w:pos="0"/>
        </w:tabs>
        <w:spacing w:line="360" w:lineRule="auto"/>
        <w:ind w:firstLine="480" w:firstLineChars="200"/>
        <w:rPr>
          <w:rFonts w:ascii="宋体" w:hAnsi="宋体"/>
          <w:sz w:val="24"/>
        </w:rPr>
      </w:pPr>
      <w:r>
        <w:rPr>
          <w:rFonts w:hint="eastAsia" w:ascii="宋体" w:hAnsi="宋体"/>
          <w:sz w:val="24"/>
        </w:rPr>
        <w:t>城市燃气负荷预测、燃气气源规划、燃气输配系统规划；</w:t>
      </w:r>
    </w:p>
    <w:p>
      <w:pPr>
        <w:tabs>
          <w:tab w:val="left" w:pos="0"/>
        </w:tabs>
        <w:spacing w:line="360" w:lineRule="auto"/>
        <w:ind w:firstLine="480" w:firstLineChars="200"/>
        <w:rPr>
          <w:rFonts w:ascii="宋体" w:hAnsi="宋体"/>
          <w:sz w:val="24"/>
        </w:rPr>
      </w:pPr>
      <w:r>
        <w:rPr>
          <w:rFonts w:hint="eastAsia" w:ascii="宋体" w:hAnsi="宋体"/>
          <w:sz w:val="24"/>
        </w:rPr>
        <w:t>⑸、城市供热工程系统规划</w:t>
      </w:r>
    </w:p>
    <w:p>
      <w:pPr>
        <w:tabs>
          <w:tab w:val="left" w:pos="0"/>
        </w:tabs>
        <w:spacing w:line="360" w:lineRule="auto"/>
        <w:ind w:firstLine="480" w:firstLineChars="200"/>
        <w:rPr>
          <w:rFonts w:ascii="宋体" w:hAnsi="宋体"/>
          <w:sz w:val="24"/>
        </w:rPr>
      </w:pPr>
      <w:r>
        <w:rPr>
          <w:rFonts w:hint="eastAsia" w:ascii="宋体" w:hAnsi="宋体"/>
          <w:sz w:val="24"/>
        </w:rPr>
        <w:t>城市集中供热负荷预测、集中供热热源、供热管网规划；</w:t>
      </w:r>
    </w:p>
    <w:p>
      <w:pPr>
        <w:tabs>
          <w:tab w:val="left" w:pos="0"/>
        </w:tabs>
        <w:spacing w:line="360" w:lineRule="auto"/>
        <w:ind w:firstLine="480" w:firstLineChars="200"/>
        <w:rPr>
          <w:rFonts w:ascii="宋体" w:hAnsi="宋体"/>
          <w:sz w:val="24"/>
        </w:rPr>
      </w:pPr>
      <w:r>
        <w:rPr>
          <w:rFonts w:hint="eastAsia" w:ascii="宋体" w:hAnsi="宋体"/>
          <w:sz w:val="24"/>
        </w:rPr>
        <w:t>⑹、城市通信工程系统规划</w:t>
      </w:r>
    </w:p>
    <w:p>
      <w:pPr>
        <w:tabs>
          <w:tab w:val="left" w:pos="0"/>
        </w:tabs>
        <w:spacing w:line="360" w:lineRule="auto"/>
        <w:ind w:firstLine="480" w:firstLineChars="200"/>
        <w:rPr>
          <w:rFonts w:ascii="宋体" w:hAnsi="宋体"/>
          <w:sz w:val="24"/>
        </w:rPr>
      </w:pPr>
      <w:r>
        <w:rPr>
          <w:rFonts w:hint="eastAsia" w:ascii="宋体" w:hAnsi="宋体"/>
          <w:sz w:val="24"/>
        </w:rPr>
        <w:t>邮政、电讯设施规划；</w:t>
      </w:r>
    </w:p>
    <w:p>
      <w:pPr>
        <w:tabs>
          <w:tab w:val="left" w:pos="0"/>
        </w:tabs>
        <w:spacing w:line="360" w:lineRule="auto"/>
        <w:ind w:firstLine="480" w:firstLineChars="200"/>
        <w:rPr>
          <w:rFonts w:ascii="宋体" w:hAnsi="宋体"/>
          <w:sz w:val="24"/>
        </w:rPr>
      </w:pPr>
      <w:r>
        <w:rPr>
          <w:rFonts w:hint="eastAsia" w:ascii="宋体" w:hAnsi="宋体"/>
          <w:sz w:val="24"/>
        </w:rPr>
        <w:t>⑺、城市环境卫生工程系统规划</w:t>
      </w:r>
    </w:p>
    <w:p>
      <w:pPr>
        <w:tabs>
          <w:tab w:val="left" w:pos="0"/>
        </w:tabs>
        <w:spacing w:line="360" w:lineRule="auto"/>
        <w:ind w:firstLine="480" w:firstLineChars="200"/>
        <w:rPr>
          <w:rFonts w:ascii="Times New Roman" w:hAnsi="Times New Roman"/>
          <w:color w:val="000000"/>
          <w:sz w:val="16"/>
          <w:szCs w:val="16"/>
        </w:rPr>
      </w:pPr>
      <w:r>
        <w:rPr>
          <w:rFonts w:hint="eastAsia" w:ascii="宋体" w:hAnsi="宋体"/>
          <w:sz w:val="24"/>
        </w:rPr>
        <w:t>城市生活垃圾的收集与处理、固体废物收运处理设施规划；</w:t>
      </w:r>
    </w:p>
    <w:p>
      <w:pPr>
        <w:tabs>
          <w:tab w:val="left" w:pos="0"/>
        </w:tabs>
        <w:spacing w:line="360" w:lineRule="auto"/>
        <w:ind w:firstLine="480" w:firstLineChars="200"/>
        <w:rPr>
          <w:rFonts w:ascii="宋体" w:hAnsi="宋体"/>
          <w:sz w:val="24"/>
        </w:rPr>
      </w:pPr>
      <w:r>
        <w:rPr>
          <w:rFonts w:hint="eastAsia" w:ascii="宋体" w:hAnsi="宋体"/>
          <w:sz w:val="24"/>
        </w:rPr>
        <w:t>⑻、城市防灾规划</w:t>
      </w:r>
    </w:p>
    <w:p>
      <w:pPr>
        <w:tabs>
          <w:tab w:val="left" w:pos="0"/>
        </w:tabs>
        <w:spacing w:line="360" w:lineRule="auto"/>
        <w:ind w:firstLine="480" w:firstLineChars="200"/>
        <w:rPr>
          <w:rFonts w:ascii="宋体" w:hAnsi="宋体"/>
          <w:sz w:val="24"/>
          <w:szCs w:val="24"/>
        </w:rPr>
      </w:pPr>
      <w:r>
        <w:rPr>
          <w:rFonts w:hint="eastAsia" w:ascii="宋体" w:hAnsi="宋体"/>
          <w:sz w:val="24"/>
        </w:rPr>
        <w:t>城市防灾体系、城市主要灾害的防灾对策与防灾标准、生命线系统防灾，；</w:t>
      </w:r>
    </w:p>
    <w:p>
      <w:pPr>
        <w:tabs>
          <w:tab w:val="left" w:pos="0"/>
        </w:tabs>
        <w:spacing w:line="360" w:lineRule="auto"/>
        <w:ind w:firstLine="480" w:firstLineChars="200"/>
        <w:rPr>
          <w:rFonts w:ascii="宋体" w:hAnsi="宋体"/>
          <w:sz w:val="24"/>
        </w:rPr>
      </w:pPr>
      <w:r>
        <w:rPr>
          <w:rFonts w:hint="eastAsia" w:ascii="宋体" w:hAnsi="宋体"/>
          <w:sz w:val="24"/>
        </w:rPr>
        <w:t>⑼、城市工程管线综合规划</w:t>
      </w:r>
    </w:p>
    <w:p>
      <w:pPr>
        <w:tabs>
          <w:tab w:val="left" w:pos="0"/>
        </w:tabs>
        <w:spacing w:line="360" w:lineRule="auto"/>
        <w:ind w:firstLine="480" w:firstLineChars="200"/>
        <w:rPr>
          <w:rFonts w:ascii="宋体" w:hAnsi="宋体"/>
          <w:sz w:val="24"/>
        </w:rPr>
      </w:pPr>
      <w:r>
        <w:rPr>
          <w:rFonts w:hint="eastAsia" w:ascii="宋体" w:hAnsi="宋体"/>
          <w:sz w:val="24"/>
        </w:rPr>
        <w:t>城市工程管线综合规划技术规定。</w:t>
      </w:r>
    </w:p>
    <w:p>
      <w:pPr>
        <w:tabs>
          <w:tab w:val="left" w:pos="0"/>
        </w:tabs>
        <w:spacing w:before="156" w:beforeLines="50" w:after="156" w:afterLines="50" w:line="360" w:lineRule="auto"/>
        <w:rPr>
          <w:rFonts w:ascii="宋体"/>
          <w:b/>
          <w:bCs/>
          <w:kern w:val="44"/>
          <w:sz w:val="24"/>
        </w:rPr>
      </w:pPr>
      <w:r>
        <w:rPr>
          <w:rFonts w:ascii="宋体" w:hAnsi="宋体"/>
          <w:b/>
          <w:bCs/>
          <w:kern w:val="44"/>
          <w:sz w:val="24"/>
        </w:rPr>
        <w:t>7</w:t>
      </w:r>
      <w:r>
        <w:rPr>
          <w:rFonts w:hint="eastAsia" w:ascii="宋体" w:hAnsi="宋体"/>
          <w:b/>
          <w:bCs/>
          <w:kern w:val="44"/>
          <w:sz w:val="24"/>
        </w:rPr>
        <w:t>、参考书目</w:t>
      </w:r>
    </w:p>
    <w:p>
      <w:pPr>
        <w:tabs>
          <w:tab w:val="left" w:pos="0"/>
        </w:tabs>
        <w:spacing w:line="360" w:lineRule="auto"/>
        <w:ind w:firstLine="480" w:firstLineChars="200"/>
        <w:rPr>
          <w:rFonts w:ascii="宋体"/>
          <w:sz w:val="24"/>
        </w:rPr>
      </w:pPr>
      <w:r>
        <w:rPr>
          <w:rFonts w:hint="eastAsia" w:ascii="宋体" w:hAnsi="宋体"/>
          <w:sz w:val="24"/>
        </w:rPr>
        <w:t>⑴、徐循初</w:t>
      </w:r>
      <w:r>
        <w:rPr>
          <w:rFonts w:ascii="宋体"/>
          <w:sz w:val="24"/>
        </w:rPr>
        <w:t>.</w:t>
      </w:r>
      <w:r>
        <w:rPr>
          <w:rFonts w:hint="eastAsia" w:ascii="宋体" w:hAnsi="宋体"/>
          <w:sz w:val="24"/>
        </w:rPr>
        <w:t>城市道路与交通规划（上、下册）</w:t>
      </w:r>
      <w:r>
        <w:rPr>
          <w:rFonts w:ascii="宋体" w:hAnsi="宋体"/>
          <w:sz w:val="24"/>
        </w:rPr>
        <w:t xml:space="preserve">[M]. </w:t>
      </w:r>
      <w:r>
        <w:rPr>
          <w:rFonts w:hint="eastAsia" w:ascii="宋体" w:hAnsi="宋体"/>
          <w:sz w:val="24"/>
        </w:rPr>
        <w:t>北京：中国建筑工业出版社，</w:t>
      </w:r>
      <w:r>
        <w:rPr>
          <w:rFonts w:ascii="宋体" w:hAnsi="宋体"/>
          <w:sz w:val="24"/>
        </w:rPr>
        <w:t>2005.</w:t>
      </w:r>
    </w:p>
    <w:p>
      <w:pPr>
        <w:tabs>
          <w:tab w:val="left" w:pos="0"/>
        </w:tabs>
        <w:spacing w:line="360" w:lineRule="auto"/>
        <w:ind w:firstLine="480" w:firstLineChars="200"/>
        <w:rPr>
          <w:rFonts w:ascii="宋体"/>
          <w:sz w:val="24"/>
        </w:rPr>
      </w:pPr>
      <w:r>
        <w:rPr>
          <w:rFonts w:hint="eastAsia" w:ascii="宋体" w:hAnsi="宋体"/>
          <w:sz w:val="24"/>
        </w:rPr>
        <w:t>⑵、文国玮</w:t>
      </w:r>
      <w:r>
        <w:rPr>
          <w:rFonts w:ascii="宋体"/>
          <w:sz w:val="24"/>
        </w:rPr>
        <w:t>.</w:t>
      </w:r>
      <w:r>
        <w:rPr>
          <w:rFonts w:hint="eastAsia" w:ascii="宋体" w:hAnsi="宋体"/>
          <w:sz w:val="24"/>
        </w:rPr>
        <w:t>城市交通与道路系统规划（新版）</w:t>
      </w:r>
      <w:r>
        <w:rPr>
          <w:rFonts w:ascii="宋体" w:hAnsi="宋体"/>
          <w:sz w:val="24"/>
        </w:rPr>
        <w:t xml:space="preserve">[M]. </w:t>
      </w:r>
      <w:r>
        <w:rPr>
          <w:rFonts w:hint="eastAsia" w:ascii="宋体" w:hAnsi="宋体"/>
          <w:sz w:val="24"/>
        </w:rPr>
        <w:t>北京：清华大学出版社，</w:t>
      </w:r>
      <w:r>
        <w:rPr>
          <w:rFonts w:ascii="宋体" w:hAnsi="宋体"/>
          <w:sz w:val="24"/>
        </w:rPr>
        <w:t>2007.</w:t>
      </w:r>
    </w:p>
    <w:p>
      <w:pPr>
        <w:tabs>
          <w:tab w:val="left" w:pos="0"/>
        </w:tabs>
        <w:spacing w:line="360" w:lineRule="auto"/>
        <w:ind w:firstLine="480" w:firstLineChars="200"/>
        <w:rPr>
          <w:rFonts w:ascii="宋体"/>
          <w:sz w:val="24"/>
        </w:rPr>
      </w:pPr>
      <w:r>
        <w:rPr>
          <w:rFonts w:hint="eastAsia" w:ascii="宋体" w:hAnsi="宋体"/>
          <w:sz w:val="24"/>
        </w:rPr>
        <w:t>⑶、戴慎志</w:t>
      </w:r>
      <w:r>
        <w:rPr>
          <w:rFonts w:ascii="宋体"/>
          <w:sz w:val="24"/>
        </w:rPr>
        <w:t>.</w:t>
      </w:r>
      <w:r>
        <w:rPr>
          <w:rFonts w:hint="eastAsia" w:ascii="宋体" w:hAnsi="宋体"/>
          <w:sz w:val="24"/>
        </w:rPr>
        <w:t>城市工程系统规划（第二版）［</w:t>
      </w:r>
      <w:r>
        <w:rPr>
          <w:rFonts w:ascii="宋体" w:hAnsi="宋体"/>
          <w:sz w:val="24"/>
        </w:rPr>
        <w:t>M</w:t>
      </w:r>
      <w:r>
        <w:rPr>
          <w:rFonts w:hint="eastAsia" w:ascii="宋体" w:hAnsi="宋体"/>
          <w:sz w:val="24"/>
        </w:rPr>
        <w:t>］</w:t>
      </w:r>
      <w:r>
        <w:rPr>
          <w:rFonts w:ascii="宋体"/>
          <w:sz w:val="24"/>
        </w:rPr>
        <w:t>.</w:t>
      </w:r>
      <w:r>
        <w:rPr>
          <w:rFonts w:hint="eastAsia" w:ascii="宋体" w:hAnsi="宋体"/>
          <w:sz w:val="24"/>
        </w:rPr>
        <w:t>北京：中国建筑工程出版社，</w:t>
      </w:r>
      <w:r>
        <w:rPr>
          <w:rFonts w:ascii="宋体" w:hAnsi="宋体"/>
          <w:sz w:val="24"/>
        </w:rPr>
        <w:t>2011.</w:t>
      </w:r>
    </w:p>
    <w:p>
      <w:pPr>
        <w:tabs>
          <w:tab w:val="left" w:pos="0"/>
        </w:tabs>
        <w:spacing w:line="360" w:lineRule="auto"/>
        <w:ind w:firstLine="480" w:firstLineChars="200"/>
        <w:rPr>
          <w:rFonts w:ascii="宋体"/>
          <w:sz w:val="24"/>
        </w:rPr>
      </w:pPr>
      <w:r>
        <w:rPr>
          <w:rFonts w:hint="eastAsia" w:ascii="宋体" w:hAnsi="宋体"/>
          <w:sz w:val="24"/>
        </w:rPr>
        <w:t>⑷、其它有关的教材、参考书、资料集、网站以及常用规范等。</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85A27"/>
    <w:rsid w:val="533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2021-09-03T02:50:00Z</dcterms:created>
  <dc:creator>子辰</dc:creator>
  <cp:lastModifiedBy>子辰</cp:lastModifiedBy>
  <dcterms:modified xsi:type="dcterms:W3CDTF">2021-09-03T02:51:07Z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E0903BE850D14F0AA5995C30A911DD34</vt:lpwstr>
  </property>
</Properties>
</file>