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黑体" w:hAnsi="黑体" w:eastAsia="黑体"/>
          <w:color w:val="000000"/>
          <w:sz w:val="28"/>
        </w:rPr>
        <w:t>农学概论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考试科目代码：[8</w:t>
      </w:r>
      <w:r>
        <w:rPr>
          <w:rFonts w:hint="eastAsia" w:ascii="宋体" w:hAnsi="宋体"/>
          <w:b/>
          <w:sz w:val="28"/>
          <w:szCs w:val="28"/>
          <w:lang w:eastAsia="zh-CN"/>
        </w:rPr>
        <w:t>61</w:t>
      </w:r>
      <w:r>
        <w:rPr>
          <w:rFonts w:hint="eastAsia" w:ascii="宋体" w:hAnsi="宋体"/>
          <w:b/>
          <w:sz w:val="28"/>
          <w:szCs w:val="28"/>
        </w:rPr>
        <w:t>]</w:t>
      </w:r>
    </w:p>
    <w:p>
      <w:pPr>
        <w:jc w:val="left"/>
        <w:rPr>
          <w:rFonts w:ascii="黑体" w:hAnsi="黑体" w:eastAsia="黑体"/>
          <w:color w:val="000000"/>
          <w:sz w:val="23"/>
        </w:rPr>
      </w:pPr>
      <w:r>
        <w:rPr>
          <w:rFonts w:ascii="黑体" w:hAnsi="黑体" w:eastAsia="黑体"/>
          <w:color w:val="000000"/>
          <w:sz w:val="23"/>
        </w:rPr>
        <w:t>一、考试要求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主要考察考生是否掌握农学的基本概念和基本理论，包括农业、农学、作物生长发育、产量、品质、作物种植制度、作物育种及种子产业、作物生产技术、植物保护以及作物生产现代化的概念，作物起源与分类、作物生长发育与产量品质形成、作物生长发育与环境条件、作物种植制度、作物生产技术、植物保护的基本原理，以及运用基本理论解决农业生产实际问题的能力。</w:t>
      </w:r>
    </w:p>
    <w:p>
      <w:pPr>
        <w:jc w:val="left"/>
        <w:rPr>
          <w:rFonts w:ascii="黑体" w:hAnsi="黑体" w:eastAsia="黑体"/>
          <w:color w:val="000000"/>
          <w:sz w:val="23"/>
        </w:rPr>
      </w:pPr>
      <w:r>
        <w:rPr>
          <w:rFonts w:ascii="黑体" w:hAnsi="黑体" w:eastAsia="黑体"/>
          <w:color w:val="000000"/>
          <w:sz w:val="23"/>
        </w:rPr>
        <w:t>二、考试内容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1. 知识点一农学的基本概念与特点；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掌握农学、农业的概念，农学的性质及特点，作物生产的地位与作用，了解作物生产发展的目标和途径。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2. 知识点二作物的起源、分类与分布；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掌握栽培作物的特点，主要作物的起源中心，狭义作物的概念，作物分类方法，了解作物传播方式和我国种植业分区。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3. 知识点三作物的生长发育与产量、品质；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）掌握作物生长、发育、作物生育期、生育时期、作物温光反应特性、顶端优势、种子的休眠等概念，明确主要作物的生育时期，作物器官生长的相关性，种子萌发过程及要求的环境条件，作物各器官的形态特征、组成、功能、变态及生长过程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）掌握作物产量、品质、作物群体、群体结构、密度的概念，明确作物产量形成特点以及各产量构成因素的关系，群体结构的组成、分布，提高作物光能利用率的途径，作物品质的指标、类型以及影响作物品质的因素。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4. 知识点四作物生产与环境条件；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1）掌握光照对作物生长发育的影响，作物温度三基点、有效积温的概念，极端温度对作物产生的危害，水分的生理生态作用，我国水资源的特征，旱、涝害以及大气环境对作物生产的影响。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2）掌握土壤、土壤资源、土壤肥力、作物营养临界期的概念，明确土壤的组成，土壤质地的类型，作物必需的营养元素及判断标准等。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5. 知识点五作物种植制度；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1）掌握种植制度、作物布局的概念，明确建立合理种植制度的原则，作物布局的地位和作用，作物布局的原则以及作物布局设计。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2）掌握复种、间作、混作、套作、轮作、连作的概念，明确复种的意义、条件技术及主要方式，间作、混作、套作的意义、效益原理、技术及主要类型，轮作的意义、连作的危害、特点应用及主要轮作类型。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6. 知识点六作物育种及种子产业；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）掌握种子、品种、育种目标、引种、杂种优势、杂交育种的概念，明确品种的特征，品种在农业生产中的作用，现代农业对品种的要求，制定育种目标的基本原则，选择的基本方法，育种程序，作物育种的主要方法，特别是引种的作用、方法和注意事项，系统育种的方法，杂交亲本的选配原则、杂交方式及杂交技术，远缘杂交的作用，杂种优势的表现和利用途径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2）掌握种子产业、良种繁育、种子检验的概念，明确现代种子产业的目标和主要途径，品种审定的程序，良种繁育的任务、程序，品种混杂退化及防止方法，了解种子检验的内容和种子经营的基本原则。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7. 知识点七作物生产技术；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掌握密度、有机肥料、复合肥、基肥、种肥、追肥、需水临界期、作物灌溉制度、灌溉定额的概念，明确高产土壤的特点及土壤培肥的措施，土壤基本耕作及表土耕作的作用及方法，播种前种子处理的方法，播种期确定的依据，播种方法，合理密植增产原因及确定合理密植的原则，施肥的基本原则，无机肥料的种类，作物的施肥方法，灌溉方法，地膜覆盖的效应和不同作物的收获适期和收获方法。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8. 知识点八植物保护；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掌握植物保护、有害生物、作物虫害、病害循环、农田杂草的概念，明确昆虫的生殖方式、昆虫的个体发育阶段以及昆虫的主要习性、害虫危害的症状以及害虫的主要防治方法，作物病状、病症的类型、作物病害的病原生物、病原物的侵染过程、作物病害的防治方法。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9. 知识点九作物生产现代化；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掌握作物生产现代化、现代作物生产的特点，了解什么是作物生产机械化、作物生产设施化、作物生产标准化、作物生产智能化、作物生产安全化以及发展趋势。</w:t>
      </w:r>
    </w:p>
    <w:p>
      <w:pPr>
        <w:jc w:val="left"/>
        <w:rPr>
          <w:rFonts w:ascii="黑体" w:hAnsi="黑体" w:eastAsia="黑体"/>
          <w:color w:val="000000"/>
          <w:sz w:val="23"/>
        </w:rPr>
      </w:pPr>
      <w:r>
        <w:rPr>
          <w:rFonts w:ascii="黑体" w:hAnsi="黑体" w:eastAsia="黑体"/>
          <w:color w:val="000000"/>
          <w:sz w:val="23"/>
        </w:rPr>
        <w:t>三、考试形式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1.考试形式为闭卷、笔试；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2 考试时间为3小时，满分150 分。</w:t>
      </w:r>
    </w:p>
    <w:p>
      <w:pPr>
        <w:jc w:val="left"/>
        <w:rPr>
          <w:rFonts w:ascii="黑体" w:hAnsi="黑体" w:eastAsia="黑体"/>
          <w:color w:val="000000"/>
          <w:sz w:val="23"/>
        </w:rPr>
      </w:pPr>
      <w:r>
        <w:rPr>
          <w:rFonts w:ascii="黑体" w:hAnsi="黑体" w:eastAsia="黑体"/>
          <w:color w:val="000000"/>
          <w:sz w:val="23"/>
        </w:rPr>
        <w:t>四、试卷结构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1. 客观题（名词解释）（30分）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2. 简答题（80分）</w:t>
      </w:r>
    </w:p>
    <w:p>
      <w:pPr>
        <w:jc w:val="left"/>
        <w:rPr>
          <w:rFonts w:ascii="黑体" w:hAnsi="黑体" w:eastAsia="黑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3. 论述题（40分）</w:t>
      </w:r>
    </w:p>
    <w:p>
      <w:pPr>
        <w:jc w:val="left"/>
        <w:rPr>
          <w:rFonts w:ascii="黑体" w:hAnsi="黑体" w:eastAsia="黑体"/>
          <w:color w:val="000000"/>
          <w:sz w:val="23"/>
        </w:rPr>
      </w:pPr>
      <w:r>
        <w:rPr>
          <w:rFonts w:ascii="黑体" w:hAnsi="黑体" w:eastAsia="黑体"/>
          <w:color w:val="000000"/>
          <w:sz w:val="23"/>
        </w:rPr>
        <w:t>五、参考书目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黑体" w:hAnsi="黑体" w:eastAsia="黑体"/>
          <w:color w:val="000000"/>
          <w:sz w:val="22"/>
        </w:rPr>
        <w:t>《农学概论》．杨文钰主编．中国农业出版社，2008，第二版。</w:t>
      </w:r>
    </w:p>
    <w:sectPr>
      <w:pgSz w:w="11906" w:h="17338"/>
      <w:pgMar w:top="1320" w:right="1652" w:bottom="982" w:left="17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151D9"/>
    <w:rsid w:val="00CB3E63"/>
    <w:rsid w:val="0EFC16D0"/>
    <w:rsid w:val="257B7647"/>
    <w:rsid w:val="374F156A"/>
    <w:rsid w:val="38A365A1"/>
    <w:rsid w:val="45F21A1F"/>
    <w:rsid w:val="52212D40"/>
    <w:rsid w:val="55A07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黑体" w:hAnsi="黑体" w:eastAsia="黑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259</Words>
  <Characters>1477</Characters>
  <Lines>12</Lines>
  <Paragraphs>3</Paragraphs>
  <TotalTime>0</TotalTime>
  <ScaleCrop>false</ScaleCrop>
  <LinksUpToDate>false</LinksUpToDate>
  <CharactersWithSpaces>1733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2021-09-22T02:14:09Z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