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新疆农业大学全日制硕士研究生入学</w:t>
      </w:r>
    </w:p>
    <w:p>
      <w:pPr>
        <w:adjustRightInd w:val="0"/>
        <w:snapToGrid w:val="0"/>
        <w:spacing w:line="360" w:lineRule="auto"/>
        <w:jc w:val="center"/>
        <w:rPr>
          <w:rFonts w:ascii="黑体" w:hAnsi="Verdana" w:eastAsia="黑体" w:cs="宋体"/>
          <w:kern w:val="0"/>
          <w:sz w:val="34"/>
          <w:szCs w:val="34"/>
        </w:rPr>
      </w:pPr>
      <w:r>
        <w:rPr>
          <w:rFonts w:hint="eastAsia" w:ascii="黑体" w:hAnsi="Verdana" w:eastAsia="黑体" w:cs="宋体"/>
          <w:kern w:val="0"/>
          <w:sz w:val="34"/>
          <w:szCs w:val="34"/>
        </w:rPr>
        <w:t>《农业知识综合三》考试大纲</w:t>
      </w:r>
    </w:p>
    <w:tbl>
      <w:tblPr>
        <w:tblStyle w:val="4"/>
        <w:tblW w:w="12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3009"/>
        <w:gridCol w:w="2102"/>
        <w:gridCol w:w="47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2" w:type="dxa"/>
            <w:tcBorders>
              <w:top w:val="single" w:color="000000" w:sz="12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命题方式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color="000000" w:sz="12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t xml:space="preserve">招生单位自命题 </w:t>
            </w:r>
          </w:p>
        </w:tc>
        <w:tc>
          <w:tcPr>
            <w:tcW w:w="2102" w:type="dxa"/>
            <w:tcBorders>
              <w:top w:val="single" w:color="000000" w:sz="12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科目类别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87" w:type="dxa"/>
            <w:tcBorders>
              <w:top w:val="single" w:color="000000" w:sz="12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</w:pPr>
            <w:r>
              <w:t xml:space="preserve">初试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2" w:type="dxa"/>
            <w:tcBorders>
              <w:top w:val="single" w:color="000000" w:sz="6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满分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98" w:type="dxa"/>
            <w:gridSpan w:val="3"/>
            <w:tcBorders>
              <w:top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2000" w:type="dxa"/>
            <w:gridSpan w:val="4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</w:tcPr>
          <w:p>
            <w:pPr>
              <w:ind w:left="363" w:leftChars="173"/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考试性质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/>
              </w:rPr>
              <w:t>《农业知识综合三》</w:t>
            </w:r>
            <w:r>
              <w:t>考试是为招收</w:t>
            </w:r>
            <w:r>
              <w:rPr>
                <w:rFonts w:hint="eastAsia"/>
              </w:rPr>
              <w:t>农业类</w:t>
            </w:r>
            <w:r>
              <w:t>硕士研究生而设置的选拔考试。它的主要目的是测试</w:t>
            </w:r>
            <w:r>
              <w:rPr>
                <w:rFonts w:hint="eastAsia"/>
              </w:rPr>
              <w:t>考生是否掌握基础的计算机操作和基本网络安全知识，以及考生对程序设计和数据库的了解程度，包括这三个方面的就基本概念、基本理论、基本方法，综合运用与农业信息技术相关的理论方法来分析解决问题的能力。</w:t>
            </w:r>
          </w:p>
          <w:p>
            <w:pPr>
              <w:ind w:left="315" w:leftChars="150"/>
              <w:rPr>
                <w:rFonts w:hint="eastAsia" w:ascii="Verdana" w:hAnsi="Verdana" w:cs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Cs w:val="21"/>
              </w:rPr>
              <w:t>考试采用闭卷笔试形式，考试时间为3小时。</w:t>
            </w:r>
            <w:r>
              <w:rPr>
                <w:rFonts w:hint="eastAsia" w:hAnsi="宋体"/>
                <w:kern w:val="0"/>
                <w:szCs w:val="21"/>
              </w:rPr>
              <w:t>试卷包含程序设计</w:t>
            </w:r>
            <w:r>
              <w:rPr>
                <w:rFonts w:hAnsi="宋体"/>
                <w:kern w:val="0"/>
                <w:szCs w:val="21"/>
              </w:rPr>
              <w:t>、</w:t>
            </w:r>
            <w:r>
              <w:rPr>
                <w:rFonts w:hint="eastAsia" w:hAnsi="宋体"/>
                <w:kern w:val="0"/>
                <w:szCs w:val="21"/>
              </w:rPr>
              <w:t>数据库技术与应用、网络技术</w:t>
            </w:r>
            <w:r>
              <w:rPr>
                <w:rFonts w:hAnsi="宋体"/>
                <w:kern w:val="0"/>
                <w:szCs w:val="21"/>
              </w:rPr>
              <w:t>与应用</w:t>
            </w:r>
            <w:r>
              <w:rPr>
                <w:rFonts w:hint="eastAsia" w:hAnsi="宋体"/>
                <w:kern w:val="0"/>
                <w:szCs w:val="21"/>
              </w:rPr>
              <w:t>三个</w:t>
            </w:r>
            <w:r>
              <w:rPr>
                <w:rFonts w:hAnsi="宋体"/>
                <w:kern w:val="0"/>
                <w:szCs w:val="21"/>
              </w:rPr>
              <w:t>部分，每部分</w:t>
            </w:r>
            <w:r>
              <w:rPr>
                <w:rFonts w:hint="eastAsia" w:hAnsi="宋体"/>
                <w:kern w:val="0"/>
                <w:szCs w:val="21"/>
              </w:rPr>
              <w:t>50分。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0" w:type="dxa"/>
            <w:gridSpan w:val="4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</w:tcPr>
          <w:p>
            <w:pPr>
              <w:ind w:firstLine="360" w:firstLineChars="200"/>
              <w:rPr>
                <w:b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考试内容和考试要求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/>
                <w:b/>
              </w:rPr>
              <w:t>一、程序设计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（一）、程序设计基础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考试内容：C语言基本语法、基本结构、基本语句、数组、函数、指针。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考试要求：</w:t>
            </w:r>
          </w:p>
          <w:p>
            <w:pPr>
              <w:ind w:firstLine="420" w:firstLineChars="200"/>
            </w:pPr>
            <w:r>
              <w:t>1．基本语法</w:t>
            </w:r>
            <w:r>
              <w:rPr>
                <w:rFonts w:hint="eastAsia"/>
              </w:rPr>
              <w:t>：掌握</w:t>
            </w:r>
            <w:r>
              <w:t>基本数据类型</w:t>
            </w:r>
            <w:r>
              <w:rPr>
                <w:rFonts w:hint="eastAsia"/>
              </w:rPr>
              <w:t>、</w:t>
            </w:r>
            <w:r>
              <w:t>常量与变量</w:t>
            </w:r>
            <w:r>
              <w:rPr>
                <w:rFonts w:hint="eastAsia"/>
              </w:rPr>
              <w:t>、</w:t>
            </w:r>
            <w:r>
              <w:t>运算符与表达式</w:t>
            </w:r>
            <w:r>
              <w:rPr>
                <w:rFonts w:hint="eastAsia"/>
              </w:rPr>
              <w:t>等基本概念。</w:t>
            </w:r>
          </w:p>
          <w:p>
            <w:pPr>
              <w:ind w:firstLine="420" w:firstLineChars="200"/>
            </w:pPr>
            <w:r>
              <w:t>2．程序的三种基本结构</w:t>
            </w:r>
            <w:r>
              <w:rPr>
                <w:rFonts w:hint="eastAsia"/>
              </w:rPr>
              <w:t>：掌握</w:t>
            </w:r>
            <w:r>
              <w:t>顺序结构</w:t>
            </w:r>
            <w:r>
              <w:rPr>
                <w:rFonts w:hint="eastAsia"/>
              </w:rPr>
              <w:t>、</w:t>
            </w:r>
            <w:r>
              <w:t>选择结构</w:t>
            </w:r>
            <w:r>
              <w:rPr>
                <w:rFonts w:hint="eastAsia"/>
              </w:rPr>
              <w:t>、</w:t>
            </w:r>
            <w:r>
              <w:t>循环结构</w:t>
            </w:r>
            <w:r>
              <w:rPr>
                <w:rFonts w:hint="eastAsia"/>
              </w:rPr>
              <w:t>的特点、结构及简单应用，</w:t>
            </w:r>
            <w:r>
              <w:t>理解结构化程序设计</w:t>
            </w:r>
            <w:r>
              <w:rPr>
                <w:rFonts w:hint="eastAsia"/>
              </w:rPr>
              <w:t>思想</w:t>
            </w:r>
            <w:r>
              <w:t>。</w:t>
            </w:r>
          </w:p>
          <w:p>
            <w:pPr>
              <w:ind w:firstLine="420" w:firstLineChars="200"/>
            </w:pPr>
            <w:r>
              <w:t>3．基本语句</w:t>
            </w:r>
            <w:r>
              <w:rPr>
                <w:rFonts w:hint="eastAsia"/>
              </w:rPr>
              <w:t>：掌握</w:t>
            </w:r>
            <w:r>
              <w:t>赋值语句</w:t>
            </w:r>
            <w:r>
              <w:rPr>
                <w:rFonts w:hint="eastAsia"/>
              </w:rPr>
              <w:t>、</w:t>
            </w:r>
            <w:r>
              <w:t>辅助语句（注释、暂停、结束）</w:t>
            </w:r>
            <w:r>
              <w:rPr>
                <w:rFonts w:hint="eastAsia"/>
              </w:rPr>
              <w:t>、</w:t>
            </w:r>
            <w:r>
              <w:t>分支语句</w:t>
            </w:r>
            <w:r>
              <w:rPr>
                <w:rFonts w:hint="eastAsia"/>
              </w:rPr>
              <w:t>、</w:t>
            </w:r>
            <w:r>
              <w:t>循环语句</w:t>
            </w:r>
            <w:r>
              <w:rPr>
                <w:rFonts w:hint="eastAsia"/>
              </w:rPr>
              <w:t>的语法，并能</w:t>
            </w:r>
            <w:r>
              <w:t>使用这些基本语句进行</w:t>
            </w:r>
            <w:r>
              <w:rPr>
                <w:rFonts w:hint="eastAsia"/>
              </w:rPr>
              <w:t>简单</w:t>
            </w:r>
            <w:r>
              <w:t>程序的编写。</w:t>
            </w:r>
          </w:p>
          <w:p>
            <w:pPr>
              <w:ind w:firstLine="420" w:firstLineChars="200"/>
            </w:pPr>
            <w:r>
              <w:t>4．数组</w:t>
            </w:r>
            <w:r>
              <w:rPr>
                <w:rFonts w:hint="eastAsia"/>
              </w:rPr>
              <w:t>：掌握一维</w:t>
            </w:r>
            <w:r>
              <w:t>数组</w:t>
            </w:r>
            <w:r>
              <w:rPr>
                <w:rFonts w:hint="eastAsia"/>
              </w:rPr>
              <w:t>、二维</w:t>
            </w:r>
            <w:r>
              <w:t>数组</w:t>
            </w:r>
            <w:r>
              <w:rPr>
                <w:rFonts w:hint="eastAsia"/>
              </w:rPr>
              <w:t>的概念、</w:t>
            </w:r>
            <w:r>
              <w:t>声明方法</w:t>
            </w:r>
            <w:r>
              <w:rPr>
                <w:rFonts w:hint="eastAsia"/>
              </w:rPr>
              <w:t>，能</w:t>
            </w:r>
            <w:r>
              <w:t>使用循环语句对数组进行操作</w:t>
            </w:r>
            <w:r>
              <w:rPr>
                <w:rFonts w:hint="eastAsia"/>
              </w:rPr>
              <w:t>。</w:t>
            </w:r>
          </w:p>
          <w:p>
            <w:pPr>
              <w:ind w:firstLine="420" w:firstLineChars="200"/>
            </w:pPr>
            <w:r>
              <w:t>5．</w:t>
            </w:r>
            <w:r>
              <w:rPr>
                <w:rFonts w:hint="eastAsia"/>
              </w:rPr>
              <w:t>函数：掌握函数的定义、函数的参数传递、函数的一般调用、嵌套调用、递归调用。</w:t>
            </w:r>
          </w:p>
          <w:p>
            <w:pPr>
              <w:ind w:firstLine="420" w:firstLineChars="200"/>
            </w:pPr>
            <w:r>
              <w:t>6．</w:t>
            </w:r>
            <w:r>
              <w:rPr>
                <w:rFonts w:hint="eastAsia"/>
              </w:rPr>
              <w:t>指针：掌握基本类型指针的定义与使用，理解与掌握参数按地址方式传递。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（二）、基本算法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考试内容：数值计算、字符变换、排序、查找、素数判定、最大公约数、数列求和、阶乘、最小值与最大值求取等基本算法。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考试要求：能够根据要求编写实现指定功能的程序。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（三）、</w:t>
            </w:r>
            <w:r>
              <w:t>文件</w:t>
            </w:r>
            <w:r>
              <w:rPr>
                <w:rFonts w:hint="eastAsia"/>
              </w:rPr>
              <w:t>操作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考试内容：文件操作。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考试要求：掌握</w:t>
            </w:r>
            <w:r>
              <w:t>文件的概念</w:t>
            </w:r>
            <w:r>
              <w:rPr>
                <w:rFonts w:hint="eastAsia"/>
              </w:rPr>
              <w:t>，</w:t>
            </w:r>
            <w:r>
              <w:t>掌握</w:t>
            </w:r>
            <w:r>
              <w:rPr>
                <w:rFonts w:hint="eastAsia"/>
              </w:rPr>
              <w:t>文本</w:t>
            </w:r>
            <w:r>
              <w:t>文件的打开、关闭与读写方法；</w:t>
            </w:r>
            <w:r>
              <w:rPr>
                <w:rFonts w:hint="eastAsia"/>
              </w:rPr>
              <w:t>了解二进制</w:t>
            </w:r>
            <w:r>
              <w:t>文件的打开、关闭与读写方法。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二、数据库技术与应用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（一）数据库基本概念和原理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1、考试内容：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数据模型，数据库系统结构，数据库系统组成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2、考试要求：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掌握数据库、数据库系统及数据库管理系统等基本概念；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了解常用的数据库模型，掌握数据模型的三要素；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掌握数据库系统的组成及特点。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（二）关系数据库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1、考试内容：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关系数据库的基本概念，数据依赖，关系数据结构及形式化定义，关系完整性，关系代数，关系模式规范化。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2、考试要求：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（1）关系的数学定义，理解函数依赖的定义和相应的概念；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（2）关系模式的概念及表示方法；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（3）关系的完整性规则，能够运用完整性规则判断数据库中的数据的合法性；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（4）关系代数的各种运算；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（5）关系模式的规范化。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（三）关系数据库标准语言SQL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1、考试内容：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数据定义，数据查询，数据更新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2、考试要求：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（1）SQL数据定义：定义、修改和撤消基本表，建立和撤消索引；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（2）SQL数据查询：SELECT语句的格式和各种用法；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（3）SQL数据更新：INSERT、DELETE、UPDATE语句的格式和用法。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（四）数据库设计和开发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1、考试内容：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需求分析，概念结构设计，逻辑结构设计，物理结构设计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2、考试要求：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掌握数据库设计的方法和步骤。 重点掌握概念结构设计和逻辑结构设计，能根据系统实际设计E-R模型，掌握从E-R模型转换为关系模型的方法。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（五）数据库安全保护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1、考试内容：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数据库恢复技术，数据库的安全性控制，数据库的并发控制，数据库的完整性控制。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2、考试要求：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（1）事务的基本概念，故障的种类，恢复的原理，日志文件的格式、内容和日志文件的作用，恢复的实现技术和恢复策略，数据库镜像；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（2）数据库安全性的含义和目的，数据库安全性控制采用的技术方法；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（3）数据库并发控制的含义和目的，并发操作带来的数据不一致性，并发控制的主要技术，数据库的封锁机制；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（4）数据库完整性控制的含义和目的，完整性约束条件，完整性控制。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三、</w:t>
            </w:r>
            <w:r>
              <w:rPr>
                <w:b/>
              </w:rPr>
              <w:t>计算机网络技术与应用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考试内容：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1、计算机网络概述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了解计算机网络基础知识包括计算机网络产生、发展与应用，计算机网</w:t>
            </w:r>
            <w:r>
              <w:t>络构成、分类和拓扑结构等。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</w:t>
            </w:r>
            <w:r>
              <w:t>数据通信基础</w:t>
            </w:r>
          </w:p>
          <w:p>
            <w:pPr>
              <w:ind w:firstLine="420" w:firstLineChars="200"/>
            </w:pPr>
            <w:r>
              <w:t>了解数据通信基础知识，包括数据通信原理、通信编码技术、数据传输方式、多路复用技术、数据交换技术、常用传输介质等。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3、</w:t>
            </w:r>
            <w:r>
              <w:t>计算机网络体系结构与参考模型</w:t>
            </w:r>
          </w:p>
          <w:p>
            <w:pPr>
              <w:ind w:firstLine="420" w:firstLineChars="200"/>
            </w:pPr>
            <w:r>
              <w:t>理解计算机网络体系结构的基本概念，理解OSI参考模型、TCP/IP体系结构，理解各层次的功能。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4、</w:t>
            </w:r>
            <w:r>
              <w:t>局域网</w:t>
            </w:r>
          </w:p>
          <w:p>
            <w:pPr>
              <w:ind w:firstLine="420" w:firstLineChars="200"/>
            </w:pPr>
            <w:r>
              <w:t>理解局域网基本技术、IEEE相关标准，掌握以太网原理和技术包括传统以太网、高速以太网、交换式以太网、虚拟局域网，理解无线局域网，掌握局域网组网设备、局域网的组网方法，了解局域网结构化布线技术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5、</w:t>
            </w:r>
            <w:r>
              <w:fldChar w:fldCharType="begin"/>
            </w:r>
            <w:r>
              <w:instrText xml:space="preserve"> HYPERLINK "http://www.dx513.com/Index.html" </w:instrText>
            </w:r>
            <w:r>
              <w:fldChar w:fldCharType="separate"/>
            </w:r>
            <w:r>
              <w:t>广域网原理与技术</w:t>
            </w:r>
            <w:r>
              <w:fldChar w:fldCharType="end"/>
            </w:r>
          </w:p>
          <w:p>
            <w:pPr>
              <w:ind w:firstLine="420" w:firstLineChars="200"/>
            </w:pPr>
            <w:r>
              <w:t>理解广域网原理与技术，了解点到点传输技术及协议、公用交换电话网、线缆调制解调技术、综合业务数字网（ISDN）、ATM 技术、同步光纤网、 无线广域网、宽带接入技术、广域网的物理编址，理解广域网中的路由选择算法和协议。理解网卡、调制解调器、集线器、交换机、中继器、网桥、路由器等的原理和作用。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6、</w:t>
            </w:r>
            <w:r>
              <w:t>Internet 原理与技术基础 </w:t>
            </w:r>
          </w:p>
          <w:p>
            <w:pPr>
              <w:ind w:firstLine="420" w:firstLineChars="200"/>
            </w:pPr>
            <w:r>
              <w:t>理解Internet 原理与技术，了解Internet 的形成、发展和作用、Internet 的接入方式和Internet的基本服务 ，掌握IP 协议包括IP 地址、ARP 协议、PPP 协议、DHCP 协议、ICMP、TCP、UDP、DNS等的工作原理，及常见的互联网应用：电子邮件（E-mail）、万维网（WWW）、文件传输（FTP）、  远程登录（Telnet）等 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7、</w:t>
            </w:r>
            <w:r>
              <w:t xml:space="preserve"> 网络日常管理与安全维护</w:t>
            </w:r>
          </w:p>
          <w:p>
            <w:pPr>
              <w:ind w:firstLine="420" w:firstLineChars="200"/>
            </w:pPr>
            <w:r>
              <w:t>了解计算机网络管理的功能、管理协议和常见的网络管理系统。理解常见网络安全技术的原理： 加密与解密、认证与鉴别技术 、信息隐藏、包过滤、</w:t>
            </w:r>
            <w:r>
              <w:rPr>
                <w:rFonts w:hint="eastAsia"/>
              </w:rPr>
              <w:t>网络病毒、</w:t>
            </w:r>
            <w:r>
              <w:t>防火墙等。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8、下一代因特网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了解IPV6及其特点，P2P共享。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000" w:type="dxa"/>
            <w:gridSpan w:val="4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Verdana" w:hAnsi="Verdana" w:cs="宋体"/>
                <w:b/>
                <w:bCs/>
                <w:kern w:val="0"/>
                <w:sz w:val="18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18"/>
              </w:rPr>
              <w:t>主要参考书目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Verdana" w:eastAsia="仿宋_GB2312"/>
                <w:sz w:val="24"/>
              </w:rPr>
            </w:pPr>
            <w:r>
              <w:rPr>
                <w:rFonts w:hint="eastAsia" w:ascii="宋体"/>
                <w:szCs w:val="21"/>
              </w:rPr>
              <w:t>占跃华，C语言程序设计，2013年出版，北京邮电大学出版社。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/>
                <w:szCs w:val="21"/>
              </w:rPr>
            </w:pPr>
            <w:r>
              <w:rPr>
                <w:rFonts w:hint="default" w:ascii="宋体"/>
                <w:szCs w:val="21"/>
                <w:woUserID w:val="1"/>
              </w:rPr>
              <w:t>何玉洁</w:t>
            </w:r>
            <w:r>
              <w:rPr>
                <w:rFonts w:hint="eastAsia" w:ascii="宋体"/>
                <w:szCs w:val="21"/>
              </w:rPr>
              <w:t>，</w:t>
            </w:r>
            <w:r>
              <w:rPr>
                <w:rFonts w:hint="default" w:ascii="宋体"/>
                <w:szCs w:val="21"/>
                <w:woUserID w:val="1"/>
              </w:rPr>
              <w:t>数据库基础与实践技术（</w:t>
            </w:r>
            <w:r>
              <w:rPr>
                <w:rFonts w:ascii="宋体"/>
                <w:szCs w:val="21"/>
              </w:rPr>
              <w:t>SQL Server</w:t>
            </w:r>
            <w:r>
              <w:rPr>
                <w:rFonts w:ascii="宋体"/>
                <w:szCs w:val="21"/>
                <w:woUserID w:val="1"/>
              </w:rPr>
              <w:t xml:space="preserve"> 2008</w:t>
            </w:r>
            <w:r>
              <w:rPr>
                <w:rFonts w:ascii="宋体"/>
                <w:szCs w:val="21"/>
              </w:rPr>
              <w:t>）</w:t>
            </w:r>
            <w:r>
              <w:rPr>
                <w:rFonts w:hint="eastAsia" w:ascii="宋体"/>
                <w:szCs w:val="21"/>
              </w:rPr>
              <w:t>，201</w:t>
            </w:r>
            <w:r>
              <w:rPr>
                <w:rFonts w:hint="default" w:ascii="宋体"/>
                <w:szCs w:val="21"/>
                <w:woUserID w:val="1"/>
              </w:rPr>
              <w:t>8</w:t>
            </w:r>
            <w:r>
              <w:rPr>
                <w:rFonts w:hint="eastAsia" w:ascii="宋体"/>
                <w:szCs w:val="21"/>
              </w:rPr>
              <w:t>年出版，</w:t>
            </w:r>
            <w:r>
              <w:rPr>
                <w:rFonts w:hint="default" w:ascii="宋体"/>
                <w:szCs w:val="21"/>
                <w:woUserID w:val="1"/>
              </w:rPr>
              <w:t>机械</w:t>
            </w:r>
            <w:bookmarkStart w:id="0" w:name="_GoBack"/>
            <w:bookmarkEnd w:id="0"/>
            <w:r>
              <w:rPr>
                <w:rFonts w:ascii="宋体"/>
                <w:szCs w:val="21"/>
              </w:rPr>
              <w:t>工业出版社</w:t>
            </w:r>
            <w:r>
              <w:rPr>
                <w:rFonts w:hint="eastAsia" w:ascii="宋体"/>
                <w:szCs w:val="21"/>
              </w:rPr>
              <w:t>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Verdana" w:eastAsia="仿宋_GB2312"/>
                <w:sz w:val="24"/>
              </w:rPr>
            </w:pPr>
            <w:r>
              <w:rPr>
                <w:rFonts w:ascii="宋体"/>
                <w:szCs w:val="21"/>
              </w:rPr>
              <w:t>谢希仁</w:t>
            </w:r>
            <w:r>
              <w:rPr>
                <w:rFonts w:hint="eastAsia" w:ascii="宋体"/>
                <w:szCs w:val="21"/>
              </w:rPr>
              <w:t>，</w:t>
            </w:r>
            <w:r>
              <w:rPr>
                <w:rFonts w:ascii="宋体"/>
                <w:szCs w:val="21"/>
              </w:rPr>
              <w:t>计算机网络</w:t>
            </w: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第</w:t>
            </w:r>
            <w:r>
              <w:rPr>
                <w:rFonts w:hint="eastAsia" w:ascii="宋体"/>
                <w:szCs w:val="21"/>
              </w:rPr>
              <w:t>7</w:t>
            </w:r>
            <w:r>
              <w:rPr>
                <w:rFonts w:ascii="宋体"/>
                <w:szCs w:val="21"/>
              </w:rPr>
              <w:t>版</w:t>
            </w:r>
            <w:r>
              <w:rPr>
                <w:rFonts w:hint="eastAsia" w:ascii="宋体"/>
                <w:szCs w:val="21"/>
              </w:rPr>
              <w:t>），2017年出版，</w:t>
            </w:r>
            <w:r>
              <w:rPr>
                <w:rFonts w:ascii="宋体"/>
                <w:szCs w:val="21"/>
              </w:rPr>
              <w:t>电子工业出版社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</w:tbl>
    <w:p>
      <w:pPr>
        <w:rPr>
          <w:rFonts w:hint="default"/>
          <w:woUserID w:val="1"/>
        </w:rPr>
      </w:pPr>
      <w:r>
        <w:rPr>
          <w:woUserID w:val="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52B66"/>
    <w:multiLevelType w:val="multilevel"/>
    <w:tmpl w:val="23A52B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ˎ̥" w:hAnsi="ˎ̥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DF"/>
    <w:rsid w:val="001909AD"/>
    <w:rsid w:val="001A54EB"/>
    <w:rsid w:val="00254300"/>
    <w:rsid w:val="00277CD3"/>
    <w:rsid w:val="00456591"/>
    <w:rsid w:val="00516561"/>
    <w:rsid w:val="00571822"/>
    <w:rsid w:val="007051BB"/>
    <w:rsid w:val="00767FD2"/>
    <w:rsid w:val="00872F0D"/>
    <w:rsid w:val="00897DDF"/>
    <w:rsid w:val="008A59B9"/>
    <w:rsid w:val="008B4A4C"/>
    <w:rsid w:val="00956139"/>
    <w:rsid w:val="009F5227"/>
    <w:rsid w:val="00A7427D"/>
    <w:rsid w:val="00AD2399"/>
    <w:rsid w:val="00B242AA"/>
    <w:rsid w:val="00BD6A30"/>
    <w:rsid w:val="00DD56BE"/>
    <w:rsid w:val="00E27C02"/>
    <w:rsid w:val="00F75219"/>
    <w:rsid w:val="00FC6C18"/>
    <w:rsid w:val="00FF75AA"/>
    <w:rsid w:val="FFFCB2E4"/>
    <w:rsid w:val="FFFEA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3</Pages>
  <Words>388</Words>
  <Characters>2216</Characters>
  <Lines>18</Lines>
  <Paragraphs>5</Paragraphs>
  <TotalTime>77</TotalTime>
  <ScaleCrop>false</ScaleCrop>
  <LinksUpToDate>false</LinksUpToDate>
  <CharactersWithSpaces>2599</CharactersWithSpaces>
  <Application>WWO_aliyun_20200911094054-8d42ce6df8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2018-09-04T10:05:00Z</dcterms:created>
  <dc:creator>会男 信</dc:creator>
  <cp:lastModifiedBy>Sky123.Org</cp:lastModifiedBy>
  <dcterms:modified xsi:type="dcterms:W3CDTF">2020-09-24T14:06:14Z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