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color w:val="000000"/>
          <w:sz w:val="30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0"/>
        </w:rPr>
        <w:t>山东建筑大学研究生入学考试</w:t>
      </w:r>
    </w:p>
    <w:p>
      <w:pPr>
        <w:jc w:val="center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《</w:t>
      </w:r>
      <w:r>
        <w:rPr>
          <w:rFonts w:hint="eastAsia" w:ascii="黑体" w:eastAsia="黑体"/>
          <w:color w:val="000000"/>
          <w:sz w:val="30"/>
          <w:lang w:val="en-US" w:eastAsia="zh-CN"/>
        </w:rPr>
        <w:t>思想道德修养与法治</w:t>
      </w:r>
      <w:r>
        <w:rPr>
          <w:rFonts w:hint="eastAsia" w:ascii="黑体" w:eastAsia="黑体"/>
          <w:color w:val="000000"/>
          <w:sz w:val="30"/>
        </w:rPr>
        <w:t>》考试大纲（</w:t>
      </w:r>
      <w:r>
        <w:rPr>
          <w:rFonts w:hint="eastAsia" w:ascii="黑体" w:eastAsia="黑体"/>
          <w:color w:val="000000"/>
          <w:sz w:val="30"/>
          <w:lang w:val="en-US" w:eastAsia="zh-CN"/>
        </w:rPr>
        <w:t>加试</w:t>
      </w:r>
      <w:r>
        <w:rPr>
          <w:rFonts w:hint="eastAsia" w:ascii="黑体" w:eastAsia="黑体"/>
          <w:color w:val="000000"/>
          <w:sz w:val="30"/>
        </w:rPr>
        <w:t>）</w:t>
      </w:r>
    </w:p>
    <w:p>
      <w:pPr>
        <w:jc w:val="center"/>
        <w:rPr>
          <w:rFonts w:hint="eastAsia"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（20</w:t>
      </w:r>
      <w:r>
        <w:rPr>
          <w:rFonts w:hint="eastAsia" w:ascii="黑体" w:eastAsia="黑体"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Cs/>
          <w:color w:val="000000"/>
          <w:sz w:val="30"/>
          <w:szCs w:val="30"/>
        </w:rPr>
        <w:t>年</w:t>
      </w:r>
      <w:r>
        <w:rPr>
          <w:rFonts w:hint="eastAsia" w:ascii="黑体" w:eastAsia="黑体"/>
          <w:bCs/>
          <w:color w:val="000000"/>
          <w:sz w:val="30"/>
          <w:szCs w:val="30"/>
          <w:lang w:val="en-US" w:eastAsia="zh-CN"/>
        </w:rPr>
        <w:t>7</w:t>
      </w:r>
      <w:r>
        <w:rPr>
          <w:rFonts w:hint="eastAsia" w:ascii="黑体" w:eastAsia="黑体"/>
          <w:bCs/>
          <w:color w:val="000000"/>
          <w:sz w:val="30"/>
          <w:szCs w:val="30"/>
        </w:rPr>
        <w:t>月修订）</w:t>
      </w: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一、考试要求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kern w:val="0"/>
          <w:lang w:eastAsia="zh-CN"/>
        </w:rPr>
        <w:t>《</w:t>
      </w:r>
      <w:r>
        <w:rPr>
          <w:rFonts w:hint="eastAsia" w:ascii="宋体" w:hAnsi="宋体"/>
          <w:color w:val="000000"/>
          <w:kern w:val="0"/>
        </w:rPr>
        <w:t>思想道德修养</w:t>
      </w:r>
      <w:r>
        <w:rPr>
          <w:rFonts w:hint="eastAsia" w:ascii="宋体" w:hAnsi="宋体"/>
          <w:color w:val="000000"/>
          <w:kern w:val="0"/>
          <w:lang w:val="en-US" w:eastAsia="zh-CN"/>
        </w:rPr>
        <w:t>与法治》</w:t>
      </w:r>
      <w:r>
        <w:rPr>
          <w:rFonts w:hint="eastAsia" w:ascii="宋体" w:hAnsi="宋体"/>
          <w:color w:val="000000"/>
          <w:kern w:val="0"/>
        </w:rPr>
        <w:t>是马克思主义理论专业硕士研究生入学考试</w:t>
      </w:r>
      <w:r>
        <w:rPr>
          <w:rFonts w:hint="eastAsia" w:ascii="宋体" w:hAnsi="宋体"/>
          <w:color w:val="000000"/>
          <w:kern w:val="0"/>
          <w:lang w:val="en-US" w:eastAsia="zh-CN"/>
        </w:rPr>
        <w:t>加试</w:t>
      </w:r>
      <w:r>
        <w:rPr>
          <w:rFonts w:hint="eastAsia" w:ascii="宋体" w:hAnsi="宋体"/>
          <w:color w:val="000000"/>
          <w:kern w:val="0"/>
        </w:rPr>
        <w:t>笔试科目。我们所处的新时代，是中国特色社会主义新时代，也是大学生成长成才、成就事业、不容辜负的好时代。当代青年要做有理想有本领有担当的时代新人，必须具备良好的思想道德素质</w:t>
      </w:r>
      <w:r>
        <w:rPr>
          <w:rFonts w:hint="eastAsia" w:ascii="宋体" w:hAnsi="宋体"/>
          <w:color w:val="000000"/>
          <w:kern w:val="0"/>
          <w:lang w:val="en-US" w:eastAsia="zh-CN"/>
        </w:rPr>
        <w:t>与法治素养</w:t>
      </w:r>
      <w:r>
        <w:rPr>
          <w:rFonts w:hint="eastAsia" w:ascii="宋体" w:hAnsi="宋体"/>
          <w:color w:val="000000"/>
          <w:kern w:val="0"/>
        </w:rPr>
        <w:t>。</w:t>
      </w:r>
      <w:r>
        <w:rPr>
          <w:rFonts w:hint="eastAsia" w:ascii="宋体" w:hAnsi="宋体"/>
          <w:color w:val="000000"/>
          <w:szCs w:val="21"/>
        </w:rPr>
        <w:t>“思想道德修养与</w:t>
      </w:r>
      <w:r>
        <w:rPr>
          <w:rFonts w:hint="eastAsia" w:ascii="宋体" w:hAnsi="宋体"/>
          <w:color w:val="000000"/>
          <w:szCs w:val="21"/>
          <w:lang w:val="en-US" w:eastAsia="zh-CN"/>
        </w:rPr>
        <w:t>法治</w:t>
      </w:r>
      <w:r>
        <w:rPr>
          <w:rFonts w:hint="eastAsia" w:ascii="宋体" w:hAnsi="宋体"/>
          <w:color w:val="000000"/>
          <w:szCs w:val="21"/>
        </w:rPr>
        <w:t>”，是一门融思想性、政治性、科学性、理论性、实践性于一体的思想政治理论课。本课程针对大学生成长过程中面临的思想道德和法律问题，开展马克思主义的世界观、人生观、价值观、道德观、法治观教育。学习本课程，有助于大学生领悟人生真谛，坚定理想信念，践行社会主义核心价值观，做新时代的忠诚爱国者和改革创新的生力军；有助于大学生形成正确的道德认知，积极投身道德实践，做到明大德、守公德、严私德;有助于大学生全面把握社会主义法律的本质、运行和体系，理解中国特色社会主义法治体系和法治道路的精髓，增进法治意识，养成法治思维，更好行使法律权利、履行法律义务，做到尊法学法守法用法，从而具备优秀的思想道德素质和法治素养。</w:t>
      </w: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二、考试内容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300"/>
        <w:textAlignment w:val="auto"/>
        <w:outlineLvl w:val="9"/>
        <w:rPr>
          <w:rFonts w:hint="eastAsia" w:ascii="宋体" w:hAnsi="宋体"/>
          <w:b/>
          <w:bCs/>
          <w:kern w:val="0"/>
        </w:rPr>
      </w:pPr>
      <w:r>
        <w:rPr>
          <w:rFonts w:hint="eastAsia" w:ascii="宋体" w:hAnsi="宋体"/>
          <w:b/>
          <w:bCs/>
          <w:kern w:val="0"/>
        </w:rPr>
        <w:t>《思想道德修养</w:t>
      </w:r>
      <w:r>
        <w:rPr>
          <w:rFonts w:hint="eastAsia" w:ascii="宋体" w:hAnsi="宋体"/>
          <w:b/>
          <w:bCs/>
          <w:kern w:val="0"/>
          <w:lang w:val="en-US" w:eastAsia="zh-CN"/>
        </w:rPr>
        <w:t>与法治</w:t>
      </w:r>
      <w:r>
        <w:rPr>
          <w:rFonts w:hint="eastAsia" w:ascii="宋体" w:hAnsi="宋体"/>
          <w:b/>
          <w:bCs/>
          <w:kern w:val="0"/>
        </w:rPr>
        <w:t>》部分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一、我们处在中国特色社会主义新时代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二、时代新人要以民族复兴为己任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第一章  人生的青春之问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 人生观是对人生的总看法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一、人生与人生观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二、个人与社会的辩证关系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第二节  正确的人生观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一、科学高尚的人生追求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二、积极进取的人生态度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三、人生价值的评价与实现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 创造有意义的人生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一、辩证对待人生矛盾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二、反对错误人生观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三、成就出彩人生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第二章  坚定理想信念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 理想信念的内涵及重要性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一、什么是理想信念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二、理想信念是精神之“钙”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第二节  崇高的理想信念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一、为什么要信仰马克思主义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二、中国特色社会主义是我们的共同理想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三、胸怀共产主义远大理想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 在实现中国梦的实践中放飞青春梦想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一、理想与现实的关系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二、个人理想与社会理想的统一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三、为实现中国梦注入青春能量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第三章  弘扬中国精神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 中国精神是兴国强国之魂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一、重精神是中华民族的优秀传统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二、中国精神是民族精神和时代精神的统一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三、实现中国梦必须弘扬中国精神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第二节  爱国主义及其时代要求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一、爱国主义的基本内涵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二、新时代的爱国主义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三、做忠诚爱国者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 让改革创新成为青春远航的动力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一、创新创造是中华民族最深沉的民族禀赋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二、改革创新是时代要求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三、做改革创新生力军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第四章  践行社会主义核心价值观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 全体人民共同的价值追求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一、社会主义核心价值观的基本内容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二、当代中国发展进步的精神指引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第二节  坚定价值观自信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一、社会主义核心价值观的历史底蕴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二、社会主义核心价值观的现实基础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三、社会主义核心价值观的道义力量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 做社会主义核心价值观的积极践行者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一、扣好人生的扣子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二、勤学修德明辨笃实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第五章  明大德守公德严私德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 道德及其变化发展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一、什么是道德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二、道德的功能与作用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三、道德的变化发展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第二节  吸收借鉴优秀道德成果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一、传承中华传统美德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二、发扬中国革命道德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三、借鉴人类文明优秀道德成果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 遵守公民道德准则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一、社会主义道德的核心和原则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二、社会公德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三、职业道德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四、家庭美德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五、个人品德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第四节  向上向善、知行合一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一、向道德模范学习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二、参与志愿服务活动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三、引领社会风尚</w:t>
      </w:r>
    </w:p>
    <w:p>
      <w:pPr>
        <w:spacing w:line="460" w:lineRule="exact"/>
        <w:ind w:firstLine="420" w:firstLineChars="200"/>
        <w:rPr>
          <w:rFonts w:hint="eastAsia" w:ascii="宋体" w:hAnsi="宋体"/>
          <w:b w:val="0"/>
          <w:bCs/>
          <w:color w:val="000000"/>
          <w:szCs w:val="21"/>
        </w:rPr>
      </w:pPr>
      <w:r>
        <w:rPr>
          <w:rFonts w:hint="eastAsia" w:ascii="宋体" w:hAnsi="宋体"/>
          <w:b w:val="0"/>
          <w:bCs/>
          <w:color w:val="000000"/>
          <w:szCs w:val="21"/>
        </w:rPr>
        <w:t>第六章  尊法学法守法用法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 社会主义法律的特征和运行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一、法律及其历史发展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二、我国社会主义法律的本质特征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三、我国社会主义法律的运行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第二节  以宪法为核心的中国特色社会主义法律体系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一、宪法是国家的根本法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二、我国的实体法律部门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三、我国的程序法律部门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 建设中国特色社会主义法治体系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一、建设中国特色社会主义法治体系的重大意义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二、建设中国特色社会主义法治体系的主要内容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三、全面依法治国的基本格局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第四节  坚持走中国特色社会主义法治道路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一、坚持中国共产党的领导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二、坚持人民主体地位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三、坚持法律面前人人平等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四、坚持依法治国和以德治国相结合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五、坚持从中国实际出发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第五节  培养法治思维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一、法治思维及其内涵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二、尊重和维护法律权威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三、怎样培养法治思维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第六节  依法行使权利与履行义务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一、法律权利与法律义务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二、依法行使法律权利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三、依法履行法律义务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pacing w:line="460" w:lineRule="exact"/>
        <w:ind w:firstLine="420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 w:val="0"/>
          <w:bCs/>
          <w:color w:val="000000"/>
          <w:szCs w:val="21"/>
        </w:rPr>
        <w:t>后记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三、试卷结构</w:t>
      </w:r>
    </w:p>
    <w:p>
      <w:pPr>
        <w:spacing w:line="360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1．考试时间：1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</w:rPr>
        <w:t>0分钟，满分：1</w:t>
      </w:r>
      <w:r>
        <w:rPr>
          <w:rFonts w:hint="eastAsia"/>
          <w:color w:val="000000"/>
          <w:lang w:val="en-US" w:eastAsia="zh-CN"/>
        </w:rPr>
        <w:t>0</w:t>
      </w:r>
      <w:r>
        <w:rPr>
          <w:rFonts w:hint="eastAsia"/>
          <w:color w:val="000000"/>
        </w:rPr>
        <w:t>0分</w:t>
      </w:r>
    </w:p>
    <w:p>
      <w:pPr>
        <w:spacing w:line="360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2．题型结构</w:t>
      </w:r>
    </w:p>
    <w:p>
      <w:pPr>
        <w:spacing w:line="360" w:lineRule="auto"/>
        <w:ind w:left="359" w:leftChars="171"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（1）简述题（每题</w:t>
      </w:r>
      <w:r>
        <w:rPr>
          <w:rFonts w:hint="eastAsia"/>
          <w:color w:val="000000"/>
          <w:lang w:val="en-US" w:eastAsia="zh-CN"/>
        </w:rPr>
        <w:t>20</w:t>
      </w:r>
      <w:r>
        <w:rPr>
          <w:rFonts w:hint="eastAsia"/>
          <w:color w:val="000000"/>
        </w:rPr>
        <w:t>分，共</w:t>
      </w:r>
      <w:r>
        <w:rPr>
          <w:rFonts w:hint="eastAsia"/>
          <w:color w:val="000000"/>
          <w:lang w:val="en-US" w:eastAsia="zh-CN"/>
        </w:rPr>
        <w:t>4</w:t>
      </w:r>
      <w:r>
        <w:rPr>
          <w:rFonts w:hint="eastAsia"/>
          <w:color w:val="000000"/>
        </w:rPr>
        <w:t>0分）</w:t>
      </w:r>
    </w:p>
    <w:p>
      <w:pPr>
        <w:spacing w:line="360" w:lineRule="auto"/>
        <w:ind w:left="359" w:leftChars="171"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（2）论述题（每题</w:t>
      </w:r>
      <w:r>
        <w:rPr>
          <w:rFonts w:hint="eastAsia"/>
          <w:color w:val="000000"/>
          <w:lang w:val="en-US" w:eastAsia="zh-CN"/>
        </w:rPr>
        <w:t>30</w:t>
      </w:r>
      <w:r>
        <w:rPr>
          <w:rFonts w:hint="eastAsia"/>
          <w:color w:val="000000"/>
        </w:rPr>
        <w:t>分，共60分）</w:t>
      </w: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四、参考书目</w:t>
      </w:r>
    </w:p>
    <w:p>
      <w:pPr>
        <w:pStyle w:val="16"/>
        <w:spacing w:before="0" w:beforeAutospacing="0" w:after="0" w:afterAutospacing="0" w:line="360" w:lineRule="auto"/>
        <w:ind w:firstLine="420" w:firstLineChars="200"/>
        <w:rPr>
          <w:rFonts w:ascii="Times New Roman"/>
          <w:kern w:val="2"/>
          <w:sz w:val="21"/>
        </w:rPr>
      </w:pPr>
      <w:r>
        <w:rPr>
          <w:rFonts w:hint="eastAsia" w:ascii="Times New Roman"/>
          <w:kern w:val="2"/>
          <w:sz w:val="21"/>
        </w:rPr>
        <w:t>《思想道德修养与</w:t>
      </w:r>
      <w:r>
        <w:rPr>
          <w:rFonts w:hint="eastAsia" w:ascii="Times New Roman"/>
          <w:kern w:val="2"/>
          <w:sz w:val="21"/>
          <w:lang w:val="en-US" w:eastAsia="zh-CN"/>
        </w:rPr>
        <w:t>法治</w:t>
      </w:r>
      <w:r>
        <w:rPr>
          <w:rFonts w:hint="eastAsia" w:ascii="Times New Roman"/>
          <w:kern w:val="2"/>
          <w:sz w:val="21"/>
        </w:rPr>
        <w:t>》</w:t>
      </w:r>
      <w:r>
        <w:rPr>
          <w:rFonts w:ascii="Times New Roman"/>
          <w:kern w:val="2"/>
          <w:sz w:val="21"/>
        </w:rPr>
        <w:t>（20</w:t>
      </w:r>
      <w:r>
        <w:rPr>
          <w:rFonts w:hint="eastAsia" w:ascii="Times New Roman"/>
          <w:kern w:val="2"/>
          <w:sz w:val="21"/>
          <w:lang w:val="en-US" w:eastAsia="zh-CN"/>
        </w:rPr>
        <w:t>21</w:t>
      </w:r>
      <w:r>
        <w:rPr>
          <w:rFonts w:ascii="Times New Roman"/>
          <w:kern w:val="2"/>
          <w:sz w:val="21"/>
        </w:rPr>
        <w:t>年修订版），本书编写组，高等教育出版社。</w:t>
      </w:r>
    </w:p>
    <w:p>
      <w:pPr>
        <w:rPr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3F"/>
    <w:rsid w:val="00053754"/>
    <w:rsid w:val="00156BA5"/>
    <w:rsid w:val="00211E20"/>
    <w:rsid w:val="002E79AE"/>
    <w:rsid w:val="002F6F99"/>
    <w:rsid w:val="003E49D2"/>
    <w:rsid w:val="004F1907"/>
    <w:rsid w:val="00641C39"/>
    <w:rsid w:val="00710364"/>
    <w:rsid w:val="008E38DC"/>
    <w:rsid w:val="009F3D79"/>
    <w:rsid w:val="00AC4ECF"/>
    <w:rsid w:val="00B70F44"/>
    <w:rsid w:val="00C14B64"/>
    <w:rsid w:val="00C75B3F"/>
    <w:rsid w:val="00D14C2B"/>
    <w:rsid w:val="00D85C3B"/>
    <w:rsid w:val="00EA5F14"/>
    <w:rsid w:val="00FD33A5"/>
    <w:rsid w:val="00FE72F9"/>
    <w:rsid w:val="01D6797F"/>
    <w:rsid w:val="06D4395D"/>
    <w:rsid w:val="08013E24"/>
    <w:rsid w:val="10914DD3"/>
    <w:rsid w:val="12197060"/>
    <w:rsid w:val="16CE4455"/>
    <w:rsid w:val="1839497A"/>
    <w:rsid w:val="3D180613"/>
    <w:rsid w:val="409636AB"/>
    <w:rsid w:val="458E599F"/>
    <w:rsid w:val="4AC159FD"/>
    <w:rsid w:val="54B3675D"/>
    <w:rsid w:val="64A95275"/>
    <w:rsid w:val="68666A99"/>
    <w:rsid w:val="6AC43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name="footnote reference"/>
    <w:lsdException w:uiPriority="0" w:name="annotation reference"/>
    <w:lsdException w:uiPriority="0" w:name="line number"/>
    <w:lsdException w:uiPriority="0" w:name="page number"/>
    <w:lsdException w:uiPriority="99" w:name="endnote reference"/>
    <w:lsdException w:uiPriority="99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topLinePunct/>
      <w:spacing w:before="340" w:after="330" w:line="578" w:lineRule="auto"/>
      <w:ind w:firstLine="200" w:firstLineChars="200"/>
      <w:outlineLvl w:val="0"/>
    </w:pPr>
    <w:rPr>
      <w:rFonts w:ascii="宋体" w:hAnsi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topLinePunct/>
      <w:spacing w:before="260" w:after="260" w:line="416" w:lineRule="auto"/>
      <w:ind w:firstLine="200" w:firstLineChars="20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9"/>
    <w:pPr>
      <w:keepNext/>
      <w:keepLines/>
      <w:topLinePunct/>
      <w:spacing w:before="260" w:after="260" w:line="416" w:lineRule="auto"/>
      <w:ind w:firstLine="200" w:firstLineChars="200"/>
      <w:outlineLvl w:val="2"/>
    </w:pPr>
    <w:rPr>
      <w:rFonts w:ascii="宋体" w:hAnsi="宋体" w:cs="Times New Roman"/>
      <w:b/>
      <w:bCs/>
      <w:sz w:val="32"/>
      <w:szCs w:val="32"/>
    </w:rPr>
  </w:style>
  <w:style w:type="character" w:default="1" w:styleId="18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uiPriority w:val="39"/>
    <w:pPr>
      <w:tabs>
        <w:tab w:val="right" w:leader="middleDot" w:pos="8302"/>
      </w:tabs>
      <w:topLinePunct/>
      <w:spacing w:line="360" w:lineRule="auto"/>
      <w:ind w:left="480" w:leftChars="200" w:firstLine="480" w:firstLineChars="200"/>
    </w:pPr>
    <w:rPr>
      <w:rFonts w:cs="Times New Roman"/>
      <w:sz w:val="24"/>
      <w:szCs w:val="21"/>
    </w:rPr>
  </w:style>
  <w:style w:type="paragraph" w:styleId="6">
    <w:name w:val="Plain Text"/>
    <w:basedOn w:val="1"/>
    <w:link w:val="26"/>
    <w:uiPriority w:val="99"/>
    <w:pPr>
      <w:topLinePunct/>
    </w:pPr>
    <w:rPr>
      <w:rFonts w:ascii="宋体" w:hAnsi="Courier New" w:cs="宋体"/>
      <w:szCs w:val="21"/>
    </w:rPr>
  </w:style>
  <w:style w:type="paragraph" w:styleId="7">
    <w:name w:val="endnote text"/>
    <w:basedOn w:val="1"/>
    <w:link w:val="27"/>
    <w:unhideWhenUsed/>
    <w:uiPriority w:val="99"/>
    <w:pPr>
      <w:topLinePunct/>
      <w:snapToGrid w:val="0"/>
      <w:spacing w:line="360" w:lineRule="auto"/>
      <w:ind w:firstLine="200" w:firstLineChars="200"/>
      <w:jc w:val="left"/>
    </w:pPr>
    <w:rPr>
      <w:rFonts w:ascii="宋体" w:hAnsi="宋体" w:cs="Times New Roman"/>
      <w:sz w:val="24"/>
      <w:szCs w:val="21"/>
    </w:rPr>
  </w:style>
  <w:style w:type="paragraph" w:styleId="8">
    <w:name w:val="Balloon Text"/>
    <w:basedOn w:val="1"/>
    <w:link w:val="28"/>
    <w:unhideWhenUsed/>
    <w:uiPriority w:val="99"/>
    <w:pPr>
      <w:topLinePunct/>
      <w:ind w:firstLine="200" w:firstLineChars="200"/>
    </w:pPr>
    <w:rPr>
      <w:rFonts w:ascii="宋体" w:hAnsi="宋体" w:cs="Times New Roman"/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uiPriority w:val="39"/>
    <w:pPr>
      <w:tabs>
        <w:tab w:val="right" w:leader="middleDot" w:pos="8302"/>
      </w:tabs>
      <w:topLinePunct/>
      <w:spacing w:beforeLines="100" w:afterLines="100" w:line="360" w:lineRule="auto"/>
      <w:jc w:val="center"/>
    </w:pPr>
    <w:rPr>
      <w:rFonts w:eastAsia="黑体" w:cs="Times New Roman"/>
      <w:sz w:val="28"/>
      <w:szCs w:val="21"/>
    </w:rPr>
  </w:style>
  <w:style w:type="paragraph" w:styleId="12">
    <w:name w:val="toc 4"/>
    <w:basedOn w:val="1"/>
    <w:next w:val="1"/>
    <w:unhideWhenUsed/>
    <w:uiPriority w:val="39"/>
    <w:pPr>
      <w:tabs>
        <w:tab w:val="right" w:leader="middleDot" w:pos="8302"/>
      </w:tabs>
      <w:spacing w:line="360" w:lineRule="auto"/>
      <w:ind w:left="1920" w:leftChars="600" w:hanging="480" w:hangingChars="200"/>
    </w:pPr>
    <w:rPr>
      <w:rFonts w:eastAsia="楷体_GB2312" w:cs="Times New Roman"/>
      <w:sz w:val="24"/>
      <w:szCs w:val="22"/>
    </w:rPr>
  </w:style>
  <w:style w:type="paragraph" w:styleId="13">
    <w:name w:val="footnote text"/>
    <w:basedOn w:val="1"/>
    <w:link w:val="31"/>
    <w:unhideWhenUsed/>
    <w:qFormat/>
    <w:uiPriority w:val="99"/>
    <w:pPr>
      <w:topLinePunct/>
      <w:snapToGrid w:val="0"/>
      <w:spacing w:line="360" w:lineRule="auto"/>
      <w:ind w:firstLine="200" w:firstLineChars="200"/>
      <w:jc w:val="left"/>
    </w:pPr>
    <w:rPr>
      <w:rFonts w:ascii="宋体" w:hAnsi="宋体" w:cs="Times New Roman"/>
      <w:sz w:val="18"/>
      <w:szCs w:val="18"/>
    </w:rPr>
  </w:style>
  <w:style w:type="paragraph" w:styleId="14">
    <w:name w:val="toc 2"/>
    <w:basedOn w:val="1"/>
    <w:next w:val="1"/>
    <w:unhideWhenUsed/>
    <w:uiPriority w:val="39"/>
    <w:pPr>
      <w:tabs>
        <w:tab w:val="right" w:leader="middleDot" w:pos="8302"/>
      </w:tabs>
      <w:topLinePunct/>
      <w:spacing w:line="360" w:lineRule="auto"/>
    </w:pPr>
    <w:rPr>
      <w:rFonts w:eastAsia="黑体" w:cs="Times New Roman"/>
      <w:sz w:val="24"/>
      <w:szCs w:val="21"/>
    </w:rPr>
  </w:style>
  <w:style w:type="paragraph" w:styleId="15">
    <w:name w:val="HTML Preformatted"/>
    <w:basedOn w:val="1"/>
    <w:link w:val="32"/>
    <w:unhideWhenUsed/>
    <w:uiPriority w:val="99"/>
    <w:pPr>
      <w:topLinePunct/>
      <w:spacing w:line="360" w:lineRule="auto"/>
      <w:ind w:firstLine="200" w:firstLineChars="200"/>
    </w:pPr>
    <w:rPr>
      <w:rFonts w:ascii="Courier New" w:hAnsi="Courier New" w:cs="Courier New"/>
      <w:sz w:val="20"/>
      <w:szCs w:val="20"/>
    </w:rPr>
  </w:style>
  <w:style w:type="paragraph" w:styleId="1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character" w:styleId="19">
    <w:name w:val="Hyperlink"/>
    <w:unhideWhenUsed/>
    <w:uiPriority w:val="99"/>
    <w:rPr>
      <w:color w:val="0000FF"/>
      <w:u w:val="single"/>
    </w:rPr>
  </w:style>
  <w:style w:type="paragraph" w:customStyle="1" w:styleId="20">
    <w:name w:val="脚注"/>
    <w:basedOn w:val="1"/>
    <w:link w:val="33"/>
    <w:qFormat/>
    <w:uiPriority w:val="99"/>
    <w:pPr>
      <w:topLinePunct/>
      <w:spacing w:line="300" w:lineRule="exact"/>
      <w:ind w:left="150" w:hanging="150" w:hangingChars="150"/>
      <w:jc w:val="left"/>
    </w:pPr>
    <w:rPr>
      <w:rFonts w:ascii="宋体" w:hAnsi="宋体"/>
      <w:sz w:val="18"/>
      <w:szCs w:val="18"/>
    </w:rPr>
  </w:style>
  <w:style w:type="paragraph" w:customStyle="1" w:styleId="21">
    <w:name w:val="思考"/>
    <w:basedOn w:val="1"/>
    <w:link w:val="34"/>
    <w:qFormat/>
    <w:uiPriority w:val="0"/>
    <w:pPr>
      <w:topLinePunct/>
      <w:adjustRightInd w:val="0"/>
      <w:spacing w:beforeLines="100" w:line="466" w:lineRule="exact"/>
    </w:pPr>
    <w:rPr>
      <w:rFonts w:ascii="宋体" w:hAnsi="华文中宋" w:eastAsia="华文中宋"/>
      <w:b/>
      <w:kern w:val="0"/>
      <w:sz w:val="30"/>
      <w:szCs w:val="30"/>
    </w:rPr>
  </w:style>
  <w:style w:type="paragraph" w:customStyle="1" w:styleId="22">
    <w:name w:val="标题3"/>
    <w:basedOn w:val="1"/>
    <w:link w:val="35"/>
    <w:qFormat/>
    <w:uiPriority w:val="0"/>
    <w:pPr>
      <w:topLinePunct/>
      <w:adjustRightInd w:val="0"/>
      <w:spacing w:beforeLines="100"/>
      <w:ind w:firstLine="448"/>
    </w:pPr>
    <w:rPr>
      <w:rFonts w:hAnsi="Calibri" w:cs="Times New Roman"/>
      <w:sz w:val="24"/>
    </w:rPr>
  </w:style>
  <w:style w:type="character" w:customStyle="1" w:styleId="23">
    <w:name w:val="标题 1 Char"/>
    <w:link w:val="2"/>
    <w:uiPriority w:val="9"/>
    <w:rPr>
      <w:rFonts w:ascii="宋体" w:hAnsi="宋体" w:cs="Times New Roman"/>
      <w:b/>
      <w:bCs/>
      <w:kern w:val="44"/>
      <w:sz w:val="44"/>
      <w:szCs w:val="44"/>
    </w:rPr>
  </w:style>
  <w:style w:type="character" w:customStyle="1" w:styleId="24">
    <w:name w:val="标题 2 Char"/>
    <w:link w:val="3"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5">
    <w:name w:val="标题 3 Char"/>
    <w:link w:val="4"/>
    <w:semiHidden/>
    <w:qFormat/>
    <w:uiPriority w:val="9"/>
    <w:rPr>
      <w:rFonts w:ascii="宋体" w:hAnsi="宋体" w:cs="Times New Roman"/>
      <w:b/>
      <w:bCs/>
      <w:kern w:val="2"/>
      <w:sz w:val="32"/>
      <w:szCs w:val="32"/>
    </w:rPr>
  </w:style>
  <w:style w:type="character" w:customStyle="1" w:styleId="26">
    <w:name w:val="纯文本 Char"/>
    <w:link w:val="6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27">
    <w:name w:val="尾注文本 Char"/>
    <w:link w:val="7"/>
    <w:semiHidden/>
    <w:uiPriority w:val="99"/>
    <w:rPr>
      <w:rFonts w:ascii="宋体" w:hAnsi="宋体" w:cs="Times New Roman"/>
      <w:kern w:val="2"/>
      <w:sz w:val="24"/>
      <w:szCs w:val="21"/>
    </w:rPr>
  </w:style>
  <w:style w:type="character" w:customStyle="1" w:styleId="28">
    <w:name w:val="批注框文本 Char"/>
    <w:link w:val="8"/>
    <w:semiHidden/>
    <w:uiPriority w:val="99"/>
    <w:rPr>
      <w:rFonts w:ascii="宋体" w:hAnsi="宋体" w:cs="Times New Roman"/>
      <w:kern w:val="2"/>
      <w:sz w:val="18"/>
      <w:szCs w:val="18"/>
    </w:rPr>
  </w:style>
  <w:style w:type="character" w:customStyle="1" w:styleId="29">
    <w:name w:val="页脚 Char"/>
    <w:link w:val="9"/>
    <w:qFormat/>
    <w:uiPriority w:val="99"/>
    <w:rPr>
      <w:kern w:val="2"/>
      <w:sz w:val="18"/>
      <w:szCs w:val="18"/>
    </w:rPr>
  </w:style>
  <w:style w:type="character" w:customStyle="1" w:styleId="30">
    <w:name w:val="页眉 Char"/>
    <w:link w:val="10"/>
    <w:qFormat/>
    <w:uiPriority w:val="99"/>
    <w:rPr>
      <w:kern w:val="2"/>
      <w:sz w:val="18"/>
      <w:szCs w:val="18"/>
    </w:rPr>
  </w:style>
  <w:style w:type="character" w:customStyle="1" w:styleId="31">
    <w:name w:val="脚注文本 Char"/>
    <w:link w:val="13"/>
    <w:qFormat/>
    <w:uiPriority w:val="99"/>
    <w:rPr>
      <w:rFonts w:ascii="宋体" w:hAnsi="宋体" w:cs="Times New Roman"/>
      <w:kern w:val="2"/>
      <w:sz w:val="18"/>
      <w:szCs w:val="18"/>
    </w:rPr>
  </w:style>
  <w:style w:type="character" w:customStyle="1" w:styleId="32">
    <w:name w:val="HTML 预设格式 Char"/>
    <w:link w:val="15"/>
    <w:semiHidden/>
    <w:uiPriority w:val="99"/>
    <w:rPr>
      <w:rFonts w:ascii="Courier New" w:hAnsi="Courier New" w:cs="Courier New"/>
      <w:kern w:val="2"/>
    </w:rPr>
  </w:style>
  <w:style w:type="character" w:customStyle="1" w:styleId="33">
    <w:name w:val="脚注 Char"/>
    <w:link w:val="20"/>
    <w:qFormat/>
    <w:locked/>
    <w:uiPriority w:val="99"/>
    <w:rPr>
      <w:rFonts w:ascii="宋体" w:hAnsi="宋体" w:cs="Times New Roman"/>
      <w:kern w:val="2"/>
      <w:sz w:val="18"/>
      <w:szCs w:val="18"/>
    </w:rPr>
  </w:style>
  <w:style w:type="character" w:customStyle="1" w:styleId="34">
    <w:name w:val="思考 Char"/>
    <w:link w:val="21"/>
    <w:qFormat/>
    <w:locked/>
    <w:uiPriority w:val="0"/>
    <w:rPr>
      <w:rFonts w:ascii="宋体" w:hAnsi="华文中宋" w:eastAsia="华文中宋"/>
      <w:b/>
      <w:sz w:val="30"/>
      <w:szCs w:val="30"/>
    </w:rPr>
  </w:style>
  <w:style w:type="character" w:customStyle="1" w:styleId="35">
    <w:name w:val="标题3 Char"/>
    <w:link w:val="22"/>
    <w:uiPriority w:val="0"/>
    <w:rPr>
      <w:rFonts w:hAnsi="Calibri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708</Words>
  <Characters>4039</Characters>
  <Lines>33</Lines>
  <Paragraphs>9</Paragraphs>
  <TotalTime>0</TotalTime>
  <ScaleCrop>false</ScaleCrop>
  <LinksUpToDate>false</LinksUpToDate>
  <CharactersWithSpaces>4738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2016-07-01T13:03:00Z</dcterms:created>
  <dc:creator>lenovo</dc:creator>
  <cp:lastModifiedBy>Administrator</cp:lastModifiedBy>
  <dcterms:modified xsi:type="dcterms:W3CDTF">2021-09-22T03:25:16Z</dcterms:modified>
  <dc:title>山东建筑大学研究生入学考试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DFF42F3C92D34C8C8728248EEBE3DDA3</vt:lpwstr>
  </property>
</Properties>
</file>