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武汉工程大学2022年硕士研究生入学考试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《管理学原理》考试大纲</w:t>
      </w:r>
    </w:p>
    <w:p>
      <w:pPr>
        <w:spacing w:line="360" w:lineRule="auto"/>
        <w:jc w:val="center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第一部分    考试说明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一、考试性质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“</w:t>
      </w:r>
      <w:r>
        <w:rPr>
          <w:rFonts w:ascii="宋体" w:hAnsi="宋体"/>
          <w:szCs w:val="21"/>
        </w:rPr>
        <w:t>管理学</w:t>
      </w:r>
      <w:r>
        <w:rPr>
          <w:rFonts w:hint="eastAsia" w:ascii="宋体" w:hAnsi="宋体"/>
          <w:szCs w:val="21"/>
        </w:rPr>
        <w:t>考试”</w:t>
      </w:r>
      <w:r>
        <w:rPr>
          <w:rFonts w:ascii="宋体" w:hAnsi="宋体"/>
          <w:szCs w:val="21"/>
        </w:rPr>
        <w:t>是</w:t>
      </w:r>
      <w:r>
        <w:rPr>
          <w:rFonts w:hint="eastAsia" w:ascii="宋体" w:hAnsi="宋体"/>
          <w:szCs w:val="21"/>
        </w:rPr>
        <w:t>为了</w:t>
      </w:r>
      <w:r>
        <w:rPr>
          <w:rFonts w:ascii="宋体" w:hAnsi="宋体"/>
          <w:szCs w:val="21"/>
        </w:rPr>
        <w:t>管理</w:t>
      </w:r>
      <w:r>
        <w:rPr>
          <w:rFonts w:hint="eastAsia" w:ascii="宋体" w:hAnsi="宋体"/>
          <w:szCs w:val="21"/>
        </w:rPr>
        <w:t>类专业硕士招生而设置的选拔性考试，其指导思想是为了选拔具有扎实的</w:t>
      </w:r>
      <w:r>
        <w:rPr>
          <w:rFonts w:ascii="宋体" w:hAnsi="宋体"/>
          <w:szCs w:val="21"/>
        </w:rPr>
        <w:t>管理学理论基础</w:t>
      </w:r>
      <w:r>
        <w:rPr>
          <w:rFonts w:hint="eastAsia" w:ascii="宋体" w:hAnsi="宋体"/>
          <w:szCs w:val="21"/>
        </w:rPr>
        <w:t>的高素质人才。</w:t>
      </w:r>
      <w:r>
        <w:rPr>
          <w:rFonts w:ascii="宋体" w:hAnsi="宋体"/>
          <w:szCs w:val="21"/>
        </w:rPr>
        <w:t>要求考生应全面系统地了解管理学的基本概念、原理和方法，掌握决策、组织、领导、控制和创新等</w:t>
      </w:r>
      <w:r>
        <w:rPr>
          <w:rFonts w:hint="eastAsia" w:ascii="宋体" w:hAnsi="宋体"/>
          <w:szCs w:val="21"/>
        </w:rPr>
        <w:t>各项管理职能</w:t>
      </w:r>
      <w:r>
        <w:rPr>
          <w:rFonts w:ascii="宋体" w:hAnsi="宋体"/>
          <w:szCs w:val="21"/>
        </w:rPr>
        <w:t>的基本概念、基本方法与基本理论；</w:t>
      </w:r>
      <w:r>
        <w:rPr>
          <w:rFonts w:hint="eastAsia" w:ascii="宋体" w:hAnsi="宋体"/>
          <w:szCs w:val="21"/>
        </w:rPr>
        <w:t>并</w:t>
      </w:r>
      <w:r>
        <w:rPr>
          <w:rFonts w:ascii="宋体" w:hAnsi="宋体"/>
          <w:szCs w:val="21"/>
        </w:rPr>
        <w:t>能</w:t>
      </w:r>
      <w:r>
        <w:rPr>
          <w:rFonts w:hint="eastAsia" w:ascii="宋体" w:hAnsi="宋体"/>
          <w:szCs w:val="21"/>
        </w:rPr>
        <w:t>熟练运</w:t>
      </w:r>
      <w:r>
        <w:rPr>
          <w:rFonts w:ascii="宋体" w:hAnsi="宋体"/>
          <w:szCs w:val="21"/>
        </w:rPr>
        <w:t>用上述有关理论和方法，分析具体管理对象中的</w:t>
      </w:r>
      <w:r>
        <w:rPr>
          <w:rFonts w:hint="eastAsia" w:ascii="宋体" w:hAnsi="宋体"/>
          <w:szCs w:val="21"/>
        </w:rPr>
        <w:t>实际</w:t>
      </w:r>
      <w:r>
        <w:rPr>
          <w:rFonts w:ascii="宋体" w:hAnsi="宋体"/>
          <w:szCs w:val="21"/>
        </w:rPr>
        <w:t>问题。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二、考试形式与试卷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（一）答卷方式：闭卷、笔试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（二）答题时间：180分钟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（三）题型： 名词解释；选择题；填空题；简答题；案例分析；论述题等；每年试卷的题型比例不尽相同。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三、参考书目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周三多、陈传明等，《管理学—原理与方法》(第七版)．上海：复旦大学出版社，2018年06月</w:t>
      </w: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第二部分    考察要点</w:t>
      </w:r>
    </w:p>
    <w:p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一、管理及管理者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szCs w:val="21"/>
        </w:rPr>
        <w:t>管理概念、管理者角色与技能、管理职能与性质。</w:t>
      </w:r>
    </w:p>
    <w:p>
      <w:pPr>
        <w:spacing w:line="360" w:lineRule="auto"/>
        <w:ind w:firstLine="424" w:firstLineChars="202"/>
        <w:rPr>
          <w:rFonts w:hint="eastAsia"/>
          <w:szCs w:val="21"/>
        </w:rPr>
      </w:pPr>
      <w:r>
        <w:rPr>
          <w:rFonts w:hint="eastAsia"/>
          <w:bCs/>
          <w:szCs w:val="21"/>
        </w:rPr>
        <w:t>管理的基本原理</w:t>
      </w:r>
      <w:r>
        <w:rPr>
          <w:rFonts w:hint="eastAsia"/>
          <w:szCs w:val="21"/>
        </w:rPr>
        <w:t>：权变原理、系统原理、人本原理、责任原理、适度原理、效益原理等。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二、管理思想的演进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中国古代管理思想：儒家、道家、兵家管理思想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西方管理思想的演进及发展：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古典管理理论阶段：泰罗、法约尔和韦伯的管理理论的主要观点。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行为科学理论阶段。霍桑实验及梅奥的结论，马斯洛的需求层次理论，赫茨伯格的双因素理论；</w:t>
      </w:r>
      <w:r>
        <w:t>X</w:t>
      </w:r>
      <w:r>
        <w:rPr>
          <w:rFonts w:hint="eastAsia"/>
        </w:rPr>
        <w:t>-理论—</w:t>
      </w:r>
      <w:r>
        <w:t>Y-</w:t>
      </w:r>
      <w:r>
        <w:rPr>
          <w:rFonts w:hint="eastAsia"/>
        </w:rPr>
        <w:t>理论等；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管理科学理论、管理理论的丛林阶段、最近20年来管理学的趋势、以及管理理论在现实中的应用。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三、管理的道德与社会责任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管理理念、管理道德与经济效益的含义及其相互关系；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企业社会责任的含义及其重要性；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改善企业社会责任行为的途径。</w:t>
      </w:r>
    </w:p>
    <w:p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四、</w:t>
      </w:r>
      <w:r>
        <w:rPr>
          <w:rFonts w:hint="eastAsia"/>
          <w:b/>
        </w:rPr>
        <w:t>决策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计划的概念与分类、计划编制的步骤、计划的实施；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决策的含义和特征；决策的类型与基本特点；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决策的过程及影响因素；完全理性和有限理性的理论假设；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决策的主要方法。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五、组织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名词及动词意义的组织含义；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组织设计的主要内容：管理幅度与管理层次、集权与分权等；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组织结构类型：直线制、职能制、事业部制、矩阵制等；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组织文化的含义、类型和功能；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组织变革及组织文化。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六、领导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领导者与领导集体；领导艺术等；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激励的含义及激励理论：期望理论、公平理论等理论的要点及其应用；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沟通的概念、沟通的过程及方式与有效沟通、沟通的障碍及克服、倾听的作用。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七、控制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szCs w:val="21"/>
        </w:rPr>
        <w:t>控制内涵及原理、控制的类型及方法</w:t>
      </w:r>
      <w:r>
        <w:rPr>
          <w:rFonts w:hint="eastAsia"/>
        </w:rPr>
        <w:t>；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控制的过程：制订标准、衡量绩效和采取行动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控制的方法：财务控制、预算控制、审计控制等。</w:t>
      </w:r>
    </w:p>
    <w:p>
      <w:pPr>
        <w:spacing w:line="360" w:lineRule="auto"/>
        <w:ind w:firstLine="0" w:firstLineChars="0"/>
        <w:rPr>
          <w:rFonts w:hint="eastAsia"/>
        </w:rPr>
      </w:pPr>
      <w:r>
        <w:rPr>
          <w:rFonts w:hint="eastAsia"/>
        </w:rPr>
        <w:t>八、创新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创新的内容、过程和组织；</w:t>
      </w:r>
    </w:p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</w:rPr>
        <w:t>企业制度及技术创新的战略和选择。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九、综合分析能力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运用管理学的基本概念和基本理论，能够结合管理实践中的具体问题进行分析并提出解决问题的建议。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6"/>
    <w:rsid w:val="00036B09"/>
    <w:rsid w:val="00061B5C"/>
    <w:rsid w:val="0009650A"/>
    <w:rsid w:val="000B32E0"/>
    <w:rsid w:val="0011073B"/>
    <w:rsid w:val="00112B2E"/>
    <w:rsid w:val="001A4137"/>
    <w:rsid w:val="001B0617"/>
    <w:rsid w:val="00203769"/>
    <w:rsid w:val="002608AA"/>
    <w:rsid w:val="002936DB"/>
    <w:rsid w:val="0029793B"/>
    <w:rsid w:val="002A70FF"/>
    <w:rsid w:val="002B0A8F"/>
    <w:rsid w:val="002D1DFB"/>
    <w:rsid w:val="002E6662"/>
    <w:rsid w:val="002F5614"/>
    <w:rsid w:val="00333744"/>
    <w:rsid w:val="003C18E2"/>
    <w:rsid w:val="0041378C"/>
    <w:rsid w:val="00483C30"/>
    <w:rsid w:val="004E68D2"/>
    <w:rsid w:val="00510896"/>
    <w:rsid w:val="005A6152"/>
    <w:rsid w:val="005F16B7"/>
    <w:rsid w:val="0064420D"/>
    <w:rsid w:val="00652A4D"/>
    <w:rsid w:val="00697396"/>
    <w:rsid w:val="006E2BAF"/>
    <w:rsid w:val="007020DB"/>
    <w:rsid w:val="00702756"/>
    <w:rsid w:val="00720854"/>
    <w:rsid w:val="0072434E"/>
    <w:rsid w:val="0073053F"/>
    <w:rsid w:val="007319E3"/>
    <w:rsid w:val="00733096"/>
    <w:rsid w:val="0076592B"/>
    <w:rsid w:val="00767E21"/>
    <w:rsid w:val="007C4999"/>
    <w:rsid w:val="007F51A1"/>
    <w:rsid w:val="008C2C7D"/>
    <w:rsid w:val="0094583D"/>
    <w:rsid w:val="009A52B6"/>
    <w:rsid w:val="009C2EE9"/>
    <w:rsid w:val="00A255F7"/>
    <w:rsid w:val="00A429B5"/>
    <w:rsid w:val="00A62DC1"/>
    <w:rsid w:val="00A960BC"/>
    <w:rsid w:val="00AB4AC8"/>
    <w:rsid w:val="00AB5244"/>
    <w:rsid w:val="00AB62D8"/>
    <w:rsid w:val="00B5375B"/>
    <w:rsid w:val="00B67C40"/>
    <w:rsid w:val="00BD45DD"/>
    <w:rsid w:val="00BE65E2"/>
    <w:rsid w:val="00BF3426"/>
    <w:rsid w:val="00BF586D"/>
    <w:rsid w:val="00C1444E"/>
    <w:rsid w:val="00CB075B"/>
    <w:rsid w:val="00CB4BED"/>
    <w:rsid w:val="00CD175F"/>
    <w:rsid w:val="00DA2562"/>
    <w:rsid w:val="00E7139C"/>
    <w:rsid w:val="00EC6BEA"/>
    <w:rsid w:val="00EE3B24"/>
    <w:rsid w:val="00F15D6B"/>
    <w:rsid w:val="00F465DF"/>
    <w:rsid w:val="00FB4B56"/>
    <w:rsid w:val="00FD2BA5"/>
    <w:rsid w:val="0EEB78F6"/>
    <w:rsid w:val="0F6C4971"/>
    <w:rsid w:val="16E727A9"/>
    <w:rsid w:val="19176642"/>
    <w:rsid w:val="1E281920"/>
    <w:rsid w:val="38BA7114"/>
    <w:rsid w:val="4E430D9B"/>
    <w:rsid w:val="5BB566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4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b/>
      <w:kern w:val="0"/>
      <w:sz w:val="32"/>
      <w:szCs w:val="20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5">
    <w:name w:val="Balloon Text"/>
    <w:basedOn w:val="1"/>
    <w:link w:val="12"/>
    <w:uiPriority w:val="0"/>
    <w:rPr>
      <w:sz w:val="18"/>
      <w:szCs w:val="18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uiPriority w:val="0"/>
    <w:rPr>
      <w:color w:val="153B84"/>
      <w:u w:val="none"/>
    </w:rPr>
  </w:style>
  <w:style w:type="character" w:customStyle="1" w:styleId="12">
    <w:name w:val="批注框文本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6"/>
    <w:uiPriority w:val="0"/>
    <w:rPr>
      <w:kern w:val="2"/>
      <w:sz w:val="18"/>
      <w:szCs w:val="18"/>
    </w:rPr>
  </w:style>
  <w:style w:type="character" w:customStyle="1" w:styleId="14">
    <w:name w:val="页眉 Char"/>
    <w:link w:val="7"/>
    <w:uiPriority w:val="0"/>
    <w:rPr>
      <w:kern w:val="2"/>
      <w:sz w:val="18"/>
      <w:szCs w:val="18"/>
    </w:rPr>
  </w:style>
  <w:style w:type="character" w:customStyle="1" w:styleId="15">
    <w:name w:val="ipsqkz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959</Characters>
  <Lines>7</Lines>
  <Paragraphs>2</Paragraphs>
  <TotalTime>0</TotalTime>
  <ScaleCrop>false</ScaleCrop>
  <LinksUpToDate>false</LinksUpToDate>
  <CharactersWithSpaces>1125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2012-07-06T06:48:00Z</dcterms:created>
  <dc:creator>cnkcy</dc:creator>
  <cp:lastModifiedBy>Administrator</cp:lastModifiedBy>
  <dcterms:modified xsi:type="dcterms:W3CDTF">2021-09-22T05:16:52Z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4E8F623A13A1420E810C0409EEC2AD65</vt:lpwstr>
  </property>
</Properties>
</file>