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hint="eastAsia" w:eastAsia="宋体"/>
          <w:b/>
          <w:bCs/>
          <w:sz w:val="24"/>
          <w:szCs w:val="24"/>
          <w:lang w:eastAsia="zh-CN"/>
        </w:rPr>
      </w:pPr>
      <w:bookmarkStart w:id="1" w:name="_GoBack"/>
      <w:bookmarkEnd w:id="1"/>
      <w:r>
        <w:rPr>
          <w:rFonts w:hint="eastAsia"/>
          <w:b/>
          <w:sz w:val="30"/>
          <w:szCs w:val="30"/>
        </w:rPr>
        <w:t>武汉工程大学</w:t>
      </w:r>
      <w:r>
        <w:rPr>
          <w:rFonts w:hint="eastAsia"/>
          <w:b/>
          <w:sz w:val="30"/>
          <w:szCs w:val="30"/>
          <w:lang w:val="en-US" w:eastAsia="zh-CN"/>
        </w:rPr>
        <w:t>2022年</w:t>
      </w:r>
      <w:r>
        <w:rPr>
          <w:rFonts w:hint="eastAsia"/>
          <w:b/>
          <w:sz w:val="30"/>
          <w:szCs w:val="30"/>
        </w:rPr>
        <w:t>硕士研究生</w:t>
      </w:r>
      <w:r>
        <w:rPr>
          <w:rFonts w:hint="eastAsia"/>
          <w:b/>
          <w:sz w:val="30"/>
          <w:szCs w:val="30"/>
          <w:lang w:eastAsia="zh-CN"/>
        </w:rPr>
        <w:t>复试</w:t>
      </w:r>
    </w:p>
    <w:p>
      <w:pPr>
        <w:spacing w:line="400" w:lineRule="atLeast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《化学制药工艺学》考试大纲</w:t>
      </w:r>
    </w:p>
    <w:p>
      <w:pPr>
        <w:tabs>
          <w:tab w:val="left" w:pos="315"/>
          <w:tab w:val="left" w:pos="840"/>
          <w:tab w:val="left" w:pos="3990"/>
        </w:tabs>
        <w:rPr>
          <w:rFonts w:ascii="宋体"/>
          <w:bCs/>
          <w:color w:val="000000"/>
          <w:sz w:val="24"/>
          <w:szCs w:val="24"/>
        </w:rPr>
      </w:pPr>
    </w:p>
    <w:p>
      <w:pPr>
        <w:spacing w:line="320" w:lineRule="atLeas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试题总分</w:t>
      </w:r>
      <w:r>
        <w:rPr>
          <w:rFonts w:hint="eastAsia" w:ascii="仿宋_GB2312" w:eastAsia="仿宋_GB2312"/>
          <w:sz w:val="24"/>
          <w:szCs w:val="24"/>
        </w:rPr>
        <w:t>：100分</w:t>
      </w:r>
    </w:p>
    <w:p>
      <w:pPr>
        <w:spacing w:line="320" w:lineRule="atLeas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答题时间</w:t>
      </w:r>
      <w:r>
        <w:rPr>
          <w:rFonts w:hint="eastAsia" w:ascii="仿宋_GB2312" w:eastAsia="仿宋_GB2312"/>
          <w:sz w:val="24"/>
          <w:szCs w:val="24"/>
        </w:rPr>
        <w:t>：2小时</w:t>
      </w:r>
    </w:p>
    <w:p>
      <w:pPr>
        <w:spacing w:after="156" w:afterLines="50" w:line="320" w:lineRule="atLeast"/>
        <w:rPr>
          <w:rFonts w:eastAsia="华文彩云"/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</w:rPr>
        <w:t>参考教材</w:t>
      </w:r>
      <w:r>
        <w:rPr>
          <w:rFonts w:hint="eastAsia" w:ascii="仿宋_GB2312" w:eastAsia="仿宋_GB2312"/>
          <w:sz w:val="24"/>
          <w:szCs w:val="24"/>
        </w:rPr>
        <w:t>：赵临襄主编《化学制药工艺学》，中国医药科技出版社，</w:t>
      </w:r>
      <w:r>
        <w:rPr>
          <w:rFonts w:ascii="仿宋_GB2312" w:eastAsia="仿宋_GB2312"/>
          <w:sz w:val="24"/>
          <w:szCs w:val="24"/>
        </w:rPr>
        <w:t>20</w:t>
      </w:r>
      <w:r>
        <w:rPr>
          <w:rFonts w:hint="eastAsia" w:ascii="仿宋_GB2312" w:eastAsia="仿宋_GB2312"/>
          <w:sz w:val="24"/>
          <w:szCs w:val="24"/>
        </w:rPr>
        <w:t>03年出版</w:t>
      </w:r>
      <w:bookmarkStart w:id="0" w:name="_GoBack"/>
      <w:bookmarkEnd w:id="0"/>
    </w:p>
    <w:p>
      <w:pPr>
        <w:tabs>
          <w:tab w:val="left" w:pos="315"/>
          <w:tab w:val="left" w:pos="840"/>
          <w:tab w:val="left" w:pos="3990"/>
        </w:tabs>
        <w:rPr>
          <w:rFonts w:ascii="宋体"/>
          <w:bCs/>
          <w:color w:val="000000"/>
          <w:sz w:val="24"/>
          <w:szCs w:val="24"/>
        </w:rPr>
      </w:pPr>
    </w:p>
    <w:p>
      <w:pPr>
        <w:spacing w:before="156" w:beforeLines="50" w:after="156" w:afterLines="50" w:line="40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一、考试目的和总体要求</w:t>
      </w: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化学制药工艺学是综合运用有机化学、药物化学、分析化学和化工原理等课程的专门知识，设计和研究经济、安全、高效的化学合成工艺的一门学科。本课程要求学生熟悉制药工业的现状和化学制药工业的特点；掌握药物合成工艺路线的设计、评价及选择方法；掌握化学合成药物工艺研究技术；了解手性药物的发展动向，掌握其化学制备技术；掌握中试放大的研究内容和研究方法，了解生产工艺规程的内容和作用；熟悉化学制药与环境保护的关系，掌握“三废”处理方法。</w:t>
      </w:r>
    </w:p>
    <w:p>
      <w:pPr>
        <w:spacing w:line="360" w:lineRule="exact"/>
        <w:rPr>
          <w:rFonts w:ascii="宋体"/>
          <w:color w:val="000000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before="156" w:beforeLines="50" w:after="156" w:afterLines="50" w:line="400" w:lineRule="atLeast"/>
        <w:ind w:firstLineChars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题型及分布</w:t>
      </w:r>
    </w:p>
    <w:p>
      <w:pPr>
        <w:pStyle w:val="7"/>
        <w:numPr>
          <w:ilvl w:val="0"/>
          <w:numId w:val="2"/>
        </w:numPr>
        <w:spacing w:line="360" w:lineRule="exact"/>
        <w:ind w:firstLine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选择题（发展现状、手性概念、三废指标、反应类型、影响因素、法律法规等），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约</w:t>
      </w:r>
      <w:r>
        <w:rPr>
          <w:rFonts w:hint="eastAsia" w:ascii="宋体" w:hAnsi="宋体"/>
          <w:color w:val="000000"/>
          <w:sz w:val="24"/>
          <w:szCs w:val="24"/>
        </w:rPr>
        <w:t>15分；</w:t>
      </w:r>
    </w:p>
    <w:p>
      <w:pPr>
        <w:pStyle w:val="7"/>
        <w:numPr>
          <w:ilvl w:val="0"/>
          <w:numId w:val="2"/>
        </w:numPr>
        <w:spacing w:line="360" w:lineRule="exact"/>
        <w:ind w:firstLine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名词解释（化学制药工艺相关术语的定义），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约</w:t>
      </w:r>
      <w:r>
        <w:rPr>
          <w:rFonts w:hint="eastAsia" w:ascii="宋体" w:hAnsi="宋体"/>
          <w:color w:val="000000"/>
          <w:sz w:val="24"/>
          <w:szCs w:val="24"/>
        </w:rPr>
        <w:t>20分；</w:t>
      </w:r>
    </w:p>
    <w:p>
      <w:pPr>
        <w:pStyle w:val="7"/>
        <w:numPr>
          <w:ilvl w:val="0"/>
          <w:numId w:val="2"/>
        </w:numPr>
        <w:spacing w:line="360" w:lineRule="exact"/>
        <w:ind w:firstLine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简答题（路线评价、条件选择、后处理和纯化、物料衡算、反应设备、三废处理方法等），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约</w:t>
      </w:r>
      <w:r>
        <w:rPr>
          <w:rFonts w:hint="eastAsia" w:ascii="宋体" w:hAnsi="宋体"/>
          <w:color w:val="000000"/>
          <w:sz w:val="24"/>
          <w:szCs w:val="24"/>
        </w:rPr>
        <w:t>25分；</w:t>
      </w:r>
    </w:p>
    <w:p>
      <w:pPr>
        <w:pStyle w:val="7"/>
        <w:numPr>
          <w:ilvl w:val="0"/>
          <w:numId w:val="2"/>
        </w:numPr>
        <w:spacing w:line="360" w:lineRule="exact"/>
        <w:ind w:firstLine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反合成分析，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约</w:t>
      </w:r>
      <w:r>
        <w:rPr>
          <w:rFonts w:hint="eastAsia" w:ascii="宋体" w:hAnsi="宋体"/>
          <w:color w:val="000000"/>
          <w:sz w:val="24"/>
          <w:szCs w:val="24"/>
        </w:rPr>
        <w:t>10分；</w:t>
      </w:r>
    </w:p>
    <w:p>
      <w:pPr>
        <w:pStyle w:val="7"/>
        <w:numPr>
          <w:ilvl w:val="0"/>
          <w:numId w:val="2"/>
        </w:numPr>
        <w:spacing w:line="360" w:lineRule="exact"/>
        <w:ind w:firstLineChars="0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实验设计，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>约</w:t>
      </w:r>
      <w:r>
        <w:rPr>
          <w:rFonts w:hint="eastAsia" w:ascii="宋体" w:hAnsi="宋体"/>
          <w:color w:val="000000"/>
          <w:sz w:val="24"/>
          <w:szCs w:val="24"/>
        </w:rPr>
        <w:t>30分。</w:t>
      </w:r>
    </w:p>
    <w:p>
      <w:pPr>
        <w:spacing w:line="360" w:lineRule="exact"/>
        <w:rPr>
          <w:rFonts w:ascii="宋体"/>
          <w:color w:val="000000"/>
          <w:sz w:val="24"/>
          <w:szCs w:val="24"/>
        </w:rPr>
      </w:pPr>
    </w:p>
    <w:p>
      <w:pPr>
        <w:spacing w:line="360" w:lineRule="auto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三、考试内容及考试要求</w:t>
      </w:r>
    </w:p>
    <w:p>
      <w:pPr>
        <w:pStyle w:val="6"/>
        <w:autoSpaceDE w:val="0"/>
        <w:autoSpaceDN w:val="0"/>
        <w:spacing w:line="360" w:lineRule="auto"/>
        <w:ind w:right="-15"/>
        <w:textAlignment w:val="bottom"/>
        <w:rPr>
          <w:b/>
          <w:color w:val="000000"/>
          <w:szCs w:val="24"/>
        </w:rPr>
      </w:pPr>
      <w:r>
        <w:rPr>
          <w:rFonts w:hint="eastAsia"/>
          <w:b/>
          <w:bCs/>
          <w:color w:val="000000"/>
          <w:szCs w:val="24"/>
        </w:rPr>
        <w:t>第一章 绪论</w:t>
      </w:r>
    </w:p>
    <w:p>
      <w:pPr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全合成/半合成制药；</w:t>
      </w:r>
    </w:p>
    <w:p>
      <w:pPr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制药工业的现状和特点；</w:t>
      </w:r>
    </w:p>
    <w:p>
      <w:pPr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药品注册管理和生产管理法律法规。</w:t>
      </w:r>
    </w:p>
    <w:p>
      <w:pPr>
        <w:rPr>
          <w:rFonts w:ascii="宋体" w:cs="宋体"/>
          <w:kern w:val="0"/>
          <w:sz w:val="24"/>
          <w:szCs w:val="24"/>
        </w:rPr>
      </w:pPr>
    </w:p>
    <w:p>
      <w:pPr>
        <w:pStyle w:val="6"/>
        <w:autoSpaceDE w:val="0"/>
        <w:autoSpaceDN w:val="0"/>
        <w:spacing w:line="360" w:lineRule="auto"/>
        <w:ind w:right="-15"/>
        <w:textAlignment w:val="bottom"/>
        <w:rPr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>第二章</w:t>
      </w:r>
      <w:r>
        <w:rPr>
          <w:b/>
          <w:color w:val="000000"/>
          <w:szCs w:val="24"/>
        </w:rPr>
        <w:t xml:space="preserve"> </w:t>
      </w:r>
      <w:r>
        <w:rPr>
          <w:rFonts w:hint="eastAsia"/>
          <w:b/>
          <w:color w:val="000000"/>
          <w:szCs w:val="24"/>
        </w:rPr>
        <w:t>药物合成工艺路线的设计和选择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工艺路线的设计；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工艺路线的评价和选择。</w:t>
      </w:r>
    </w:p>
    <w:p>
      <w:pPr>
        <w:pStyle w:val="6"/>
        <w:autoSpaceDE w:val="0"/>
        <w:autoSpaceDN w:val="0"/>
        <w:spacing w:line="360" w:lineRule="auto"/>
        <w:ind w:right="-15"/>
        <w:textAlignment w:val="bottom"/>
        <w:rPr>
          <w:b/>
          <w:color w:val="000000"/>
          <w:szCs w:val="24"/>
        </w:rPr>
      </w:pPr>
    </w:p>
    <w:p>
      <w:pPr>
        <w:pStyle w:val="6"/>
        <w:autoSpaceDE w:val="0"/>
        <w:autoSpaceDN w:val="0"/>
        <w:spacing w:line="360" w:lineRule="auto"/>
        <w:ind w:right="-15"/>
        <w:textAlignment w:val="bottom"/>
        <w:rPr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>第三章</w:t>
      </w:r>
      <w:r>
        <w:rPr>
          <w:b/>
          <w:color w:val="000000"/>
          <w:szCs w:val="24"/>
        </w:rPr>
        <w:t xml:space="preserve"> </w:t>
      </w:r>
      <w:r>
        <w:rPr>
          <w:rFonts w:hint="eastAsia"/>
          <w:b/>
          <w:color w:val="000000"/>
          <w:szCs w:val="24"/>
        </w:rPr>
        <w:t>化学合成药物的工艺研究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影响化学反应的因素；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反应物料的选择；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反应条件的优化；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后处理与纯化方法；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工艺过程控制与实验设计。</w:t>
      </w:r>
    </w:p>
    <w:p>
      <w:pPr>
        <w:pStyle w:val="6"/>
        <w:autoSpaceDE w:val="0"/>
        <w:autoSpaceDN w:val="0"/>
        <w:spacing w:line="360" w:lineRule="auto"/>
        <w:ind w:right="-15"/>
        <w:textAlignment w:val="bottom"/>
        <w:rPr>
          <w:b/>
          <w:color w:val="000000"/>
          <w:szCs w:val="24"/>
        </w:rPr>
      </w:pPr>
    </w:p>
    <w:p>
      <w:pPr>
        <w:pStyle w:val="6"/>
        <w:autoSpaceDE w:val="0"/>
        <w:autoSpaceDN w:val="0"/>
        <w:spacing w:line="360" w:lineRule="auto"/>
        <w:ind w:right="-15"/>
        <w:textAlignment w:val="bottom"/>
        <w:rPr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>第四章</w:t>
      </w:r>
      <w:r>
        <w:rPr>
          <w:b/>
          <w:color w:val="000000"/>
          <w:szCs w:val="24"/>
        </w:rPr>
        <w:t xml:space="preserve"> </w:t>
      </w:r>
      <w:r>
        <w:rPr>
          <w:rFonts w:hint="eastAsia"/>
          <w:b/>
          <w:color w:val="000000"/>
          <w:szCs w:val="24"/>
        </w:rPr>
        <w:t>手性药物的制备技术</w:t>
      </w:r>
    </w:p>
    <w:p>
      <w:pPr>
        <w:pStyle w:val="6"/>
        <w:autoSpaceDE w:val="0"/>
        <w:autoSpaceDN w:val="0"/>
        <w:spacing w:line="240" w:lineRule="auto"/>
        <w:ind w:right="-15"/>
        <w:textAlignment w:val="bottom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手性药物的基本概念；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外消旋体拆分；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不对称合成。</w:t>
      </w:r>
    </w:p>
    <w:p>
      <w:pPr>
        <w:rPr>
          <w:sz w:val="24"/>
          <w:szCs w:val="24"/>
        </w:rPr>
      </w:pPr>
    </w:p>
    <w:p>
      <w:pPr>
        <w:pStyle w:val="6"/>
        <w:autoSpaceDE w:val="0"/>
        <w:autoSpaceDN w:val="0"/>
        <w:spacing w:line="360" w:lineRule="auto"/>
        <w:ind w:right="-15"/>
        <w:textAlignment w:val="bottom"/>
        <w:rPr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>第五章</w:t>
      </w:r>
      <w:r>
        <w:rPr>
          <w:b/>
          <w:color w:val="000000"/>
          <w:szCs w:val="24"/>
        </w:rPr>
        <w:t xml:space="preserve"> </w:t>
      </w:r>
      <w:r>
        <w:rPr>
          <w:rFonts w:hint="eastAsia"/>
          <w:b/>
          <w:color w:val="000000"/>
          <w:szCs w:val="24"/>
        </w:rPr>
        <w:t>中试放大与工艺规程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中试研究；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物料衡算；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试生产与工艺规程。</w:t>
      </w:r>
    </w:p>
    <w:p>
      <w:pPr>
        <w:rPr>
          <w:sz w:val="24"/>
          <w:szCs w:val="24"/>
        </w:rPr>
      </w:pPr>
    </w:p>
    <w:p>
      <w:pPr>
        <w:pStyle w:val="6"/>
        <w:autoSpaceDE w:val="0"/>
        <w:autoSpaceDN w:val="0"/>
        <w:spacing w:line="360" w:lineRule="auto"/>
        <w:ind w:right="-15"/>
        <w:textAlignment w:val="bottom"/>
        <w:rPr>
          <w:b/>
          <w:color w:val="000000"/>
          <w:szCs w:val="24"/>
        </w:rPr>
      </w:pPr>
      <w:r>
        <w:rPr>
          <w:rFonts w:hint="eastAsia"/>
          <w:b/>
          <w:color w:val="000000"/>
          <w:szCs w:val="24"/>
        </w:rPr>
        <w:t>第六章</w:t>
      </w:r>
      <w:r>
        <w:rPr>
          <w:b/>
          <w:color w:val="000000"/>
          <w:szCs w:val="24"/>
        </w:rPr>
        <w:t xml:space="preserve"> </w:t>
      </w:r>
      <w:r>
        <w:rPr>
          <w:rFonts w:hint="eastAsia"/>
          <w:b/>
          <w:color w:val="000000"/>
          <w:szCs w:val="24"/>
        </w:rPr>
        <w:t>化学制药与环境保护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废水的控制指标和处理方法；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废气的控制指标和处理方法；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废渣的处理和回收利用。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7AE"/>
    <w:multiLevelType w:val="multilevel"/>
    <w:tmpl w:val="0CEA27AE"/>
    <w:lvl w:ilvl="0" w:tentative="0">
      <w:start w:val="2"/>
      <w:numFmt w:val="japaneseCounting"/>
      <w:lvlText w:val="%1、"/>
      <w:lvlJc w:val="left"/>
      <w:pPr>
        <w:ind w:left="510" w:hanging="51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765020B"/>
    <w:multiLevelType w:val="multilevel"/>
    <w:tmpl w:val="2765020B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ascii="宋体" w:hAnsi="宋体" w:eastAsia="宋体" w:cs="Times New Roman"/>
      </w:rPr>
    </w:lvl>
    <w:lvl w:ilvl="1" w:tentative="0">
      <w:start w:val="1"/>
      <w:numFmt w:val="decimal"/>
      <w:lvlText w:val="%2．"/>
      <w:lvlJc w:val="left"/>
      <w:pPr>
        <w:tabs>
          <w:tab w:val="left" w:pos="786"/>
        </w:tabs>
        <w:ind w:left="786" w:hanging="360"/>
      </w:pPr>
      <w:rPr>
        <w:rFonts w:cs="Times New Roman"/>
      </w:rPr>
    </w:lvl>
    <w:lvl w:ilvl="2" w:tentative="0">
      <w:start w:val="2"/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hint="eastAsia" w:ascii="宋体" w:hAnsi="宋体" w:eastAsia="宋体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D4"/>
    <w:rsid w:val="00000AED"/>
    <w:rsid w:val="0001322B"/>
    <w:rsid w:val="00030115"/>
    <w:rsid w:val="00043ACF"/>
    <w:rsid w:val="000D7D2D"/>
    <w:rsid w:val="001064E6"/>
    <w:rsid w:val="00110B1E"/>
    <w:rsid w:val="00121820"/>
    <w:rsid w:val="00130CAE"/>
    <w:rsid w:val="00160B59"/>
    <w:rsid w:val="00185AC6"/>
    <w:rsid w:val="00192444"/>
    <w:rsid w:val="001D546D"/>
    <w:rsid w:val="001D6D1C"/>
    <w:rsid w:val="001E26D4"/>
    <w:rsid w:val="00245608"/>
    <w:rsid w:val="0027600D"/>
    <w:rsid w:val="00276AAF"/>
    <w:rsid w:val="0028643D"/>
    <w:rsid w:val="00311CA0"/>
    <w:rsid w:val="003558FC"/>
    <w:rsid w:val="00361898"/>
    <w:rsid w:val="003D1572"/>
    <w:rsid w:val="00422EEF"/>
    <w:rsid w:val="00423994"/>
    <w:rsid w:val="00426B6A"/>
    <w:rsid w:val="004C6666"/>
    <w:rsid w:val="004D343B"/>
    <w:rsid w:val="004E13F1"/>
    <w:rsid w:val="004E3C65"/>
    <w:rsid w:val="004F5566"/>
    <w:rsid w:val="004F5AE2"/>
    <w:rsid w:val="00517EDC"/>
    <w:rsid w:val="00524948"/>
    <w:rsid w:val="00543CB3"/>
    <w:rsid w:val="005671DA"/>
    <w:rsid w:val="0057727B"/>
    <w:rsid w:val="005D359C"/>
    <w:rsid w:val="0061169A"/>
    <w:rsid w:val="0067297F"/>
    <w:rsid w:val="006B250E"/>
    <w:rsid w:val="006F2ED4"/>
    <w:rsid w:val="006F325D"/>
    <w:rsid w:val="00713A17"/>
    <w:rsid w:val="00766E41"/>
    <w:rsid w:val="007876A0"/>
    <w:rsid w:val="00790101"/>
    <w:rsid w:val="00797886"/>
    <w:rsid w:val="007B18AA"/>
    <w:rsid w:val="00824F30"/>
    <w:rsid w:val="00851F59"/>
    <w:rsid w:val="00884D99"/>
    <w:rsid w:val="008B3618"/>
    <w:rsid w:val="008C4B0D"/>
    <w:rsid w:val="00905D68"/>
    <w:rsid w:val="00920B37"/>
    <w:rsid w:val="00922A4B"/>
    <w:rsid w:val="0093163F"/>
    <w:rsid w:val="0097487D"/>
    <w:rsid w:val="009C5785"/>
    <w:rsid w:val="00A12705"/>
    <w:rsid w:val="00A3421D"/>
    <w:rsid w:val="00A67518"/>
    <w:rsid w:val="00B1433E"/>
    <w:rsid w:val="00B60538"/>
    <w:rsid w:val="00B72A54"/>
    <w:rsid w:val="00B84965"/>
    <w:rsid w:val="00BC32B7"/>
    <w:rsid w:val="00BE690E"/>
    <w:rsid w:val="00BF3EDB"/>
    <w:rsid w:val="00C1345E"/>
    <w:rsid w:val="00C22289"/>
    <w:rsid w:val="00C848F2"/>
    <w:rsid w:val="00CB04A5"/>
    <w:rsid w:val="00CC15FD"/>
    <w:rsid w:val="00D66D45"/>
    <w:rsid w:val="00D71B7E"/>
    <w:rsid w:val="00DC42CE"/>
    <w:rsid w:val="00DF2069"/>
    <w:rsid w:val="00E476BC"/>
    <w:rsid w:val="00EB6AF4"/>
    <w:rsid w:val="00EF0CCF"/>
    <w:rsid w:val="00EF638E"/>
    <w:rsid w:val="00F413E1"/>
    <w:rsid w:val="00F65DB4"/>
    <w:rsid w:val="00F82C7A"/>
    <w:rsid w:val="00FD5989"/>
    <w:rsid w:val="14D62E98"/>
    <w:rsid w:val="1F037B17"/>
    <w:rsid w:val="2ACF28D9"/>
    <w:rsid w:val="3A39288C"/>
    <w:rsid w:val="5F1225E5"/>
    <w:rsid w:val="7A772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Normal1"/>
    <w:uiPriority w:val="99"/>
    <w:pPr>
      <w:widowControl w:val="0"/>
      <w:adjustRightInd w:val="0"/>
      <w:spacing w:line="360" w:lineRule="atLeast"/>
      <w:textAlignment w:val="baseline"/>
    </w:pPr>
    <w:rPr>
      <w:rFonts w:ascii="宋体" w:hAnsi="Times New Roman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2018-06-07T12:51:00Z</dcterms:created>
  <dc:creator>Gu Shuangxi</dc:creator>
  <cp:lastModifiedBy>Administrator</cp:lastModifiedBy>
  <dcterms:modified xsi:type="dcterms:W3CDTF">2021-09-22T05:16:40Z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0A0A5A44C8A544A482C7FF9C8ED343D3</vt:lpwstr>
  </property>
</Properties>
</file>