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Verdana" w:hAnsi="Verdana" w:cs="宋体"/>
          <w:kern w:val="0"/>
          <w:sz w:val="18"/>
          <w:szCs w:val="18"/>
        </w:rPr>
      </w:pPr>
      <w:r>
        <w:rPr>
          <w:rFonts w:hint="eastAsia" w:ascii="黑体" w:hAnsi="黑体" w:eastAsia="黑体" w:cs="宋体"/>
          <w:b/>
          <w:sz w:val="28"/>
          <w:szCs w:val="28"/>
        </w:rPr>
        <w:t>新疆农业大学硕士研究生入学考试</w:t>
      </w:r>
      <w:r>
        <w:rPr>
          <w:rFonts w:ascii="Verdana" w:hAnsi="Verdana" w:cs="宋体"/>
          <w:b/>
          <w:kern w:val="0"/>
          <w:sz w:val="18"/>
          <w:szCs w:val="18"/>
        </w:rPr>
        <w:br w:type="textWrapping"/>
      </w:r>
      <w:r>
        <w:rPr>
          <w:rFonts w:hint="eastAsia" w:ascii="黑体" w:hAnsi="Verdana" w:eastAsia="黑体" w:cs="宋体"/>
          <w:kern w:val="0"/>
          <w:sz w:val="34"/>
          <w:szCs w:val="34"/>
        </w:rPr>
        <w:t xml:space="preserve">《发展经济学》考试大纲 </w:t>
      </w:r>
    </w:p>
    <w:p>
      <w:pPr>
        <w:widowControl/>
        <w:jc w:val="center"/>
        <w:rPr>
          <w:rFonts w:ascii="Verdana" w:hAnsi="Verdana" w:cs="宋体"/>
          <w:kern w:val="0"/>
          <w:sz w:val="20"/>
          <w:szCs w:val="20"/>
        </w:rPr>
      </w:pPr>
    </w:p>
    <w:tbl>
      <w:tblPr>
        <w:tblStyle w:val="7"/>
        <w:tblW w:w="12000" w:type="dxa"/>
        <w:jc w:val="center"/>
        <w:tblLayout w:type="fixed"/>
        <w:tblCellMar>
          <w:top w:w="0" w:type="dxa"/>
          <w:left w:w="0" w:type="dxa"/>
          <w:bottom w:w="0" w:type="dxa"/>
          <w:right w:w="0" w:type="dxa"/>
        </w:tblCellMar>
      </w:tblPr>
      <w:tblGrid>
        <w:gridCol w:w="2111"/>
        <w:gridCol w:w="2999"/>
        <w:gridCol w:w="2112"/>
        <w:gridCol w:w="4778"/>
      </w:tblGrid>
      <w:tr>
        <w:tblPrEx>
          <w:tblCellMar>
            <w:top w:w="0" w:type="dxa"/>
            <w:left w:w="0" w:type="dxa"/>
            <w:bottom w:w="0" w:type="dxa"/>
            <w:right w:w="0" w:type="dxa"/>
          </w:tblCellMar>
        </w:tblPrEx>
        <w:trPr>
          <w:jc w:val="center"/>
        </w:trPr>
        <w:tc>
          <w:tcPr>
            <w:tcW w:w="2111"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命题方式</w:t>
            </w:r>
            <w:r>
              <w:rPr>
                <w:rFonts w:ascii="Verdana" w:hAnsi="Verdana" w:cs="宋体"/>
                <w:kern w:val="0"/>
                <w:sz w:val="18"/>
                <w:szCs w:val="18"/>
              </w:rPr>
              <w:t xml:space="preserve"> </w:t>
            </w:r>
          </w:p>
        </w:tc>
        <w:tc>
          <w:tcPr>
            <w:tcW w:w="2999"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招生单位自命题 </w:t>
            </w:r>
          </w:p>
        </w:tc>
        <w:tc>
          <w:tcPr>
            <w:tcW w:w="2112"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科目类别</w:t>
            </w:r>
            <w:r>
              <w:rPr>
                <w:rFonts w:ascii="Verdana" w:hAnsi="Verdana" w:cs="宋体"/>
                <w:kern w:val="0"/>
                <w:sz w:val="18"/>
                <w:szCs w:val="18"/>
              </w:rPr>
              <w:t xml:space="preserve"> </w:t>
            </w:r>
          </w:p>
        </w:tc>
        <w:tc>
          <w:tcPr>
            <w:tcW w:w="4778" w:type="dxa"/>
            <w:tcBorders>
              <w:top w:val="single" w:color="000000" w:sz="12" w:space="0"/>
              <w:bottom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初试 </w:t>
            </w:r>
          </w:p>
        </w:tc>
      </w:tr>
      <w:tr>
        <w:tblPrEx>
          <w:tblCellMar>
            <w:top w:w="0" w:type="dxa"/>
            <w:left w:w="0" w:type="dxa"/>
            <w:bottom w:w="0" w:type="dxa"/>
            <w:right w:w="0" w:type="dxa"/>
          </w:tblCellMar>
        </w:tblPrEx>
        <w:trPr>
          <w:jc w:val="center"/>
        </w:trPr>
        <w:tc>
          <w:tcPr>
            <w:tcW w:w="2111" w:type="dxa"/>
            <w:tcBorders>
              <w:top w:val="single" w:color="000000" w:sz="6"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满分</w:t>
            </w:r>
            <w:r>
              <w:rPr>
                <w:rFonts w:ascii="Verdana" w:hAnsi="Verdana" w:cs="宋体"/>
                <w:kern w:val="0"/>
                <w:sz w:val="18"/>
                <w:szCs w:val="18"/>
              </w:rPr>
              <w:t xml:space="preserve"> </w:t>
            </w:r>
          </w:p>
        </w:tc>
        <w:tc>
          <w:tcPr>
            <w:tcW w:w="9889" w:type="dxa"/>
            <w:gridSpan w:val="3"/>
            <w:tcBorders>
              <w:top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hint="eastAsia" w:ascii="Verdana" w:hAnsi="Verdana" w:cs="宋体"/>
                <w:kern w:val="0"/>
                <w:sz w:val="18"/>
                <w:szCs w:val="18"/>
              </w:rPr>
              <w:t>50</w:t>
            </w:r>
          </w:p>
        </w:tc>
      </w:tr>
      <w:tr>
        <w:tblPrEx>
          <w:tblCellMar>
            <w:top w:w="0" w:type="dxa"/>
            <w:left w:w="0" w:type="dxa"/>
            <w:bottom w:w="0" w:type="dxa"/>
            <w:right w:w="0" w:type="dxa"/>
          </w:tblCellMar>
        </w:tblPrEx>
        <w:trPr>
          <w:trHeight w:val="1143" w:hRule="atLeast"/>
          <w:jc w:val="center"/>
        </w:trPr>
        <w:tc>
          <w:tcPr>
            <w:tcW w:w="12000" w:type="dxa"/>
            <w:gridSpan w:val="4"/>
            <w:tcBorders>
              <w:top w:val="single" w:color="000000" w:sz="6" w:space="0"/>
              <w:bottom w:val="single" w:color="000000" w:sz="6" w:space="0"/>
            </w:tcBorders>
            <w:tcMar>
              <w:top w:w="0" w:type="dxa"/>
              <w:left w:w="200" w:type="dxa"/>
              <w:bottom w:w="0" w:type="dxa"/>
              <w:right w:w="160" w:type="dxa"/>
            </w:tcMar>
          </w:tcPr>
          <w:p>
            <w:pPr>
              <w:spacing w:line="300" w:lineRule="auto"/>
              <w:ind w:left="391" w:leftChars="100" w:hanging="181" w:hangingChars="100"/>
              <w:rPr>
                <w:rFonts w:ascii="Verdana" w:hAnsi="Verdana" w:cs="宋体"/>
                <w:kern w:val="0"/>
                <w:sz w:val="18"/>
                <w:szCs w:val="18"/>
              </w:rPr>
            </w:pPr>
            <w:r>
              <w:rPr>
                <w:rFonts w:ascii="Verdana" w:hAnsi="Verdana" w:cs="宋体"/>
                <w:b/>
                <w:bCs/>
                <w:kern w:val="0"/>
                <w:sz w:val="18"/>
              </w:rPr>
              <w:t>考试性质</w:t>
            </w:r>
            <w:r>
              <w:rPr>
                <w:rFonts w:ascii="Verdana" w:hAnsi="Verdana" w:cs="宋体"/>
                <w:kern w:val="0"/>
                <w:sz w:val="18"/>
                <w:szCs w:val="18"/>
              </w:rPr>
              <w:br w:type="textWrapping"/>
            </w:r>
            <w:r>
              <w:rPr>
                <w:rFonts w:hint="eastAsia"/>
              </w:rPr>
              <w:t>《发展经济学》是全国农业专业学位研究生教育指导委员会指定的农业硕士考试科目。本课程的考试目的是测试考生对发展经济学的</w:t>
            </w:r>
            <w:r>
              <w:rPr>
                <w:rFonts w:hint="eastAsia"/>
                <w:szCs w:val="21"/>
              </w:rPr>
              <w:t>基本理论体系、研究方法及分析</w:t>
            </w:r>
            <w:r>
              <w:rPr>
                <w:rFonts w:hint="eastAsia"/>
              </w:rPr>
              <w:t>掌握的程度，考察考生运用上述知识和理论分析</w:t>
            </w:r>
            <w:r>
              <w:rPr>
                <w:rFonts w:hint="eastAsia"/>
                <w:szCs w:val="21"/>
              </w:rPr>
              <w:t>发展中国家所面临的各种经济发展的能力</w:t>
            </w:r>
            <w:r>
              <w:rPr>
                <w:rFonts w:hint="eastAsia"/>
              </w:rPr>
              <w:t>和</w:t>
            </w:r>
            <w:r>
              <w:rPr>
                <w:rFonts w:hint="eastAsia"/>
                <w:szCs w:val="21"/>
              </w:rPr>
              <w:t>对中国经济发展问题，尤其是农村经济发展问题的了解和把握</w:t>
            </w:r>
            <w:r>
              <w:rPr>
                <w:rFonts w:hint="eastAsia"/>
              </w:rPr>
              <w:t>程度，并由此判断学生是否具有进一步深造的基本素质和培养潜力。</w:t>
            </w:r>
          </w:p>
        </w:tc>
      </w:tr>
      <w:tr>
        <w:tblPrEx>
          <w:tblCellMar>
            <w:top w:w="0" w:type="dxa"/>
            <w:left w:w="0" w:type="dxa"/>
            <w:bottom w:w="0" w:type="dxa"/>
            <w:right w:w="0" w:type="dxa"/>
          </w:tblCellMar>
        </w:tblPrEx>
        <w:trPr>
          <w:jc w:val="center"/>
        </w:trPr>
        <w:tc>
          <w:tcPr>
            <w:tcW w:w="12000" w:type="dxa"/>
            <w:gridSpan w:val="4"/>
            <w:tcBorders>
              <w:top w:val="single" w:color="000000" w:sz="6" w:space="0"/>
              <w:bottom w:val="single" w:color="000000" w:sz="6" w:space="0"/>
            </w:tcBorders>
            <w:tcMar>
              <w:top w:w="0" w:type="dxa"/>
              <w:left w:w="200" w:type="dxa"/>
              <w:bottom w:w="0" w:type="dxa"/>
              <w:right w:w="160" w:type="dxa"/>
            </w:tcMar>
          </w:tcPr>
          <w:p>
            <w:pPr>
              <w:spacing w:line="360" w:lineRule="auto"/>
              <w:ind w:firstLine="361" w:firstLineChars="200"/>
            </w:pPr>
            <w:r>
              <w:rPr>
                <w:rFonts w:ascii="Verdana" w:hAnsi="Verdana" w:cs="宋体"/>
                <w:b/>
                <w:bCs/>
                <w:kern w:val="0"/>
                <w:sz w:val="18"/>
              </w:rPr>
              <w:t>考试内容和考试要求</w:t>
            </w:r>
            <w:r>
              <w:rPr>
                <w:rFonts w:ascii="Verdana" w:hAnsi="Verdana" w:cs="宋体"/>
                <w:kern w:val="0"/>
                <w:sz w:val="18"/>
                <w:szCs w:val="18"/>
              </w:rPr>
              <w:br w:type="textWrapping"/>
            </w:r>
            <w:r>
              <w:rPr>
                <w:rFonts w:hint="eastAsia"/>
                <w:b/>
              </w:rPr>
              <w:t>一、发展经济学导论</w:t>
            </w:r>
          </w:p>
          <w:p>
            <w:pPr>
              <w:spacing w:line="360" w:lineRule="auto"/>
              <w:ind w:firstLine="420" w:firstLineChars="200"/>
            </w:pPr>
            <w:r>
              <w:rPr>
                <w:rFonts w:hint="eastAsia"/>
              </w:rPr>
              <w:t>考试内容：</w:t>
            </w:r>
          </w:p>
          <w:p>
            <w:pPr>
              <w:spacing w:line="360" w:lineRule="auto"/>
              <w:ind w:firstLine="420" w:firstLineChars="200"/>
              <w:rPr>
                <w:rFonts w:hint="eastAsia" w:eastAsia="宋体"/>
                <w:lang w:eastAsia="zh-CN"/>
              </w:rPr>
            </w:pPr>
            <w:r>
              <w:rPr>
                <w:rFonts w:hint="eastAsia"/>
              </w:rPr>
              <w:t>发展的基本概念，发展经济学的理论起源与发展，发展经济学的理论流派及主要代表人物、代表观点、理论贡献与局限性，发展经济学的性质、特点及研究方法</w:t>
            </w:r>
            <w:r>
              <w:rPr>
                <w:rFonts w:hint="eastAsia"/>
                <w:lang w:eastAsia="zh-CN"/>
              </w:rPr>
              <w:t>。</w:t>
            </w:r>
          </w:p>
          <w:p>
            <w:pPr>
              <w:spacing w:line="360" w:lineRule="auto"/>
              <w:ind w:firstLine="420" w:firstLineChars="200"/>
            </w:pPr>
            <w:r>
              <w:rPr>
                <w:rFonts w:hint="eastAsia"/>
              </w:rPr>
              <w:t>考试要求：</w:t>
            </w:r>
          </w:p>
          <w:p>
            <w:pPr>
              <w:spacing w:line="360" w:lineRule="auto"/>
              <w:ind w:firstLine="420" w:firstLineChars="200"/>
            </w:pPr>
            <w:r>
              <w:rPr>
                <w:rFonts w:hint="eastAsia"/>
              </w:rPr>
              <w:t>1．了解发展经济学的理论起源、发展及其理论流派；</w:t>
            </w:r>
          </w:p>
          <w:p>
            <w:pPr>
              <w:spacing w:line="360" w:lineRule="auto"/>
              <w:ind w:firstLine="420" w:firstLineChars="200"/>
            </w:pPr>
            <w:r>
              <w:rPr>
                <w:rFonts w:hint="eastAsia"/>
              </w:rPr>
              <w:t>2．理解新古典主义学派的发展理论、贡献与局限；</w:t>
            </w:r>
          </w:p>
          <w:p>
            <w:pPr>
              <w:spacing w:line="360" w:lineRule="auto"/>
              <w:ind w:firstLine="420" w:firstLineChars="200"/>
              <w:rPr>
                <w:rFonts w:hint="eastAsia" w:eastAsia="宋体"/>
                <w:lang w:eastAsia="zh-CN"/>
              </w:rPr>
            </w:pPr>
            <w:r>
              <w:rPr>
                <w:rFonts w:hint="eastAsia"/>
              </w:rPr>
              <w:t>3. 理解激进主义学派的发展理论、贡献与局限</w:t>
            </w:r>
            <w:r>
              <w:rPr>
                <w:rFonts w:hint="eastAsia"/>
                <w:lang w:eastAsia="zh-CN"/>
              </w:rPr>
              <w:t>；</w:t>
            </w:r>
          </w:p>
          <w:p>
            <w:pPr>
              <w:spacing w:line="360" w:lineRule="auto"/>
              <w:ind w:firstLine="420" w:firstLineChars="200"/>
            </w:pPr>
            <w:r>
              <w:rPr>
                <w:rFonts w:hint="eastAsia"/>
              </w:rPr>
              <w:t>4. 理解并掌握发展的内涵、度量及其与增长的区别和联系；</w:t>
            </w:r>
          </w:p>
          <w:p>
            <w:pPr>
              <w:spacing w:line="360" w:lineRule="auto"/>
              <w:ind w:firstLine="420" w:firstLineChars="200"/>
            </w:pPr>
            <w:r>
              <w:rPr>
                <w:rFonts w:hint="eastAsia"/>
              </w:rPr>
              <w:t>5. 掌握发展中国家的内涵及特征。</w:t>
            </w:r>
          </w:p>
          <w:p>
            <w:pPr>
              <w:spacing w:line="360" w:lineRule="auto"/>
              <w:rPr>
                <w:b/>
              </w:rPr>
            </w:pPr>
            <w:r>
              <w:rPr>
                <w:rFonts w:hint="eastAsia"/>
                <w:b/>
              </w:rPr>
              <w:t>二、发展的基本理论</w:t>
            </w:r>
          </w:p>
          <w:p>
            <w:pPr>
              <w:spacing w:line="360" w:lineRule="auto"/>
              <w:ind w:firstLine="420" w:firstLineChars="200"/>
            </w:pPr>
            <w:r>
              <w:rPr>
                <w:rFonts w:hint="eastAsia"/>
              </w:rPr>
              <w:t>考试内容：</w:t>
            </w:r>
          </w:p>
          <w:p>
            <w:pPr>
              <w:spacing w:line="360" w:lineRule="auto"/>
              <w:ind w:firstLine="420" w:firstLineChars="200"/>
            </w:pPr>
            <w:r>
              <w:rPr>
                <w:rFonts w:hint="eastAsia"/>
              </w:rPr>
              <w:t>经济增长理论，经济发展阶段理论，二元经济发展理论。</w:t>
            </w:r>
          </w:p>
          <w:p>
            <w:pPr>
              <w:spacing w:line="360" w:lineRule="auto"/>
              <w:ind w:firstLine="420" w:firstLineChars="200"/>
            </w:pPr>
            <w:r>
              <w:rPr>
                <w:rFonts w:hint="eastAsia"/>
              </w:rPr>
              <w:t>考试要求：</w:t>
            </w:r>
          </w:p>
          <w:p>
            <w:pPr>
              <w:spacing w:line="360" w:lineRule="auto"/>
              <w:ind w:firstLine="420" w:firstLineChars="200"/>
            </w:pPr>
            <w:r>
              <w:rPr>
                <w:rFonts w:hint="eastAsia"/>
              </w:rPr>
              <w:t>1.</w:t>
            </w:r>
            <w:r>
              <w:rPr>
                <w:rFonts w:hint="eastAsia"/>
              </w:rPr>
              <w:tab/>
            </w:r>
            <w:r>
              <w:rPr>
                <w:rFonts w:hint="eastAsia"/>
              </w:rPr>
              <w:t>理解哈罗德-多马经济增长模型的主要观点、理论贡献及局限性；</w:t>
            </w:r>
          </w:p>
          <w:p>
            <w:pPr>
              <w:spacing w:line="360" w:lineRule="auto"/>
              <w:ind w:firstLine="420" w:firstLineChars="200"/>
            </w:pPr>
            <w:r>
              <w:rPr>
                <w:rFonts w:hint="eastAsia"/>
              </w:rPr>
              <w:t>2.</w:t>
            </w:r>
            <w:r>
              <w:rPr>
                <w:rFonts w:hint="eastAsia"/>
              </w:rPr>
              <w:tab/>
            </w:r>
            <w:r>
              <w:rPr>
                <w:rFonts w:hint="eastAsia"/>
              </w:rPr>
              <w:t>理解产业结构演化视角下的经济发展阶段理论、代表人物及其主要观点；</w:t>
            </w:r>
          </w:p>
          <w:p>
            <w:pPr>
              <w:spacing w:line="360" w:lineRule="auto"/>
              <w:ind w:firstLine="420" w:firstLineChars="200"/>
            </w:pPr>
            <w:r>
              <w:rPr>
                <w:rFonts w:hint="eastAsia"/>
              </w:rPr>
              <w:t>3.</w:t>
            </w:r>
            <w:r>
              <w:rPr>
                <w:rFonts w:hint="eastAsia"/>
              </w:rPr>
              <w:tab/>
            </w:r>
            <w:r>
              <w:rPr>
                <w:rFonts w:hint="eastAsia"/>
              </w:rPr>
              <w:t>理解主导产业演化视角下的经济发展阶段理论、代表人物及其主要观点；</w:t>
            </w:r>
          </w:p>
          <w:p>
            <w:pPr>
              <w:spacing w:line="360" w:lineRule="auto"/>
              <w:ind w:firstLine="420" w:firstLineChars="200"/>
            </w:pPr>
            <w:r>
              <w:rPr>
                <w:rFonts w:hint="eastAsia"/>
              </w:rPr>
              <w:t>4.</w:t>
            </w:r>
            <w:r>
              <w:rPr>
                <w:rFonts w:hint="eastAsia"/>
              </w:rPr>
              <w:tab/>
            </w:r>
            <w:r>
              <w:rPr>
                <w:rFonts w:hint="eastAsia"/>
              </w:rPr>
              <w:t>理解中国经济发展的各个阶段及其特征；</w:t>
            </w:r>
          </w:p>
          <w:p>
            <w:pPr>
              <w:spacing w:line="360" w:lineRule="auto"/>
              <w:ind w:firstLine="420" w:firstLineChars="200"/>
            </w:pPr>
            <w:r>
              <w:rPr>
                <w:rFonts w:hint="eastAsia"/>
              </w:rPr>
              <w:t>5.</w:t>
            </w:r>
            <w:r>
              <w:rPr>
                <w:rFonts w:hint="eastAsia"/>
              </w:rPr>
              <w:tab/>
            </w:r>
            <w:r>
              <w:rPr>
                <w:rFonts w:hint="eastAsia"/>
              </w:rPr>
              <w:t>理解刘易斯二元经济结构理论模型的主要内容、理论贡献及局限性；</w:t>
            </w:r>
          </w:p>
          <w:p>
            <w:pPr>
              <w:spacing w:line="360" w:lineRule="auto"/>
              <w:ind w:firstLine="420" w:firstLineChars="200"/>
            </w:pPr>
            <w:r>
              <w:rPr>
                <w:rFonts w:hint="eastAsia"/>
              </w:rPr>
              <w:t>6.  理解托达罗模型的主要内容、政策含义。</w:t>
            </w:r>
          </w:p>
          <w:p>
            <w:pPr>
              <w:spacing w:line="360" w:lineRule="auto"/>
              <w:rPr>
                <w:b/>
              </w:rPr>
            </w:pPr>
            <w:r>
              <w:rPr>
                <w:rFonts w:hint="eastAsia"/>
                <w:b/>
              </w:rPr>
              <w:t>三、经济发展的要素</w:t>
            </w:r>
          </w:p>
          <w:p>
            <w:pPr>
              <w:spacing w:line="360" w:lineRule="auto"/>
              <w:ind w:firstLine="420" w:firstLineChars="200"/>
            </w:pPr>
            <w:r>
              <w:rPr>
                <w:rFonts w:hint="eastAsia"/>
              </w:rPr>
              <w:t>考试内容：</w:t>
            </w:r>
          </w:p>
          <w:p>
            <w:pPr>
              <w:spacing w:line="360" w:lineRule="auto"/>
              <w:ind w:firstLine="420" w:firstLineChars="200"/>
            </w:pPr>
            <w:r>
              <w:rPr>
                <w:rFonts w:hint="eastAsia"/>
              </w:rPr>
              <w:t xml:space="preserve">资本形成与经济发展，人口、人力资本与经济发展，知识、技术与经济发展，资源、环境与可持续发展。 </w:t>
            </w:r>
          </w:p>
          <w:p>
            <w:pPr>
              <w:spacing w:line="360" w:lineRule="auto"/>
              <w:ind w:firstLine="420" w:firstLineChars="200"/>
            </w:pPr>
            <w:r>
              <w:rPr>
                <w:rFonts w:hint="eastAsia"/>
              </w:rPr>
              <w:t>考试要求：</w:t>
            </w:r>
          </w:p>
          <w:p>
            <w:pPr>
              <w:spacing w:line="360" w:lineRule="auto"/>
              <w:ind w:firstLine="420" w:firstLineChars="200"/>
            </w:pPr>
            <w:r>
              <w:rPr>
                <w:rFonts w:hint="eastAsia"/>
              </w:rPr>
              <w:t>1.</w:t>
            </w:r>
            <w:r>
              <w:rPr>
                <w:rFonts w:hint="eastAsia"/>
              </w:rPr>
              <w:tab/>
            </w:r>
            <w:r>
              <w:rPr>
                <w:rFonts w:hint="eastAsia"/>
              </w:rPr>
              <w:t>理解资本形成的来源与机制；</w:t>
            </w:r>
          </w:p>
          <w:p>
            <w:pPr>
              <w:spacing w:line="360" w:lineRule="auto"/>
              <w:ind w:firstLine="420" w:firstLineChars="200"/>
            </w:pPr>
            <w:r>
              <w:rPr>
                <w:rFonts w:hint="eastAsia"/>
              </w:rPr>
              <w:t>2.</w:t>
            </w:r>
            <w:r>
              <w:rPr>
                <w:rFonts w:hint="eastAsia"/>
              </w:rPr>
              <w:tab/>
            </w:r>
            <w:r>
              <w:rPr>
                <w:rFonts w:hint="eastAsia"/>
              </w:rPr>
              <w:t>理解人口增长对经济发展的作用，并从需求和供给两个角度进行分析；</w:t>
            </w:r>
          </w:p>
          <w:p>
            <w:pPr>
              <w:spacing w:line="360" w:lineRule="auto"/>
              <w:ind w:firstLine="420" w:firstLineChars="200"/>
            </w:pPr>
            <w:r>
              <w:rPr>
                <w:rFonts w:hint="eastAsia"/>
              </w:rPr>
              <w:t>3.</w:t>
            </w:r>
            <w:r>
              <w:rPr>
                <w:rFonts w:hint="eastAsia"/>
              </w:rPr>
              <w:tab/>
            </w:r>
            <w:r>
              <w:rPr>
                <w:rFonts w:hint="eastAsia"/>
              </w:rPr>
              <w:t>理解舒尔茨的人力资本理论的主要观点和政策含义；</w:t>
            </w:r>
          </w:p>
          <w:p>
            <w:pPr>
              <w:spacing w:line="360" w:lineRule="auto"/>
              <w:ind w:firstLine="420" w:firstLineChars="200"/>
            </w:pPr>
            <w:r>
              <w:rPr>
                <w:rFonts w:hint="eastAsia"/>
              </w:rPr>
              <w:t>4.</w:t>
            </w:r>
            <w:r>
              <w:rPr>
                <w:rFonts w:hint="eastAsia"/>
              </w:rPr>
              <w:tab/>
            </w:r>
            <w:r>
              <w:rPr>
                <w:rFonts w:hint="eastAsia"/>
              </w:rPr>
              <w:t>理解并掌握教育的成本-收益分析；</w:t>
            </w:r>
          </w:p>
          <w:p>
            <w:pPr>
              <w:spacing w:line="360" w:lineRule="auto"/>
              <w:ind w:firstLine="420" w:firstLineChars="200"/>
              <w:rPr>
                <w:rFonts w:hint="eastAsia" w:eastAsia="宋体"/>
                <w:lang w:eastAsia="zh-CN"/>
              </w:rPr>
            </w:pPr>
            <w:r>
              <w:rPr>
                <w:rFonts w:hint="eastAsia"/>
              </w:rPr>
              <w:t>5.</w:t>
            </w:r>
            <w:r>
              <w:rPr>
                <w:rFonts w:hint="eastAsia"/>
              </w:rPr>
              <w:tab/>
            </w:r>
            <w:r>
              <w:rPr>
                <w:rFonts w:hint="eastAsia"/>
              </w:rPr>
              <w:t>理解技术进步的含义及其对经济增长的影响机制</w:t>
            </w:r>
            <w:r>
              <w:rPr>
                <w:rFonts w:hint="eastAsia"/>
                <w:lang w:eastAsia="zh-CN"/>
              </w:rPr>
              <w:t>；</w:t>
            </w:r>
          </w:p>
          <w:p>
            <w:pPr>
              <w:spacing w:line="360" w:lineRule="auto"/>
              <w:ind w:firstLine="420" w:firstLineChars="200"/>
            </w:pPr>
            <w:r>
              <w:rPr>
                <w:rFonts w:hint="eastAsia"/>
              </w:rPr>
              <w:t>6.</w:t>
            </w:r>
            <w:r>
              <w:rPr>
                <w:rFonts w:hint="eastAsia"/>
              </w:rPr>
              <w:tab/>
            </w:r>
            <w:r>
              <w:rPr>
                <w:rFonts w:hint="eastAsia"/>
              </w:rPr>
              <w:t>理解技术引进的方式、类型及发展中国家技术引进中存在的问题；</w:t>
            </w:r>
          </w:p>
          <w:p>
            <w:pPr>
              <w:spacing w:line="360" w:lineRule="auto"/>
              <w:ind w:firstLine="420" w:firstLineChars="200"/>
            </w:pPr>
            <w:r>
              <w:rPr>
                <w:rFonts w:hint="eastAsia"/>
              </w:rPr>
              <w:t>7.</w:t>
            </w:r>
            <w:r>
              <w:rPr>
                <w:rFonts w:hint="eastAsia"/>
              </w:rPr>
              <w:tab/>
            </w:r>
            <w:r>
              <w:rPr>
                <w:rFonts w:hint="eastAsia"/>
              </w:rPr>
              <w:t>理解熊彼得创新理论的主要观点和政策含义；</w:t>
            </w:r>
          </w:p>
          <w:p>
            <w:pPr>
              <w:spacing w:line="360" w:lineRule="auto"/>
              <w:ind w:firstLine="420" w:firstLineChars="200"/>
            </w:pPr>
            <w:r>
              <w:rPr>
                <w:rFonts w:hint="eastAsia"/>
              </w:rPr>
              <w:t>8.</w:t>
            </w:r>
            <w:r>
              <w:rPr>
                <w:rFonts w:hint="eastAsia"/>
              </w:rPr>
              <w:tab/>
            </w:r>
            <w:r>
              <w:rPr>
                <w:rFonts w:hint="eastAsia"/>
              </w:rPr>
              <w:t>了解发展中国家创新体系现状、存在的问题，并分析发展中国家缺乏创新机制的原因；</w:t>
            </w:r>
          </w:p>
          <w:p>
            <w:pPr>
              <w:spacing w:line="360" w:lineRule="auto"/>
              <w:ind w:firstLine="420" w:firstLineChars="200"/>
            </w:pPr>
            <w:r>
              <w:rPr>
                <w:rFonts w:hint="eastAsia"/>
              </w:rPr>
              <w:t>9.</w:t>
            </w:r>
            <w:r>
              <w:rPr>
                <w:rFonts w:hint="eastAsia"/>
              </w:rPr>
              <w:tab/>
            </w:r>
            <w:r>
              <w:rPr>
                <w:rFonts w:hint="eastAsia"/>
              </w:rPr>
              <w:t>理解资源、环境与经济发展的辩证关系；</w:t>
            </w:r>
          </w:p>
          <w:p>
            <w:pPr>
              <w:spacing w:line="360" w:lineRule="auto"/>
              <w:ind w:firstLine="420" w:firstLineChars="200"/>
            </w:pPr>
            <w:r>
              <w:rPr>
                <w:rFonts w:hint="eastAsia"/>
              </w:rPr>
              <w:t>10.</w:t>
            </w:r>
            <w:r>
              <w:rPr>
                <w:rFonts w:hint="eastAsia"/>
              </w:rPr>
              <w:tab/>
            </w:r>
            <w:r>
              <w:rPr>
                <w:rFonts w:hint="eastAsia"/>
              </w:rPr>
              <w:t>理解并掌握可持续发展理论的内涵、原则，并分析实现环境与资源可持续发展的路径。</w:t>
            </w:r>
          </w:p>
          <w:p>
            <w:pPr>
              <w:spacing w:line="360" w:lineRule="auto"/>
              <w:rPr>
                <w:b/>
              </w:rPr>
            </w:pPr>
            <w:r>
              <w:rPr>
                <w:rFonts w:hint="eastAsia"/>
                <w:b/>
              </w:rPr>
              <w:t>四、经济发展的路径</w:t>
            </w:r>
          </w:p>
          <w:p>
            <w:pPr>
              <w:spacing w:line="360" w:lineRule="auto"/>
              <w:ind w:firstLine="420" w:firstLineChars="200"/>
            </w:pPr>
            <w:r>
              <w:rPr>
                <w:rFonts w:hint="eastAsia"/>
              </w:rPr>
              <w:t>考试内容：</w:t>
            </w:r>
          </w:p>
          <w:p>
            <w:pPr>
              <w:spacing w:line="360" w:lineRule="auto"/>
              <w:ind w:firstLine="420" w:firstLineChars="200"/>
            </w:pPr>
            <w:r>
              <w:rPr>
                <w:rFonts w:hint="eastAsia"/>
              </w:rPr>
              <w:t>农业和经济发展，工业化理论与中国的工业化道路，城市化理论与中国的城市化进程轨迹，经济发展中的路径依赖及中国经济发展路径分析。</w:t>
            </w:r>
          </w:p>
          <w:p>
            <w:pPr>
              <w:spacing w:line="360" w:lineRule="auto"/>
              <w:ind w:firstLine="420" w:firstLineChars="200"/>
            </w:pPr>
            <w:r>
              <w:rPr>
                <w:rFonts w:hint="eastAsia"/>
              </w:rPr>
              <w:t>考试要求：</w:t>
            </w:r>
          </w:p>
          <w:p>
            <w:pPr>
              <w:pStyle w:val="13"/>
              <w:numPr>
                <w:ilvl w:val="0"/>
                <w:numId w:val="1"/>
              </w:numPr>
              <w:spacing w:line="360" w:lineRule="auto"/>
              <w:ind w:firstLineChars="0"/>
            </w:pPr>
            <w:r>
              <w:rPr>
                <w:rFonts w:hint="eastAsia"/>
              </w:rPr>
              <w:t>理解农业对经济发展的主要贡献</w:t>
            </w:r>
            <w:r>
              <w:rPr>
                <w:rFonts w:hint="eastAsia"/>
                <w:lang w:eastAsia="zh-CN"/>
              </w:rPr>
              <w:t>；</w:t>
            </w:r>
          </w:p>
          <w:p>
            <w:pPr>
              <w:pStyle w:val="13"/>
              <w:numPr>
                <w:ilvl w:val="0"/>
                <w:numId w:val="1"/>
              </w:numPr>
              <w:spacing w:line="360" w:lineRule="auto"/>
              <w:ind w:firstLineChars="0"/>
            </w:pPr>
            <w:r>
              <w:rPr>
                <w:rFonts w:hint="eastAsia"/>
              </w:rPr>
              <w:t>理解现代农业的内涵及特征</w:t>
            </w:r>
            <w:r>
              <w:rPr>
                <w:rFonts w:hint="eastAsia"/>
                <w:lang w:eastAsia="zh-CN"/>
              </w:rPr>
              <w:t>；</w:t>
            </w:r>
          </w:p>
          <w:p>
            <w:pPr>
              <w:numPr>
                <w:ilvl w:val="0"/>
                <w:numId w:val="1"/>
              </w:numPr>
              <w:spacing w:line="360" w:lineRule="auto"/>
              <w:ind w:left="840" w:leftChars="0" w:hanging="420" w:firstLineChars="0"/>
            </w:pPr>
            <w:r>
              <w:rPr>
                <w:rFonts w:hint="eastAsia"/>
              </w:rPr>
              <w:t>理解工业化的内涵、发动条件及一般模式；</w:t>
            </w:r>
          </w:p>
          <w:p>
            <w:pPr>
              <w:spacing w:line="360" w:lineRule="auto"/>
              <w:ind w:firstLine="420" w:firstLineChars="200"/>
            </w:pPr>
            <w:r>
              <w:rPr>
                <w:rFonts w:hint="eastAsia"/>
              </w:rPr>
              <w:t>4．</w:t>
            </w:r>
            <w:r>
              <w:rPr>
                <w:rFonts w:hint="eastAsia"/>
              </w:rPr>
              <w:tab/>
            </w:r>
            <w:r>
              <w:rPr>
                <w:rFonts w:hint="eastAsia"/>
              </w:rPr>
              <w:t>理解中国工业化的进程及特点、成就和不足；</w:t>
            </w:r>
          </w:p>
          <w:p>
            <w:pPr>
              <w:spacing w:line="360" w:lineRule="auto"/>
              <w:ind w:firstLine="420" w:firstLineChars="200"/>
            </w:pPr>
            <w:r>
              <w:rPr>
                <w:rFonts w:hint="eastAsia"/>
              </w:rPr>
              <w:t>5．</w:t>
            </w:r>
            <w:r>
              <w:rPr>
                <w:rFonts w:hint="eastAsia"/>
              </w:rPr>
              <w:tab/>
            </w:r>
            <w:r>
              <w:rPr>
                <w:rFonts w:hint="eastAsia"/>
              </w:rPr>
              <w:t>理解新型工业化道路的内涵、特征及推动策略；</w:t>
            </w:r>
          </w:p>
          <w:p>
            <w:pPr>
              <w:spacing w:line="360" w:lineRule="auto"/>
              <w:ind w:firstLine="420" w:firstLineChars="200"/>
            </w:pPr>
            <w:r>
              <w:rPr>
                <w:rFonts w:hint="eastAsia"/>
              </w:rPr>
              <w:t>6．</w:t>
            </w:r>
            <w:r>
              <w:rPr>
                <w:rFonts w:hint="eastAsia"/>
              </w:rPr>
              <w:tab/>
            </w:r>
            <w:r>
              <w:rPr>
                <w:rFonts w:hint="eastAsia"/>
              </w:rPr>
              <w:t>理解并掌握城市化的含义和测度；</w:t>
            </w:r>
          </w:p>
          <w:p>
            <w:pPr>
              <w:spacing w:line="360" w:lineRule="auto"/>
              <w:ind w:firstLine="420" w:firstLineChars="200"/>
            </w:pPr>
            <w:r>
              <w:rPr>
                <w:rFonts w:hint="eastAsia"/>
              </w:rPr>
              <w:t>7．</w:t>
            </w:r>
            <w:r>
              <w:rPr>
                <w:rFonts w:hint="eastAsia"/>
              </w:rPr>
              <w:tab/>
            </w:r>
            <w:r>
              <w:rPr>
                <w:rFonts w:hint="eastAsia"/>
              </w:rPr>
              <w:t>掌握人口转移城市化理论中的刘易斯模型、费景汉-拉尼斯模型与托达罗模型的主要观点、理论贡献及局限性；</w:t>
            </w:r>
          </w:p>
          <w:p>
            <w:pPr>
              <w:spacing w:line="360" w:lineRule="auto"/>
              <w:ind w:firstLine="420" w:firstLineChars="200"/>
            </w:pPr>
            <w:r>
              <w:rPr>
                <w:rFonts w:hint="eastAsia"/>
              </w:rPr>
              <w:t>8．</w:t>
            </w:r>
            <w:r>
              <w:rPr>
                <w:rFonts w:hint="eastAsia"/>
              </w:rPr>
              <w:tab/>
            </w:r>
            <w:r>
              <w:rPr>
                <w:rFonts w:hint="eastAsia"/>
              </w:rPr>
              <w:t xml:space="preserve">理解中国城市化进程轨迹，并与世界城市化进程的一般规律进行比较，分析其特殊性； </w:t>
            </w:r>
          </w:p>
          <w:p>
            <w:pPr>
              <w:spacing w:line="360" w:lineRule="auto"/>
              <w:ind w:firstLine="420" w:firstLineChars="200"/>
            </w:pPr>
            <w:r>
              <w:rPr>
                <w:rFonts w:hint="eastAsia"/>
              </w:rPr>
              <w:t>9． 理解路径依赖的概念及其对经济发展的运行机理；</w:t>
            </w:r>
          </w:p>
          <w:p>
            <w:pPr>
              <w:spacing w:line="360" w:lineRule="auto"/>
              <w:ind w:firstLine="420" w:firstLineChars="200"/>
            </w:pPr>
            <w:r>
              <w:rPr>
                <w:rFonts w:hint="eastAsia"/>
              </w:rPr>
              <w:t xml:space="preserve">10. </w:t>
            </w:r>
            <w:r>
              <w:rPr>
                <w:rFonts w:hint="eastAsia"/>
                <w:lang w:val="en-US" w:eastAsia="zh-CN"/>
              </w:rPr>
              <w:t xml:space="preserve"> </w:t>
            </w:r>
            <w:r>
              <w:rPr>
                <w:rFonts w:hint="eastAsia"/>
              </w:rPr>
              <w:t>理解发展极理论的形成、发展、基本内容及政策含义；</w:t>
            </w:r>
          </w:p>
          <w:p>
            <w:pPr>
              <w:spacing w:line="360" w:lineRule="auto"/>
              <w:ind w:firstLine="420" w:firstLineChars="200"/>
            </w:pPr>
            <w:r>
              <w:rPr>
                <w:rFonts w:hint="eastAsia"/>
              </w:rPr>
              <w:t>11．理解新中国建立后我国经济发展的路径和规律。</w:t>
            </w:r>
          </w:p>
          <w:p>
            <w:pPr>
              <w:spacing w:line="360" w:lineRule="auto"/>
              <w:rPr>
                <w:b/>
              </w:rPr>
            </w:pPr>
            <w:r>
              <w:rPr>
                <w:rFonts w:hint="eastAsia"/>
                <w:b/>
              </w:rPr>
              <w:t>五、经济发展战略与政策</w:t>
            </w:r>
          </w:p>
          <w:p>
            <w:pPr>
              <w:spacing w:line="360" w:lineRule="auto"/>
              <w:ind w:firstLine="420" w:firstLineChars="200"/>
            </w:pPr>
            <w:r>
              <w:rPr>
                <w:rFonts w:hint="eastAsia"/>
              </w:rPr>
              <w:t>考试内容：</w:t>
            </w:r>
          </w:p>
          <w:p>
            <w:pPr>
              <w:spacing w:line="360" w:lineRule="auto"/>
              <w:ind w:firstLine="420" w:firstLineChars="200"/>
            </w:pPr>
            <w:r>
              <w:rPr>
                <w:rFonts w:hint="eastAsia"/>
              </w:rPr>
              <w:t>市场化改革，政府治理与经济发展，收入分配与贫困。</w:t>
            </w:r>
          </w:p>
          <w:p>
            <w:pPr>
              <w:spacing w:line="360" w:lineRule="auto"/>
              <w:ind w:firstLine="420" w:firstLineChars="200"/>
            </w:pPr>
            <w:r>
              <w:rPr>
                <w:rFonts w:hint="eastAsia"/>
              </w:rPr>
              <w:t>考试要求：</w:t>
            </w:r>
          </w:p>
          <w:p>
            <w:pPr>
              <w:spacing w:line="360" w:lineRule="auto"/>
              <w:ind w:firstLine="420" w:firstLineChars="200"/>
            </w:pPr>
            <w:r>
              <w:rPr>
                <w:rFonts w:hint="eastAsia"/>
              </w:rPr>
              <w:t>1.</w:t>
            </w:r>
            <w:r>
              <w:rPr>
                <w:rFonts w:hint="eastAsia"/>
              </w:rPr>
              <w:tab/>
            </w:r>
            <w:r>
              <w:rPr>
                <w:rFonts w:hint="eastAsia"/>
              </w:rPr>
              <w:t>理解发展中国家市场化的演进路径；</w:t>
            </w:r>
          </w:p>
          <w:p>
            <w:pPr>
              <w:spacing w:line="360" w:lineRule="auto"/>
              <w:ind w:firstLine="420" w:firstLineChars="200"/>
            </w:pPr>
            <w:r>
              <w:rPr>
                <w:rFonts w:hint="eastAsia"/>
              </w:rPr>
              <w:t>2.</w:t>
            </w:r>
            <w:r>
              <w:rPr>
                <w:rFonts w:hint="eastAsia"/>
              </w:rPr>
              <w:tab/>
            </w:r>
            <w:r>
              <w:rPr>
                <w:rFonts w:hint="eastAsia"/>
              </w:rPr>
              <w:t xml:space="preserve">理解中国市场化的模式、战略选择及其内在规定性； </w:t>
            </w:r>
          </w:p>
          <w:p>
            <w:pPr>
              <w:spacing w:line="360" w:lineRule="auto"/>
              <w:ind w:firstLine="420" w:firstLineChars="200"/>
            </w:pPr>
            <w:r>
              <w:rPr>
                <w:rFonts w:hint="eastAsia"/>
              </w:rPr>
              <w:t>3.</w:t>
            </w:r>
            <w:r>
              <w:rPr>
                <w:rFonts w:hint="eastAsia"/>
              </w:rPr>
              <w:tab/>
            </w:r>
            <w:r>
              <w:rPr>
                <w:rFonts w:hint="eastAsia"/>
              </w:rPr>
              <w:t>理解市场化进程中政府职能的转变，分析政府与市场的关系；</w:t>
            </w:r>
          </w:p>
          <w:p>
            <w:pPr>
              <w:spacing w:line="360" w:lineRule="auto"/>
              <w:ind w:firstLine="420" w:firstLineChars="200"/>
            </w:pPr>
            <w:r>
              <w:rPr>
                <w:rFonts w:hint="eastAsia"/>
              </w:rPr>
              <w:t>4.</w:t>
            </w:r>
            <w:r>
              <w:rPr>
                <w:rFonts w:hint="eastAsia"/>
              </w:rPr>
              <w:tab/>
            </w:r>
            <w:r>
              <w:rPr>
                <w:rFonts w:hint="eastAsia"/>
              </w:rPr>
              <w:t>理解制度和制度变迁的概念、分类；</w:t>
            </w:r>
          </w:p>
          <w:p>
            <w:pPr>
              <w:spacing w:line="360" w:lineRule="auto"/>
              <w:ind w:firstLine="420" w:firstLineChars="200"/>
            </w:pPr>
            <w:r>
              <w:rPr>
                <w:rFonts w:hint="eastAsia"/>
              </w:rPr>
              <w:t>5.</w:t>
            </w:r>
            <w:r>
              <w:rPr>
                <w:rFonts w:hint="eastAsia"/>
              </w:rPr>
              <w:tab/>
            </w:r>
            <w:r>
              <w:rPr>
                <w:rFonts w:hint="eastAsia"/>
              </w:rPr>
              <w:t>理解政府治理的必要性及其与经济发展的关系；</w:t>
            </w:r>
          </w:p>
          <w:p>
            <w:pPr>
              <w:spacing w:line="360" w:lineRule="auto"/>
              <w:ind w:firstLine="420" w:firstLineChars="200"/>
            </w:pPr>
            <w:r>
              <w:rPr>
                <w:rFonts w:hint="eastAsia"/>
              </w:rPr>
              <w:t>6.</w:t>
            </w:r>
            <w:r>
              <w:rPr>
                <w:rFonts w:hint="eastAsia"/>
              </w:rPr>
              <w:tab/>
            </w:r>
            <w:r>
              <w:rPr>
                <w:rFonts w:hint="eastAsia"/>
              </w:rPr>
              <w:t>理解收入分配的类型及测度，分析收入分配对经济发展的影响；</w:t>
            </w:r>
          </w:p>
          <w:p>
            <w:pPr>
              <w:spacing w:line="360" w:lineRule="auto"/>
              <w:ind w:firstLine="420" w:firstLineChars="200"/>
            </w:pPr>
            <w:r>
              <w:rPr>
                <w:rFonts w:hint="eastAsia"/>
              </w:rPr>
              <w:t>7.</w:t>
            </w:r>
            <w:r>
              <w:rPr>
                <w:rFonts w:hint="eastAsia"/>
              </w:rPr>
              <w:tab/>
            </w:r>
            <w:r>
              <w:rPr>
                <w:rFonts w:hint="eastAsia"/>
              </w:rPr>
              <w:t>理解贫困的性质、分类和度量；</w:t>
            </w:r>
          </w:p>
          <w:p>
            <w:pPr>
              <w:spacing w:line="360" w:lineRule="auto"/>
              <w:ind w:firstLine="420" w:firstLineChars="200"/>
            </w:pPr>
            <w:r>
              <w:rPr>
                <w:rFonts w:hint="eastAsia"/>
              </w:rPr>
              <w:t>8．</w:t>
            </w:r>
            <w:r>
              <w:rPr>
                <w:rFonts w:hint="eastAsia"/>
              </w:rPr>
              <w:tab/>
            </w:r>
            <w:r>
              <w:rPr>
                <w:rFonts w:hint="eastAsia"/>
              </w:rPr>
              <w:t>理解阿玛蒂亚·森的贫困理论，从权利、自由与贫困的关系中分析贫困的成因；</w:t>
            </w:r>
          </w:p>
          <w:p>
            <w:pPr>
              <w:spacing w:line="360" w:lineRule="auto"/>
              <w:ind w:firstLine="420" w:firstLineChars="200"/>
            </w:pPr>
            <w:r>
              <w:rPr>
                <w:rFonts w:hint="eastAsia"/>
              </w:rPr>
              <w:t>9.  了解中国的反贫困战略</w:t>
            </w:r>
            <w:r>
              <w:rPr>
                <w:rFonts w:hint="eastAsia"/>
                <w:color w:val="auto"/>
                <w:lang w:val="en-US" w:eastAsia="zh-CN"/>
              </w:rPr>
              <w:t>及政策意义</w:t>
            </w:r>
            <w:r>
              <w:rPr>
                <w:rFonts w:hint="eastAsia"/>
              </w:rPr>
              <w:t>。</w:t>
            </w:r>
          </w:p>
        </w:tc>
      </w:tr>
      <w:tr>
        <w:tblPrEx>
          <w:tblCellMar>
            <w:top w:w="0" w:type="dxa"/>
            <w:left w:w="0" w:type="dxa"/>
            <w:bottom w:w="0" w:type="dxa"/>
            <w:right w:w="0" w:type="dxa"/>
          </w:tblCellMar>
        </w:tblPrEx>
        <w:trPr>
          <w:jc w:val="center"/>
        </w:trPr>
        <w:tc>
          <w:tcPr>
            <w:tcW w:w="12000" w:type="dxa"/>
            <w:gridSpan w:val="4"/>
            <w:tcBorders>
              <w:top w:val="single" w:color="000000" w:sz="6" w:space="0"/>
              <w:bottom w:val="single" w:color="000000" w:sz="6" w:space="0"/>
            </w:tcBorders>
            <w:tcMar>
              <w:top w:w="0" w:type="dxa"/>
              <w:left w:w="200" w:type="dxa"/>
              <w:bottom w:w="0" w:type="dxa"/>
              <w:right w:w="160" w:type="dxa"/>
            </w:tcMar>
          </w:tcPr>
          <w:p>
            <w:pPr>
              <w:widowControl/>
              <w:spacing w:before="100" w:beforeAutospacing="1" w:after="100" w:afterAutospacing="1" w:line="375" w:lineRule="atLeast"/>
              <w:jc w:val="left"/>
              <w:rPr>
                <w:rFonts w:ascii="Verdana" w:hAnsi="Verdana" w:cs="宋体"/>
                <w:b/>
                <w:bCs/>
                <w:kern w:val="0"/>
                <w:sz w:val="18"/>
              </w:rPr>
            </w:pPr>
            <w:r>
              <w:rPr>
                <w:rFonts w:hint="eastAsia" w:ascii="Verdana" w:hAnsi="Verdana" w:cs="宋体"/>
                <w:b/>
                <w:bCs/>
                <w:kern w:val="0"/>
                <w:sz w:val="18"/>
              </w:rPr>
              <w:t>主要参考书目</w:t>
            </w:r>
          </w:p>
          <w:p>
            <w:pPr>
              <w:spacing w:line="360" w:lineRule="auto"/>
              <w:rPr>
                <w:rFonts w:hint="eastAsia" w:ascii="宋体"/>
                <w:szCs w:val="21"/>
                <w:lang w:val="en-US" w:eastAsia="zh-CN"/>
              </w:rPr>
            </w:pPr>
            <w:r>
              <w:rPr>
                <w:rFonts w:hint="eastAsia" w:ascii="宋体"/>
                <w:szCs w:val="21"/>
                <w:lang w:val="en-US" w:eastAsia="zh-CN"/>
              </w:rPr>
              <w:t>1.彭刚，黄卫平.发展经济学教程，中国人民大学出版社，2018年1月第3版</w:t>
            </w:r>
          </w:p>
          <w:p>
            <w:pPr>
              <w:spacing w:line="360" w:lineRule="auto"/>
              <w:rPr>
                <w:rFonts w:hint="eastAsia" w:ascii="宋体"/>
                <w:szCs w:val="21"/>
                <w:lang w:val="en-US" w:eastAsia="zh-CN"/>
              </w:rPr>
            </w:pPr>
            <w:r>
              <w:rPr>
                <w:rFonts w:hint="eastAsia" w:ascii="宋体"/>
                <w:szCs w:val="21"/>
                <w:lang w:val="en-US" w:eastAsia="zh-CN"/>
              </w:rPr>
              <w:t>2.徐筑燕.发展经济学，科学出版社，2018年8月</w:t>
            </w:r>
          </w:p>
        </w:tc>
      </w:tr>
    </w:tbl>
    <w:p/>
    <w:p>
      <w:pPr>
        <w:widowControl/>
        <w:jc w:val="center"/>
        <w:rPr>
          <w:rFonts w:ascii="Verdana" w:hAnsi="Verdana" w:cs="宋体"/>
          <w:kern w:val="0"/>
          <w:sz w:val="18"/>
          <w:szCs w:val="18"/>
        </w:rPr>
      </w:pPr>
      <w:r>
        <w:rPr>
          <w:rFonts w:hint="eastAsia" w:ascii="黑体" w:hAnsi="Verdana" w:eastAsia="黑体" w:cs="宋体"/>
          <w:kern w:val="0"/>
          <w:sz w:val="34"/>
          <w:szCs w:val="34"/>
        </w:rPr>
        <w:t xml:space="preserve">《管理学》考试大纲 </w:t>
      </w:r>
    </w:p>
    <w:p/>
    <w:tbl>
      <w:tblPr>
        <w:tblStyle w:val="7"/>
        <w:tblW w:w="10106" w:type="dxa"/>
        <w:jc w:val="center"/>
        <w:tblLayout w:type="fixed"/>
        <w:tblCellMar>
          <w:top w:w="0" w:type="dxa"/>
          <w:left w:w="0" w:type="dxa"/>
          <w:bottom w:w="0" w:type="dxa"/>
          <w:right w:w="0" w:type="dxa"/>
        </w:tblCellMar>
      </w:tblPr>
      <w:tblGrid>
        <w:gridCol w:w="1778"/>
        <w:gridCol w:w="2527"/>
        <w:gridCol w:w="1779"/>
        <w:gridCol w:w="4022"/>
      </w:tblGrid>
      <w:tr>
        <w:tblPrEx>
          <w:tblCellMar>
            <w:top w:w="0" w:type="dxa"/>
            <w:left w:w="0" w:type="dxa"/>
            <w:bottom w:w="0" w:type="dxa"/>
            <w:right w:w="0" w:type="dxa"/>
          </w:tblCellMar>
        </w:tblPrEx>
        <w:trPr>
          <w:jc w:val="center"/>
        </w:trPr>
        <w:tc>
          <w:tcPr>
            <w:tcW w:w="1778"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命题方式</w:t>
            </w:r>
            <w:r>
              <w:rPr>
                <w:rFonts w:ascii="Verdana" w:hAnsi="Verdana" w:cs="宋体"/>
                <w:kern w:val="0"/>
                <w:sz w:val="18"/>
                <w:szCs w:val="18"/>
              </w:rPr>
              <w:t xml:space="preserve"> </w:t>
            </w:r>
          </w:p>
        </w:tc>
        <w:tc>
          <w:tcPr>
            <w:tcW w:w="2527"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招生单位自命题 </w:t>
            </w:r>
          </w:p>
        </w:tc>
        <w:tc>
          <w:tcPr>
            <w:tcW w:w="1779"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科目类别</w:t>
            </w:r>
            <w:r>
              <w:rPr>
                <w:rFonts w:ascii="Verdana" w:hAnsi="Verdana" w:cs="宋体"/>
                <w:kern w:val="0"/>
                <w:sz w:val="18"/>
                <w:szCs w:val="18"/>
              </w:rPr>
              <w:t xml:space="preserve"> </w:t>
            </w:r>
          </w:p>
        </w:tc>
        <w:tc>
          <w:tcPr>
            <w:tcW w:w="4022" w:type="dxa"/>
            <w:tcBorders>
              <w:top w:val="single" w:color="000000" w:sz="12" w:space="0"/>
              <w:bottom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初试 </w:t>
            </w:r>
          </w:p>
        </w:tc>
      </w:tr>
      <w:tr>
        <w:tblPrEx>
          <w:tblCellMar>
            <w:top w:w="0" w:type="dxa"/>
            <w:left w:w="0" w:type="dxa"/>
            <w:bottom w:w="0" w:type="dxa"/>
            <w:right w:w="0" w:type="dxa"/>
          </w:tblCellMar>
        </w:tblPrEx>
        <w:trPr>
          <w:jc w:val="center"/>
        </w:trPr>
        <w:tc>
          <w:tcPr>
            <w:tcW w:w="1778" w:type="dxa"/>
            <w:tcBorders>
              <w:top w:val="single" w:color="000000" w:sz="6"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满分</w:t>
            </w:r>
            <w:r>
              <w:rPr>
                <w:rFonts w:ascii="Verdana" w:hAnsi="Verdana" w:cs="宋体"/>
                <w:kern w:val="0"/>
                <w:sz w:val="18"/>
                <w:szCs w:val="18"/>
              </w:rPr>
              <w:t xml:space="preserve"> </w:t>
            </w:r>
          </w:p>
        </w:tc>
        <w:tc>
          <w:tcPr>
            <w:tcW w:w="8328" w:type="dxa"/>
            <w:gridSpan w:val="3"/>
            <w:tcBorders>
              <w:top w:val="single" w:color="000000" w:sz="6" w:space="0"/>
            </w:tcBorders>
            <w:tcMar>
              <w:top w:w="0" w:type="dxa"/>
              <w:left w:w="200" w:type="dxa"/>
              <w:bottom w:w="0" w:type="dxa"/>
              <w:right w:w="160" w:type="dxa"/>
            </w:tcMar>
            <w:vAlign w:val="center"/>
          </w:tcPr>
          <w:p>
            <w:pPr>
              <w:widowControl/>
              <w:spacing w:line="375" w:lineRule="atLeast"/>
              <w:rPr>
                <w:rFonts w:ascii="Verdana" w:hAnsi="Verdana" w:cs="宋体"/>
                <w:kern w:val="0"/>
                <w:sz w:val="18"/>
                <w:szCs w:val="18"/>
              </w:rPr>
            </w:pPr>
            <w:r>
              <w:rPr>
                <w:rFonts w:hint="eastAsia" w:ascii="Verdana" w:hAnsi="Verdana" w:cs="宋体"/>
                <w:kern w:val="0"/>
                <w:sz w:val="18"/>
                <w:szCs w:val="18"/>
              </w:rPr>
              <w:t>50</w:t>
            </w:r>
          </w:p>
        </w:tc>
      </w:tr>
      <w:tr>
        <w:tblPrEx>
          <w:tblCellMar>
            <w:top w:w="0" w:type="dxa"/>
            <w:left w:w="0" w:type="dxa"/>
            <w:bottom w:w="0" w:type="dxa"/>
            <w:right w:w="0" w:type="dxa"/>
          </w:tblCellMar>
        </w:tblPrEx>
        <w:trPr>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keepNext w:val="0"/>
              <w:keepLines w:val="0"/>
              <w:pageBreakBefore w:val="0"/>
              <w:kinsoku/>
              <w:wordWrap/>
              <w:overflowPunct/>
              <w:topLinePunct w:val="0"/>
              <w:autoSpaceDE/>
              <w:autoSpaceDN/>
              <w:bidi w:val="0"/>
              <w:adjustRightInd/>
              <w:snapToGrid/>
              <w:spacing w:line="360" w:lineRule="auto"/>
              <w:ind w:left="353" w:leftChars="168" w:right="0" w:rightChars="0"/>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b/>
                <w:bCs/>
                <w:kern w:val="0"/>
                <w:sz w:val="21"/>
                <w:szCs w:val="21"/>
              </w:rPr>
              <w:t>考试内容和考试要求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b/>
                <w:bCs/>
                <w:color w:val="333333"/>
                <w:kern w:val="0"/>
                <w:sz w:val="21"/>
                <w:szCs w:val="21"/>
              </w:rPr>
              <w:t>一</w:t>
            </w:r>
            <w:r>
              <w:rPr>
                <w:rFonts w:hint="eastAsia" w:asciiTheme="minorEastAsia" w:hAnsiTheme="minorEastAsia" w:eastAsiaTheme="minorEastAsia" w:cstheme="minorEastAsia"/>
                <w:color w:val="000000"/>
                <w:kern w:val="0"/>
                <w:sz w:val="21"/>
                <w:szCs w:val="21"/>
                <w:shd w:val="clear" w:color="auto" w:fill="FFFFFF"/>
              </w:rPr>
              <w:t>、管理与管理者</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管理的含义与必要性；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管理的特性；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管理者的角色；</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管理的职能；</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管理的要素；</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管理学的重要性。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二、管理思想的演进</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中外管理思想的形成与发展；</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古典管理理论阶段：泰罗、法约尔和韦伯的管理理论的主要观点，以及其现实意义。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行为科学理论阶段。霍桑实验及梅奥的结论，马斯洛的需求层次理论，赫茨伯格的双因素理论；X-理论—Y-理论等；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管理科学理论、管理理论的丛林阶段、最近20年来管理学的趋势、以及管理理论在现实中的应用。</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三、管理的道德与社会责任</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管理道德的理念、管理道德与经济效益的含义及其相互关系；</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企业社会责任的含义及其重要性。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四、决策</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决策的含义和特征；</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决策的类型与基本特点；</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决策的影响因素；</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决策的过程；</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完全理性和有限理性的理论假设；</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决策的主要方法。</w:t>
            </w:r>
          </w:p>
          <w:p>
            <w:pPr>
              <w:keepNext w:val="0"/>
              <w:keepLines w:val="0"/>
              <w:pageBreakBefore w:val="0"/>
              <w:widowControl/>
              <w:kinsoku/>
              <w:wordWrap/>
              <w:overflowPunct/>
              <w:topLinePunct w:val="0"/>
              <w:autoSpaceDE/>
              <w:autoSpaceDN/>
              <w:bidi w:val="0"/>
              <w:adjustRightInd/>
              <w:snapToGrid/>
              <w:spacing w:line="360" w:lineRule="auto"/>
              <w:ind w:right="0" w:rightChars="0" w:firstLine="525" w:firstLineChars="25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五、组织</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组织的含义和特征；</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组织设计的主要内容：管理幅度与管理层次、部门化、集权与分权等；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组织结构类型：直线制、职能制、事业部制、矩阵制等；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组织文化的含义、类型和功能。</w:t>
            </w:r>
          </w:p>
          <w:p>
            <w:pPr>
              <w:keepNext w:val="0"/>
              <w:keepLines w:val="0"/>
              <w:pageBreakBefore w:val="0"/>
              <w:widowControl/>
              <w:kinsoku/>
              <w:wordWrap/>
              <w:overflowPunct/>
              <w:topLinePunct w:val="0"/>
              <w:autoSpaceDE/>
              <w:autoSpaceDN/>
              <w:bidi w:val="0"/>
              <w:adjustRightInd/>
              <w:snapToGrid/>
              <w:spacing w:line="360" w:lineRule="auto"/>
              <w:ind w:right="0" w:rightChars="0" w:firstLine="315" w:firstLineChars="15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六、领导</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领导者与管理者的区别和联系；</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领导方式及其理论：对人的关系和对任务的关心、管理方格理论、权变理论等；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领导者与权力：权力的含义与分类；权力的来源；</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激励的含义及激励理论：需要理论、期望理论、公平理论、强化理论的要点及其应用；</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沟通的含义和作用：沟通的特点、沟通过程、沟通的障碍及克服、倾听的作用。</w:t>
            </w:r>
          </w:p>
          <w:p>
            <w:pPr>
              <w:keepNext w:val="0"/>
              <w:keepLines w:val="0"/>
              <w:pageBreakBefore w:val="0"/>
              <w:widowControl/>
              <w:kinsoku/>
              <w:wordWrap/>
              <w:overflowPunct/>
              <w:topLinePunct w:val="0"/>
              <w:autoSpaceDE/>
              <w:autoSpaceDN/>
              <w:bidi w:val="0"/>
              <w:adjustRightInd/>
              <w:snapToGrid/>
              <w:spacing w:line="360" w:lineRule="auto"/>
              <w:ind w:right="0" w:rightChars="0" w:firstLine="210" w:firstLineChars="1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七、控制</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控制的含义、步骤及其重要性；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控制的类型：各种控制的内容、方法和优缺点等；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控制的有效前提和要求</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控制的过程：制订标准、衡量绩效和采取行动</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控制的方法：财务控制、预算控制、审计控制等。</w:t>
            </w:r>
          </w:p>
          <w:p>
            <w:pPr>
              <w:keepNext w:val="0"/>
              <w:keepLines w:val="0"/>
              <w:pageBreakBefore w:val="0"/>
              <w:widowControl/>
              <w:kinsoku/>
              <w:wordWrap/>
              <w:overflowPunct/>
              <w:topLinePunct w:val="0"/>
              <w:autoSpaceDE/>
              <w:autoSpaceDN/>
              <w:bidi w:val="0"/>
              <w:adjustRightInd/>
              <w:snapToGrid/>
              <w:spacing w:line="360" w:lineRule="auto"/>
              <w:ind w:right="0" w:rightChars="0" w:firstLine="105" w:firstLineChars="5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八、综合分析能力</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textAlignment w:val="auto"/>
              <w:outlineLvl w:val="9"/>
            </w:pPr>
            <w:r>
              <w:rPr>
                <w:rFonts w:hint="eastAsia" w:asciiTheme="minorEastAsia" w:hAnsiTheme="minorEastAsia" w:eastAsiaTheme="minorEastAsia" w:cstheme="minorEastAsia"/>
                <w:color w:val="000000"/>
                <w:kern w:val="0"/>
                <w:sz w:val="21"/>
                <w:szCs w:val="21"/>
                <w:shd w:val="clear" w:color="auto" w:fill="FFFFFF"/>
              </w:rPr>
              <w:t>运用管理学的基本概念和基本理论，能够结合管理实践中的具体问题进行分析并提出解决方法</w:t>
            </w:r>
            <w:r>
              <w:rPr>
                <w:rFonts w:hint="eastAsia" w:ascii="Verdana" w:hAnsi="Verdana" w:cs="宋体"/>
                <w:color w:val="000000"/>
                <w:kern w:val="0"/>
                <w:sz w:val="18"/>
                <w:szCs w:val="18"/>
                <w:shd w:val="clear" w:color="auto" w:fill="FFFFFF"/>
              </w:rPr>
              <w:t xml:space="preserve"> </w:t>
            </w:r>
          </w:p>
        </w:tc>
      </w:tr>
      <w:tr>
        <w:tblPrEx>
          <w:tblCellMar>
            <w:top w:w="0" w:type="dxa"/>
            <w:left w:w="0" w:type="dxa"/>
            <w:bottom w:w="0" w:type="dxa"/>
            <w:right w:w="0" w:type="dxa"/>
          </w:tblCellMar>
        </w:tblPrEx>
        <w:trPr>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widowControl/>
              <w:spacing w:before="100" w:beforeAutospacing="1" w:after="100" w:afterAutospacing="1" w:line="375" w:lineRule="atLeast"/>
              <w:jc w:val="left"/>
              <w:rPr>
                <w:rFonts w:ascii="Verdana" w:hAnsi="Verdana" w:cs="宋体"/>
                <w:b/>
                <w:bCs/>
                <w:kern w:val="0"/>
                <w:sz w:val="18"/>
              </w:rPr>
            </w:pPr>
            <w:r>
              <w:rPr>
                <w:rFonts w:hint="eastAsia" w:ascii="Verdana" w:hAnsi="Verdana" w:cs="宋体"/>
                <w:b/>
                <w:bCs/>
                <w:kern w:val="0"/>
                <w:sz w:val="18"/>
              </w:rPr>
              <w:t>主要参考书目</w:t>
            </w:r>
          </w:p>
          <w:p>
            <w:pPr>
              <w:spacing w:line="300" w:lineRule="auto"/>
              <w:rPr>
                <w:rFonts w:ascii="仿宋_GB2312" w:hAnsi="Verdana" w:eastAsia="仿宋_GB2312"/>
                <w:sz w:val="24"/>
              </w:rPr>
            </w:pPr>
            <w:r>
              <w:rPr>
                <w:rFonts w:hint="eastAsia" w:ascii="ˎ̥" w:hAnsi="ˎ̥"/>
                <w:color w:val="333333"/>
                <w:szCs w:val="21"/>
              </w:rPr>
              <w:t>1.</w:t>
            </w:r>
            <w:r>
              <w:rPr>
                <w:rFonts w:hint="eastAsia" w:ascii="ˎ̥" w:hAnsi="ˎ̥"/>
                <w:color w:val="333333"/>
                <w:szCs w:val="21"/>
                <w:lang w:eastAsia="zh-CN"/>
              </w:rPr>
              <w:t>周三多，陈传明</w:t>
            </w:r>
            <w:r>
              <w:rPr>
                <w:rFonts w:hint="eastAsia" w:ascii="宋体"/>
                <w:szCs w:val="21"/>
              </w:rPr>
              <w:t>，</w:t>
            </w:r>
            <w:r>
              <w:rPr>
                <w:rFonts w:hint="eastAsia" w:ascii="宋体"/>
                <w:szCs w:val="21"/>
                <w:lang w:eastAsia="zh-CN"/>
              </w:rPr>
              <w:t>管理学</w:t>
            </w:r>
            <w:r>
              <w:rPr>
                <w:rFonts w:hint="eastAsia" w:ascii="宋体"/>
                <w:szCs w:val="21"/>
              </w:rPr>
              <w:t>，高等教育出版社，第</w:t>
            </w:r>
            <w:r>
              <w:rPr>
                <w:rFonts w:hint="eastAsia" w:ascii="宋体"/>
                <w:szCs w:val="21"/>
                <w:lang w:val="en-US" w:eastAsia="zh-CN"/>
              </w:rPr>
              <w:t>7</w:t>
            </w:r>
            <w:r>
              <w:rPr>
                <w:rFonts w:hint="eastAsia" w:ascii="宋体"/>
                <w:szCs w:val="21"/>
              </w:rPr>
              <w:t>版</w:t>
            </w:r>
          </w:p>
        </w:tc>
      </w:tr>
    </w:tbl>
    <w:p/>
    <w:p>
      <w:pPr>
        <w:widowControl/>
        <w:jc w:val="center"/>
        <w:rPr>
          <w:rFonts w:ascii="Verdana" w:hAnsi="Verdana" w:cs="宋体"/>
          <w:kern w:val="0"/>
          <w:sz w:val="18"/>
          <w:szCs w:val="18"/>
        </w:rPr>
      </w:pPr>
      <w:r>
        <w:rPr>
          <w:rFonts w:hint="eastAsia" w:ascii="黑体" w:hAnsi="Verdana" w:eastAsia="黑体" w:cs="宋体"/>
          <w:kern w:val="0"/>
          <w:sz w:val="34"/>
          <w:szCs w:val="34"/>
        </w:rPr>
        <w:t xml:space="preserve">《农村社会学》考试大纲 </w:t>
      </w:r>
    </w:p>
    <w:p>
      <w:pPr>
        <w:widowControl/>
        <w:jc w:val="center"/>
        <w:rPr>
          <w:rFonts w:ascii="Verdana" w:hAnsi="Verdana" w:cs="宋体"/>
          <w:kern w:val="0"/>
          <w:sz w:val="20"/>
          <w:szCs w:val="20"/>
        </w:rPr>
      </w:pPr>
    </w:p>
    <w:tbl>
      <w:tblPr>
        <w:tblStyle w:val="7"/>
        <w:tblW w:w="12000" w:type="dxa"/>
        <w:jc w:val="center"/>
        <w:tblLayout w:type="autofit"/>
        <w:tblCellMar>
          <w:top w:w="0" w:type="dxa"/>
          <w:left w:w="0" w:type="dxa"/>
          <w:bottom w:w="0" w:type="dxa"/>
          <w:right w:w="0" w:type="dxa"/>
        </w:tblCellMar>
      </w:tblPr>
      <w:tblGrid>
        <w:gridCol w:w="1990"/>
        <w:gridCol w:w="2999"/>
        <w:gridCol w:w="1990"/>
        <w:gridCol w:w="5021"/>
      </w:tblGrid>
      <w:tr>
        <w:tblPrEx>
          <w:tblCellMar>
            <w:top w:w="0" w:type="dxa"/>
            <w:left w:w="0" w:type="dxa"/>
            <w:bottom w:w="0" w:type="dxa"/>
            <w:right w:w="0" w:type="dxa"/>
          </w:tblCellMar>
        </w:tblPrEx>
        <w:trPr>
          <w:jc w:val="center"/>
        </w:trPr>
        <w:tc>
          <w:tcPr>
            <w:tcW w:w="1852" w:type="dxa"/>
            <w:tcBorders>
              <w:top w:val="single" w:color="000000" w:sz="12" w:space="0"/>
              <w:left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命题方式</w:t>
            </w:r>
            <w:r>
              <w:rPr>
                <w:rFonts w:ascii="Verdana" w:hAnsi="Verdana" w:cs="宋体"/>
                <w:kern w:val="0"/>
                <w:sz w:val="18"/>
                <w:szCs w:val="18"/>
              </w:rPr>
              <w:t xml:space="preserve"> </w:t>
            </w:r>
          </w:p>
        </w:tc>
        <w:tc>
          <w:tcPr>
            <w:tcW w:w="2999"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招生单位自命题 </w:t>
            </w:r>
          </w:p>
        </w:tc>
        <w:tc>
          <w:tcPr>
            <w:tcW w:w="1852"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科目类别</w:t>
            </w:r>
            <w:r>
              <w:rPr>
                <w:rFonts w:ascii="Verdana" w:hAnsi="Verdana" w:cs="宋体"/>
                <w:kern w:val="0"/>
                <w:sz w:val="18"/>
                <w:szCs w:val="18"/>
              </w:rPr>
              <w:t xml:space="preserve"> </w:t>
            </w:r>
          </w:p>
        </w:tc>
        <w:tc>
          <w:tcPr>
            <w:tcW w:w="5297" w:type="dxa"/>
            <w:tcBorders>
              <w:top w:val="single" w:color="000000" w:sz="12" w:space="0"/>
              <w:bottom w:val="single" w:color="000000" w:sz="6" w:space="0"/>
              <w:right w:val="single" w:color="000000" w:sz="12"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初试 </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满分</w:t>
            </w:r>
            <w:r>
              <w:rPr>
                <w:rFonts w:ascii="Verdana" w:hAnsi="Verdana" w:cs="宋体"/>
                <w:kern w:val="0"/>
                <w:sz w:val="18"/>
                <w:szCs w:val="18"/>
              </w:rPr>
              <w:t xml:space="preserve"> </w:t>
            </w:r>
          </w:p>
        </w:tc>
        <w:tc>
          <w:tcPr>
            <w:tcW w:w="0" w:type="auto"/>
            <w:gridSpan w:val="3"/>
            <w:tcBorders>
              <w:top w:val="single" w:color="000000" w:sz="6"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hint="eastAsia" w:ascii="Verdana" w:hAnsi="Verdana" w:cs="宋体"/>
                <w:kern w:val="0"/>
                <w:sz w:val="18"/>
                <w:szCs w:val="18"/>
              </w:rPr>
              <w:t>50</w:t>
            </w:r>
          </w:p>
        </w:tc>
      </w:tr>
      <w:tr>
        <w:tblPrEx>
          <w:tblCellMar>
            <w:top w:w="0" w:type="dxa"/>
            <w:left w:w="0" w:type="dxa"/>
            <w:bottom w:w="0" w:type="dxa"/>
            <w:right w:w="0" w:type="dxa"/>
          </w:tblCellMar>
        </w:tblPrEx>
        <w:trPr>
          <w:trHeight w:val="1143" w:hRule="atLeast"/>
          <w:jc w:val="center"/>
        </w:trPr>
        <w:tc>
          <w:tcPr>
            <w:tcW w:w="0" w:type="auto"/>
            <w:gridSpan w:val="4"/>
            <w:tcBorders>
              <w:top w:val="single" w:color="000000" w:sz="6" w:space="0"/>
              <w:left w:val="single" w:color="000000" w:sz="12" w:space="0"/>
              <w:bottom w:val="single" w:color="000000" w:sz="6" w:space="0"/>
              <w:right w:val="single" w:color="000000" w:sz="12" w:space="0"/>
            </w:tcBorders>
            <w:tcMar>
              <w:top w:w="0" w:type="dxa"/>
              <w:left w:w="200" w:type="dxa"/>
              <w:bottom w:w="0" w:type="dxa"/>
              <w:right w:w="160" w:type="dxa"/>
            </w:tcMar>
          </w:tcPr>
          <w:p>
            <w:pPr>
              <w:widowControl/>
              <w:spacing w:before="100" w:beforeAutospacing="1" w:after="240" w:line="375" w:lineRule="atLeast"/>
              <w:ind w:left="181" w:leftChars="86" w:firstLine="177" w:firstLineChars="98"/>
              <w:jc w:val="left"/>
              <w:rPr>
                <w:rFonts w:ascii="Verdana" w:hAnsi="Verdana" w:cs="宋体"/>
                <w:kern w:val="0"/>
                <w:sz w:val="18"/>
                <w:szCs w:val="18"/>
              </w:rPr>
            </w:pPr>
            <w:r>
              <w:rPr>
                <w:rFonts w:ascii="Verdana" w:hAnsi="Verdana" w:cs="宋体"/>
                <w:b/>
                <w:bCs/>
                <w:kern w:val="0"/>
                <w:sz w:val="18"/>
              </w:rPr>
              <w:t>考试性质</w:t>
            </w:r>
            <w:r>
              <w:rPr>
                <w:rFonts w:ascii="Verdana" w:hAnsi="Verdana" w:cs="宋体"/>
                <w:kern w:val="0"/>
                <w:sz w:val="18"/>
                <w:szCs w:val="18"/>
              </w:rPr>
              <w:br w:type="textWrapping"/>
            </w:r>
            <w:r>
              <w:rPr>
                <w:rFonts w:hint="eastAsia"/>
              </w:rPr>
              <w:t>《农村社会学》是我校农村发展</w:t>
            </w:r>
            <w:r>
              <w:rPr>
                <w:rFonts w:hint="eastAsia"/>
                <w:lang w:val="en-US" w:eastAsia="zh-CN"/>
              </w:rPr>
              <w:t>领域</w:t>
            </w:r>
            <w:r>
              <w:rPr>
                <w:rFonts w:hint="eastAsia"/>
              </w:rPr>
              <w:t>学生必须掌握的基础性理论课程之一。本课程的考试目的是测试考生对农村社会学的基本概念、基本范畴、基本原理、基本方法掌握的程度，考察考生对我国农村社会基本情况及发展趋势的了解，以及运用上述知识</w:t>
            </w:r>
            <w:r>
              <w:rPr>
                <w:rFonts w:hint="eastAsia"/>
                <w:lang w:eastAsia="zh-CN"/>
              </w:rPr>
              <w:t>、</w:t>
            </w:r>
            <w:r>
              <w:rPr>
                <w:rFonts w:hint="eastAsia"/>
              </w:rPr>
              <w:t>理论分析和解决我国农村社会现实问题的能力，并由此判断学生是否具有进一步深造的基本素质和培养潜力。</w:t>
            </w:r>
          </w:p>
        </w:tc>
      </w:tr>
      <w:tr>
        <w:tblPrEx>
          <w:tblCellMar>
            <w:top w:w="0" w:type="dxa"/>
            <w:left w:w="0" w:type="dxa"/>
            <w:bottom w:w="0" w:type="dxa"/>
            <w:right w:w="0" w:type="dxa"/>
          </w:tblCellMar>
        </w:tblPrEx>
        <w:trPr>
          <w:jc w:val="center"/>
        </w:trPr>
        <w:tc>
          <w:tcPr>
            <w:tcW w:w="0" w:type="auto"/>
            <w:gridSpan w:val="4"/>
            <w:tcBorders>
              <w:top w:val="single" w:color="000000" w:sz="6" w:space="0"/>
              <w:left w:val="single" w:color="000000" w:sz="12" w:space="0"/>
              <w:bottom w:val="single" w:color="000000" w:sz="6" w:space="0"/>
              <w:right w:val="single" w:color="000000" w:sz="12" w:space="0"/>
            </w:tcBorders>
            <w:tcMar>
              <w:top w:w="0" w:type="dxa"/>
              <w:left w:w="200" w:type="dxa"/>
              <w:bottom w:w="0" w:type="dxa"/>
              <w:right w:w="160" w:type="dxa"/>
            </w:tcMar>
          </w:tcPr>
          <w:p>
            <w:pPr>
              <w:spacing w:line="360" w:lineRule="auto"/>
              <w:ind w:firstLine="361" w:firstLineChars="200"/>
            </w:pPr>
            <w:r>
              <w:rPr>
                <w:rFonts w:ascii="Verdana" w:hAnsi="Verdana" w:cs="宋体"/>
                <w:b/>
                <w:bCs/>
                <w:kern w:val="0"/>
                <w:sz w:val="18"/>
              </w:rPr>
              <w:t>考试内容和考试要求</w:t>
            </w:r>
            <w:r>
              <w:rPr>
                <w:rFonts w:ascii="Verdana" w:hAnsi="Verdana" w:cs="宋体"/>
                <w:kern w:val="0"/>
                <w:sz w:val="18"/>
                <w:szCs w:val="18"/>
              </w:rPr>
              <w:br w:type="textWrapping"/>
            </w:r>
            <w:r>
              <w:rPr>
                <w:rFonts w:hint="eastAsia"/>
                <w:b/>
                <w:bCs/>
              </w:rPr>
              <w:t>一、绪论</w:t>
            </w:r>
          </w:p>
          <w:p>
            <w:pPr>
              <w:numPr>
                <w:ilvl w:val="0"/>
                <w:numId w:val="2"/>
              </w:numPr>
              <w:spacing w:line="360" w:lineRule="auto"/>
              <w:ind w:firstLine="420" w:firstLineChars="200"/>
            </w:pPr>
            <w:r>
              <w:rPr>
                <w:rFonts w:hint="eastAsia"/>
              </w:rPr>
              <w:t>掌握农村社会学的研究对象</w:t>
            </w:r>
            <w:r>
              <w:rPr>
                <w:rFonts w:hint="eastAsia"/>
                <w:lang w:eastAsia="zh-CN"/>
              </w:rPr>
              <w:t>；</w:t>
            </w:r>
          </w:p>
          <w:p>
            <w:pPr>
              <w:numPr>
                <w:ilvl w:val="0"/>
                <w:numId w:val="2"/>
              </w:numPr>
              <w:spacing w:line="360" w:lineRule="auto"/>
              <w:ind w:left="0" w:leftChars="0" w:firstLine="420" w:firstLineChars="200"/>
            </w:pPr>
            <w:r>
              <w:rPr>
                <w:rFonts w:hint="eastAsia"/>
              </w:rPr>
              <w:t>了解农村社会学的研究方法</w:t>
            </w:r>
            <w:r>
              <w:rPr>
                <w:rFonts w:hint="eastAsia"/>
                <w:lang w:eastAsia="zh-CN"/>
              </w:rPr>
              <w:t>；</w:t>
            </w:r>
          </w:p>
          <w:p>
            <w:pPr>
              <w:numPr>
                <w:ilvl w:val="0"/>
                <w:numId w:val="2"/>
              </w:numPr>
              <w:spacing w:line="360" w:lineRule="auto"/>
              <w:ind w:left="0" w:leftChars="0" w:firstLine="420" w:firstLineChars="200"/>
            </w:pPr>
            <w:r>
              <w:rPr>
                <w:rFonts w:hint="eastAsia"/>
              </w:rPr>
              <w:t>了解农村社会学的意义</w:t>
            </w:r>
            <w:r>
              <w:rPr>
                <w:rFonts w:hint="eastAsia"/>
                <w:lang w:eastAsia="zh-CN"/>
              </w:rPr>
              <w:t>。</w:t>
            </w:r>
          </w:p>
          <w:p>
            <w:pPr>
              <w:spacing w:line="360" w:lineRule="auto"/>
              <w:rPr>
                <w:b/>
                <w:bCs/>
              </w:rPr>
            </w:pPr>
            <w:r>
              <w:rPr>
                <w:rFonts w:hint="eastAsia"/>
                <w:b/>
                <w:bCs/>
              </w:rPr>
              <w:t>二、农村社会学的简要历史</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了解国外农村社会学的产生与发展</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了解新中国成立前的中国农村社会学</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了解社会学恢复重建以来的中国农村社会学</w:t>
            </w:r>
            <w:r>
              <w:rPr>
                <w:rFonts w:hint="eastAsia"/>
                <w:lang w:eastAsia="zh-CN"/>
              </w:rPr>
              <w:t>。</w:t>
            </w:r>
          </w:p>
          <w:p>
            <w:pPr>
              <w:spacing w:line="360" w:lineRule="auto"/>
              <w:rPr>
                <w:b/>
                <w:bCs/>
              </w:rPr>
            </w:pPr>
            <w:r>
              <w:rPr>
                <w:rFonts w:hint="eastAsia"/>
                <w:b/>
                <w:bCs/>
              </w:rPr>
              <w:t>三、农村社会的主体——农民</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掌握农民</w:t>
            </w:r>
            <w:r>
              <w:rPr>
                <w:rFonts w:hint="eastAsia"/>
                <w:lang w:eastAsia="zh-CN"/>
              </w:rPr>
              <w:t>、</w:t>
            </w:r>
            <w:r>
              <w:rPr>
                <w:rFonts w:hint="eastAsia"/>
                <w:lang w:val="en-US" w:eastAsia="zh-CN"/>
              </w:rPr>
              <w:t>新型农民（职业农民）</w:t>
            </w:r>
            <w:r>
              <w:rPr>
                <w:rFonts w:hint="eastAsia"/>
              </w:rPr>
              <w:t>的内涵及其特征</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理解农民的社会化</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了解农民的历史地位与中国农民问题</w:t>
            </w:r>
            <w:r>
              <w:rPr>
                <w:rFonts w:hint="eastAsia"/>
                <w:lang w:eastAsia="zh-CN"/>
              </w:rPr>
              <w:t>。</w:t>
            </w:r>
          </w:p>
          <w:p>
            <w:pPr>
              <w:spacing w:line="360" w:lineRule="auto"/>
              <w:rPr>
                <w:b/>
                <w:bCs/>
              </w:rPr>
            </w:pPr>
            <w:r>
              <w:rPr>
                <w:rFonts w:hint="eastAsia"/>
                <w:b/>
                <w:bCs/>
              </w:rPr>
              <w:t>四、农村人地关系</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掌握人地关系的概念及相关理论</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了解中国农村人地关系的历史演变</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理解家庭联产承包责任制下的农村人地关系</w:t>
            </w:r>
            <w:r>
              <w:rPr>
                <w:rFonts w:hint="eastAsia"/>
                <w:lang w:eastAsia="zh-CN"/>
              </w:rPr>
              <w:t>。</w:t>
            </w:r>
          </w:p>
          <w:p>
            <w:pPr>
              <w:spacing w:line="360" w:lineRule="auto"/>
              <w:rPr>
                <w:b/>
                <w:bCs/>
              </w:rPr>
            </w:pPr>
            <w:r>
              <w:rPr>
                <w:rFonts w:hint="eastAsia"/>
                <w:b/>
                <w:bCs/>
              </w:rPr>
              <w:t>五、农村杜会关系</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掌握农村社会关系的含义及类型，了解传统农村社会关系的基本特征，了解农村社会关系的变迁</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掌握农村社会网络含义、类型与特点，了解中国农村社会网络的历史演变</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掌握农村社会资本概念及其分类，了解农村社会资本的特征与现状，理解农村社会结构的转型与农村社会资本的变迁</w:t>
            </w:r>
            <w:r>
              <w:rPr>
                <w:rFonts w:hint="eastAsia"/>
                <w:lang w:eastAsia="zh-CN"/>
              </w:rPr>
              <w:t>。</w:t>
            </w:r>
          </w:p>
          <w:p>
            <w:pPr>
              <w:spacing w:line="360" w:lineRule="auto"/>
              <w:rPr>
                <w:b/>
                <w:bCs/>
              </w:rPr>
            </w:pPr>
            <w:r>
              <w:rPr>
                <w:rFonts w:hint="eastAsia"/>
                <w:b/>
                <w:bCs/>
              </w:rPr>
              <w:t>六、农村的婚姻、家庭与家族</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了解农村择偶、农村结婚和农村离婚</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掌握农村家庭结构、功能和关系</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了解农村家族的内涵、复兴和功能</w:t>
            </w:r>
            <w:r>
              <w:rPr>
                <w:rFonts w:hint="eastAsia"/>
                <w:lang w:eastAsia="zh-CN"/>
              </w:rPr>
              <w:t>。</w:t>
            </w:r>
          </w:p>
          <w:p>
            <w:pPr>
              <w:spacing w:line="360" w:lineRule="auto"/>
              <w:rPr>
                <w:b/>
                <w:bCs/>
              </w:rPr>
            </w:pPr>
            <w:r>
              <w:rPr>
                <w:rFonts w:hint="eastAsia"/>
                <w:b/>
                <w:bCs/>
              </w:rPr>
              <w:t>七、农村社会组织</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掌握农村社会组织的内涵、特征和类型</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了解村民自治组织的产生与发展，掌握村民自治组织的特征，理解并掌握影响村民自治组织发展的因素，理解村民自治组织发展需处理好的两个重要关系</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掌握农民合作经济组织的含义与特点，了解农民合作经济组织发展现状及发展趋势</w:t>
            </w:r>
            <w:r>
              <w:rPr>
                <w:rFonts w:hint="eastAsia"/>
                <w:lang w:eastAsia="zh-CN"/>
              </w:rPr>
              <w:t>。</w:t>
            </w:r>
          </w:p>
          <w:p>
            <w:pPr>
              <w:spacing w:line="360" w:lineRule="auto"/>
              <w:rPr>
                <w:b/>
                <w:bCs/>
              </w:rPr>
            </w:pPr>
            <w:r>
              <w:rPr>
                <w:rFonts w:hint="eastAsia"/>
                <w:b/>
                <w:bCs/>
              </w:rPr>
              <w:t>八、农村社区</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了解农村杜区起源，掌握农村社区的含义及特点</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掌握村落内涵及类型，了解村落的自然生态和社区生态</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了解农村社区权力结构和中国农村社区权力结构的历史沿革</w:t>
            </w:r>
            <w:r>
              <w:rPr>
                <w:rFonts w:hint="eastAsia"/>
                <w:lang w:eastAsia="zh-CN"/>
              </w:rPr>
              <w:t>；</w:t>
            </w:r>
          </w:p>
          <w:p>
            <w:pPr>
              <w:spacing w:line="360" w:lineRule="auto"/>
              <w:ind w:firstLine="420" w:firstLineChars="200"/>
              <w:rPr>
                <w:rFonts w:hint="eastAsia" w:eastAsia="宋体"/>
                <w:lang w:eastAsia="zh-CN"/>
              </w:rPr>
            </w:pPr>
            <w:r>
              <w:rPr>
                <w:rFonts w:hint="eastAsia"/>
              </w:rPr>
              <w:t>4</w:t>
            </w:r>
            <w:r>
              <w:rPr>
                <w:rFonts w:hint="eastAsia"/>
                <w:lang w:val="en-US" w:eastAsia="zh-CN"/>
              </w:rPr>
              <w:t xml:space="preserve">. </w:t>
            </w:r>
            <w:r>
              <w:rPr>
                <w:rFonts w:hint="eastAsia"/>
              </w:rPr>
              <w:t>了解农村杜区建设的历史演进，掌握农村社区建设的内容，了解当前中国农村社区建设典型模式</w:t>
            </w:r>
            <w:r>
              <w:rPr>
                <w:rFonts w:hint="eastAsia"/>
                <w:lang w:eastAsia="zh-CN"/>
              </w:rPr>
              <w:t>。</w:t>
            </w:r>
          </w:p>
          <w:p>
            <w:pPr>
              <w:spacing w:line="360" w:lineRule="auto"/>
              <w:rPr>
                <w:b/>
                <w:bCs/>
              </w:rPr>
            </w:pPr>
            <w:r>
              <w:rPr>
                <w:rFonts w:hint="eastAsia"/>
                <w:b/>
                <w:bCs/>
              </w:rPr>
              <w:t>九、农村社会分层</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理解并掌握农村社会分层含义、功能和农村社会分层的标准</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了解中国农村社会阶层结构的历史变迁</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了解当代中国的农村社会分层</w:t>
            </w:r>
            <w:r>
              <w:rPr>
                <w:rFonts w:hint="eastAsia"/>
                <w:lang w:eastAsia="zh-CN"/>
              </w:rPr>
              <w:t>。</w:t>
            </w:r>
          </w:p>
          <w:p>
            <w:pPr>
              <w:spacing w:line="360" w:lineRule="auto"/>
              <w:rPr>
                <w:b/>
                <w:bCs/>
              </w:rPr>
            </w:pPr>
            <w:r>
              <w:rPr>
                <w:rFonts w:hint="eastAsia"/>
                <w:b/>
                <w:bCs/>
              </w:rPr>
              <w:t>十、农村社会流动</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掌握农村社会流动的含义、类型和功能</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了解农村社会流动的历史演变</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了解当今世界的农村社会流动</w:t>
            </w:r>
            <w:r>
              <w:rPr>
                <w:rFonts w:hint="eastAsia"/>
                <w:lang w:eastAsia="zh-CN"/>
              </w:rPr>
              <w:t>；</w:t>
            </w:r>
          </w:p>
          <w:p>
            <w:pPr>
              <w:spacing w:line="360" w:lineRule="auto"/>
              <w:ind w:firstLine="420" w:firstLineChars="200"/>
              <w:rPr>
                <w:rFonts w:hint="eastAsia" w:eastAsia="宋体"/>
                <w:lang w:eastAsia="zh-CN"/>
              </w:rPr>
            </w:pPr>
            <w:r>
              <w:rPr>
                <w:rFonts w:hint="eastAsia"/>
              </w:rPr>
              <w:t>4</w:t>
            </w:r>
            <w:r>
              <w:rPr>
                <w:rFonts w:hint="eastAsia"/>
                <w:lang w:val="en-US" w:eastAsia="zh-CN"/>
              </w:rPr>
              <w:t xml:space="preserve">. </w:t>
            </w:r>
            <w:r>
              <w:rPr>
                <w:rFonts w:hint="eastAsia"/>
              </w:rPr>
              <w:t>了解当代中国的农村社会流动</w:t>
            </w:r>
            <w:r>
              <w:rPr>
                <w:rFonts w:hint="eastAsia"/>
                <w:lang w:eastAsia="zh-CN"/>
              </w:rPr>
              <w:t>。</w:t>
            </w:r>
          </w:p>
          <w:p>
            <w:pPr>
              <w:spacing w:line="360" w:lineRule="auto"/>
              <w:rPr>
                <w:rFonts w:hint="default" w:eastAsia="宋体"/>
                <w:b/>
                <w:bCs/>
                <w:lang w:val="en-US" w:eastAsia="zh-CN"/>
              </w:rPr>
            </w:pPr>
            <w:r>
              <w:rPr>
                <w:rFonts w:hint="eastAsia"/>
                <w:b/>
                <w:bCs/>
              </w:rPr>
              <w:t>十一、农村社会问题</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掌握农村社会问题的概念、特点和分类</w:t>
            </w:r>
            <w:r>
              <w:rPr>
                <w:rFonts w:hint="eastAsia"/>
                <w:lang w:eastAsia="zh-CN"/>
              </w:rPr>
              <w:t>；</w:t>
            </w:r>
          </w:p>
          <w:p>
            <w:pPr>
              <w:spacing w:line="360" w:lineRule="auto"/>
              <w:ind w:firstLine="420" w:firstLineChars="200"/>
              <w:rPr>
                <w:rFonts w:hint="default" w:eastAsia="宋体"/>
                <w:lang w:val="en-US" w:eastAsia="zh-CN"/>
              </w:rPr>
            </w:pPr>
            <w:r>
              <w:rPr>
                <w:rFonts w:hint="eastAsia"/>
                <w:lang w:val="en-US" w:eastAsia="zh-CN"/>
              </w:rPr>
              <w:t>2. 掌握农村贫困问题与精准扶贫；</w:t>
            </w:r>
          </w:p>
          <w:p>
            <w:pPr>
              <w:spacing w:line="360" w:lineRule="auto"/>
              <w:ind w:firstLine="420" w:firstLineChars="200"/>
            </w:pPr>
            <w:r>
              <w:rPr>
                <w:rFonts w:hint="eastAsia"/>
                <w:lang w:val="en-US" w:eastAsia="zh-CN"/>
              </w:rPr>
              <w:t xml:space="preserve">3. </w:t>
            </w:r>
            <w:r>
              <w:rPr>
                <w:rFonts w:hint="eastAsia"/>
              </w:rPr>
              <w:t>了解农村人口问题现状、成因和对策</w:t>
            </w:r>
            <w:r>
              <w:rPr>
                <w:rFonts w:hint="eastAsia"/>
                <w:lang w:eastAsia="zh-CN"/>
              </w:rPr>
              <w:t>；</w:t>
            </w:r>
            <w:r>
              <w:rPr>
                <w:rFonts w:hint="eastAsia"/>
              </w:rPr>
              <w:t xml:space="preserve">  </w:t>
            </w:r>
          </w:p>
          <w:p>
            <w:pPr>
              <w:spacing w:line="360" w:lineRule="auto"/>
              <w:ind w:firstLine="420" w:firstLineChars="200"/>
              <w:rPr>
                <w:rFonts w:hint="eastAsia" w:eastAsia="宋体"/>
                <w:lang w:eastAsia="zh-CN"/>
              </w:rPr>
            </w:pPr>
            <w:r>
              <w:rPr>
                <w:rFonts w:hint="eastAsia"/>
                <w:lang w:val="en-US" w:eastAsia="zh-CN"/>
              </w:rPr>
              <w:t xml:space="preserve">4. </w:t>
            </w:r>
            <w:r>
              <w:rPr>
                <w:rFonts w:hint="eastAsia"/>
              </w:rPr>
              <w:t>了解农村教育问题现状、成因和对策</w:t>
            </w:r>
            <w:r>
              <w:rPr>
                <w:rFonts w:hint="eastAsia"/>
                <w:lang w:eastAsia="zh-CN"/>
              </w:rPr>
              <w:t>；</w:t>
            </w:r>
          </w:p>
          <w:p>
            <w:pPr>
              <w:spacing w:line="360" w:lineRule="auto"/>
              <w:ind w:firstLine="420" w:firstLineChars="200"/>
              <w:rPr>
                <w:rFonts w:hint="eastAsia" w:eastAsia="宋体"/>
                <w:lang w:val="en-US" w:eastAsia="zh-CN"/>
              </w:rPr>
            </w:pPr>
            <w:r>
              <w:rPr>
                <w:rFonts w:hint="eastAsia"/>
                <w:lang w:val="en-US" w:eastAsia="zh-CN"/>
              </w:rPr>
              <w:t xml:space="preserve">5. </w:t>
            </w:r>
            <w:r>
              <w:rPr>
                <w:rFonts w:hint="eastAsia"/>
              </w:rPr>
              <w:t>了解农村</w:t>
            </w:r>
            <w:r>
              <w:rPr>
                <w:rFonts w:hint="eastAsia"/>
                <w:lang w:val="en-US" w:eastAsia="zh-CN"/>
              </w:rPr>
              <w:t>医疗卫生</w:t>
            </w:r>
            <w:r>
              <w:rPr>
                <w:rFonts w:hint="eastAsia"/>
              </w:rPr>
              <w:t>问题现状、成因和对策</w:t>
            </w:r>
            <w:r>
              <w:rPr>
                <w:rFonts w:hint="eastAsia"/>
                <w:lang w:eastAsia="zh-CN"/>
              </w:rPr>
              <w:t>；</w:t>
            </w:r>
          </w:p>
          <w:p>
            <w:pPr>
              <w:spacing w:line="360" w:lineRule="auto"/>
              <w:ind w:firstLine="420" w:firstLineChars="200"/>
              <w:rPr>
                <w:rFonts w:hint="eastAsia" w:eastAsia="宋体"/>
                <w:lang w:eastAsia="zh-CN"/>
              </w:rPr>
            </w:pPr>
            <w:r>
              <w:rPr>
                <w:rFonts w:hint="eastAsia"/>
                <w:lang w:val="en-US" w:eastAsia="zh-CN"/>
              </w:rPr>
              <w:t xml:space="preserve">6. </w:t>
            </w:r>
            <w:r>
              <w:rPr>
                <w:rFonts w:hint="eastAsia"/>
              </w:rPr>
              <w:t>了解失地农民问题现状、成因和对策</w:t>
            </w:r>
            <w:r>
              <w:rPr>
                <w:rFonts w:hint="eastAsia"/>
                <w:lang w:eastAsia="zh-CN"/>
              </w:rPr>
              <w:t>。</w:t>
            </w:r>
          </w:p>
          <w:p>
            <w:pPr>
              <w:spacing w:line="360" w:lineRule="auto"/>
              <w:rPr>
                <w:b/>
                <w:bCs/>
              </w:rPr>
            </w:pPr>
            <w:r>
              <w:rPr>
                <w:rFonts w:hint="eastAsia"/>
                <w:b/>
                <w:bCs/>
              </w:rPr>
              <w:t>十二、农村社会控制</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掌握社会控制的含义，理解并掌握社会控制的作用机制，掌握社会控制的类型和功能</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了解中国农村社会控制的历史演变</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了解加速转型期农村杜会控制体系的完善</w:t>
            </w:r>
            <w:r>
              <w:rPr>
                <w:rFonts w:hint="eastAsia"/>
                <w:lang w:eastAsia="zh-CN"/>
              </w:rPr>
              <w:t>；</w:t>
            </w:r>
          </w:p>
          <w:p>
            <w:pPr>
              <w:spacing w:line="360" w:lineRule="auto"/>
              <w:ind w:firstLine="420" w:firstLineChars="200"/>
              <w:rPr>
                <w:rFonts w:hint="default" w:eastAsia="宋体"/>
                <w:lang w:val="en-US" w:eastAsia="zh-CN"/>
              </w:rPr>
            </w:pPr>
            <w:r>
              <w:rPr>
                <w:rFonts w:hint="eastAsia"/>
                <w:lang w:val="en-US" w:eastAsia="zh-CN"/>
              </w:rPr>
              <w:t>4. 了解农村社会的治理、村民自治与公共管理。</w:t>
            </w:r>
          </w:p>
          <w:p>
            <w:pPr>
              <w:spacing w:line="360" w:lineRule="auto"/>
              <w:rPr>
                <w:rFonts w:hint="default" w:eastAsia="宋体"/>
                <w:b/>
                <w:bCs/>
                <w:lang w:val="en-US" w:eastAsia="zh-CN"/>
              </w:rPr>
            </w:pPr>
            <w:r>
              <w:rPr>
                <w:rFonts w:hint="eastAsia"/>
                <w:b/>
                <w:bCs/>
              </w:rPr>
              <w:t>十三、农村社会保障</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掌握农村社会保障的含义、主要内容</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了解中国农村社会保障的历史演进</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了解中国农村社会保障的现状</w:t>
            </w:r>
            <w:r>
              <w:rPr>
                <w:rFonts w:hint="eastAsia"/>
                <w:lang w:eastAsia="zh-CN"/>
              </w:rPr>
              <w:t>；</w:t>
            </w:r>
          </w:p>
          <w:p>
            <w:pPr>
              <w:spacing w:line="360" w:lineRule="auto"/>
              <w:ind w:firstLine="420" w:firstLineChars="200"/>
              <w:rPr>
                <w:rFonts w:hint="default" w:eastAsia="宋体"/>
                <w:lang w:val="en-US" w:eastAsia="zh-CN"/>
              </w:rPr>
            </w:pPr>
            <w:r>
              <w:rPr>
                <w:rFonts w:hint="eastAsia"/>
                <w:lang w:val="en-US" w:eastAsia="zh-CN"/>
              </w:rPr>
              <w:t>4. 了解中国农村社会保障与城乡融合发展。</w:t>
            </w:r>
          </w:p>
          <w:p>
            <w:pPr>
              <w:spacing w:line="360" w:lineRule="auto"/>
              <w:rPr>
                <w:b/>
                <w:bCs/>
              </w:rPr>
            </w:pPr>
            <w:r>
              <w:rPr>
                <w:rFonts w:hint="eastAsia"/>
                <w:b/>
                <w:bCs/>
              </w:rPr>
              <w:t>十四、农村社会现代化</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理解并掌握农村社会变迁的内涵和特点，了解中国农村社会变迁的历程</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了解农村城市化的发展，掌握农村城市化和农村社会现代化的内涵，理解农村城市化和农村现代化的相互关系</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了解中国农村城市化的发展历程与模式</w:t>
            </w:r>
            <w:r>
              <w:rPr>
                <w:rFonts w:hint="eastAsia"/>
                <w:lang w:eastAsia="zh-CN"/>
              </w:rPr>
              <w:t>；</w:t>
            </w:r>
          </w:p>
          <w:p>
            <w:pPr>
              <w:spacing w:line="360" w:lineRule="auto"/>
              <w:ind w:firstLine="420" w:firstLineChars="200"/>
              <w:rPr>
                <w:rFonts w:hint="eastAsia" w:eastAsia="宋体"/>
                <w:lang w:eastAsia="zh-CN"/>
              </w:rPr>
            </w:pPr>
            <w:r>
              <w:rPr>
                <w:rFonts w:hint="eastAsia"/>
              </w:rPr>
              <w:t>4</w:t>
            </w:r>
            <w:r>
              <w:rPr>
                <w:rFonts w:hint="eastAsia"/>
                <w:lang w:val="en-US" w:eastAsia="zh-CN"/>
              </w:rPr>
              <w:t xml:space="preserve">. </w:t>
            </w:r>
            <w:r>
              <w:rPr>
                <w:rFonts w:hint="eastAsia"/>
              </w:rPr>
              <w:t>了解中国农村社会现代化的目标、困境和战略措施</w:t>
            </w:r>
            <w:r>
              <w:rPr>
                <w:rFonts w:hint="eastAsia"/>
                <w:lang w:eastAsia="zh-CN"/>
              </w:rPr>
              <w:t>。</w:t>
            </w:r>
          </w:p>
          <w:p>
            <w:pPr>
              <w:spacing w:line="360" w:lineRule="auto"/>
              <w:rPr>
                <w:b/>
                <w:bCs/>
              </w:rPr>
            </w:pPr>
            <w:r>
              <w:rPr>
                <w:rFonts w:hint="eastAsia"/>
                <w:b/>
                <w:bCs/>
              </w:rPr>
              <w:t>十五、社会主义新农村建设</w:t>
            </w:r>
          </w:p>
          <w:p>
            <w:pPr>
              <w:spacing w:line="360" w:lineRule="auto"/>
              <w:ind w:firstLine="420" w:firstLineChars="200"/>
              <w:rPr>
                <w:rFonts w:hint="eastAsia" w:eastAsia="宋体"/>
                <w:lang w:eastAsia="zh-CN"/>
              </w:rPr>
            </w:pPr>
            <w:r>
              <w:rPr>
                <w:rFonts w:hint="eastAsia"/>
              </w:rPr>
              <w:t>1</w:t>
            </w:r>
            <w:r>
              <w:rPr>
                <w:rFonts w:hint="eastAsia"/>
                <w:lang w:val="en-US" w:eastAsia="zh-CN"/>
              </w:rPr>
              <w:t xml:space="preserve">. </w:t>
            </w:r>
            <w:r>
              <w:rPr>
                <w:rFonts w:hint="eastAsia"/>
              </w:rPr>
              <w:t>了解社会主义新农村建设的背景</w:t>
            </w:r>
            <w:r>
              <w:rPr>
                <w:rFonts w:hint="eastAsia"/>
                <w:lang w:eastAsia="zh-CN"/>
              </w:rPr>
              <w:t>；</w:t>
            </w:r>
          </w:p>
          <w:p>
            <w:pPr>
              <w:spacing w:line="360" w:lineRule="auto"/>
              <w:ind w:firstLine="420" w:firstLineChars="200"/>
              <w:rPr>
                <w:rFonts w:hint="eastAsia" w:eastAsia="宋体"/>
                <w:lang w:eastAsia="zh-CN"/>
              </w:rPr>
            </w:pPr>
            <w:r>
              <w:rPr>
                <w:rFonts w:hint="eastAsia"/>
              </w:rPr>
              <w:t>2</w:t>
            </w:r>
            <w:r>
              <w:rPr>
                <w:rFonts w:hint="eastAsia"/>
                <w:lang w:val="en-US" w:eastAsia="zh-CN"/>
              </w:rPr>
              <w:t xml:space="preserve">. </w:t>
            </w:r>
            <w:r>
              <w:rPr>
                <w:rFonts w:hint="eastAsia"/>
              </w:rPr>
              <w:t>掌握社会主义新农村建设的内涵和内容</w:t>
            </w:r>
            <w:r>
              <w:rPr>
                <w:rFonts w:hint="eastAsia"/>
                <w:lang w:eastAsia="zh-CN"/>
              </w:rPr>
              <w:t>；</w:t>
            </w:r>
          </w:p>
          <w:p>
            <w:pPr>
              <w:spacing w:line="360" w:lineRule="auto"/>
              <w:ind w:firstLine="420" w:firstLineChars="200"/>
              <w:rPr>
                <w:rFonts w:hint="eastAsia" w:eastAsia="宋体"/>
                <w:lang w:eastAsia="zh-CN"/>
              </w:rPr>
            </w:pPr>
            <w:r>
              <w:rPr>
                <w:rFonts w:hint="eastAsia"/>
              </w:rPr>
              <w:t>3</w:t>
            </w:r>
            <w:r>
              <w:rPr>
                <w:rFonts w:hint="eastAsia"/>
                <w:lang w:val="en-US" w:eastAsia="zh-CN"/>
              </w:rPr>
              <w:t xml:space="preserve">. </w:t>
            </w:r>
            <w:r>
              <w:rPr>
                <w:rFonts w:hint="eastAsia"/>
              </w:rPr>
              <w:t>了解社会主义新农村建设的实践</w:t>
            </w:r>
            <w:r>
              <w:rPr>
                <w:rFonts w:hint="eastAsia"/>
                <w:lang w:eastAsia="zh-CN"/>
              </w:rPr>
              <w:t>；</w:t>
            </w:r>
          </w:p>
          <w:p>
            <w:pPr>
              <w:spacing w:line="360" w:lineRule="auto"/>
              <w:ind w:firstLine="420" w:firstLineChars="200"/>
              <w:rPr>
                <w:rFonts w:hint="default"/>
                <w:lang w:val="en-US" w:eastAsia="zh-CN"/>
              </w:rPr>
            </w:pPr>
            <w:r>
              <w:rPr>
                <w:rFonts w:hint="eastAsia"/>
                <w:lang w:val="en-US" w:eastAsia="zh-CN"/>
              </w:rPr>
              <w:t>4. 了解社会主义新时代乡村振兴内涵与内容。</w:t>
            </w:r>
          </w:p>
        </w:tc>
      </w:tr>
      <w:tr>
        <w:tblPrEx>
          <w:tblCellMar>
            <w:top w:w="0" w:type="dxa"/>
            <w:left w:w="0" w:type="dxa"/>
            <w:bottom w:w="0" w:type="dxa"/>
            <w:right w:w="0" w:type="dxa"/>
          </w:tblCellMar>
        </w:tblPrEx>
        <w:trPr>
          <w:jc w:val="center"/>
        </w:trPr>
        <w:tc>
          <w:tcPr>
            <w:tcW w:w="0" w:type="auto"/>
            <w:gridSpan w:val="4"/>
            <w:tcBorders>
              <w:top w:val="single" w:color="000000" w:sz="6" w:space="0"/>
              <w:left w:val="single" w:color="000000" w:sz="12" w:space="0"/>
              <w:bottom w:val="single" w:color="000000" w:sz="6" w:space="0"/>
              <w:right w:val="single" w:color="000000" w:sz="12" w:space="0"/>
            </w:tcBorders>
            <w:tcMar>
              <w:top w:w="0" w:type="dxa"/>
              <w:left w:w="200" w:type="dxa"/>
              <w:bottom w:w="0" w:type="dxa"/>
              <w:right w:w="160" w:type="dxa"/>
            </w:tcMar>
          </w:tcPr>
          <w:p>
            <w:pPr>
              <w:widowControl/>
              <w:spacing w:before="100" w:beforeAutospacing="1" w:after="100" w:afterAutospacing="1" w:line="375" w:lineRule="atLeast"/>
              <w:jc w:val="left"/>
              <w:rPr>
                <w:rFonts w:hint="eastAsia" w:ascii="Verdana" w:hAnsi="Verdana" w:eastAsia="宋体" w:cs="宋体"/>
                <w:b/>
                <w:bCs/>
                <w:kern w:val="0"/>
                <w:sz w:val="18"/>
                <w:lang w:eastAsia="zh-CN"/>
              </w:rPr>
            </w:pPr>
            <w:r>
              <w:rPr>
                <w:rFonts w:hint="eastAsia" w:ascii="Verdana" w:hAnsi="Verdana" w:cs="宋体"/>
                <w:b/>
                <w:bCs/>
                <w:kern w:val="0"/>
                <w:sz w:val="18"/>
              </w:rPr>
              <w:t>主要参考书目</w:t>
            </w:r>
            <w:r>
              <w:rPr>
                <w:rFonts w:hint="eastAsia" w:ascii="Verdana" w:hAnsi="Verdana" w:cs="宋体"/>
                <w:b/>
                <w:bCs/>
                <w:kern w:val="0"/>
                <w:sz w:val="18"/>
                <w:lang w:val="en-US" w:eastAsia="zh-CN"/>
              </w:rPr>
              <w:t>:</w:t>
            </w:r>
          </w:p>
          <w:p>
            <w:pPr>
              <w:spacing w:line="360" w:lineRule="auto"/>
              <w:ind w:firstLine="420" w:firstLineChars="200"/>
              <w:rPr>
                <w:rFonts w:hint="default"/>
                <w:lang w:val="en-US" w:eastAsia="zh-CN"/>
              </w:rPr>
            </w:pPr>
            <w:r>
              <w:rPr>
                <w:rFonts w:hint="eastAsia"/>
                <w:lang w:val="en-US" w:eastAsia="zh-CN"/>
              </w:rPr>
              <w:t>1.陆益龙. 农村社会学. 中国人民大学出版社，2019.02.</w:t>
            </w:r>
          </w:p>
          <w:p>
            <w:pPr>
              <w:spacing w:line="360" w:lineRule="auto"/>
              <w:ind w:firstLine="420" w:firstLineChars="200"/>
              <w:rPr>
                <w:rFonts w:ascii="仿宋_GB2312" w:hAnsi="Verdana" w:eastAsia="仿宋_GB2312"/>
                <w:sz w:val="24"/>
              </w:rPr>
            </w:pPr>
            <w:r>
              <w:rPr>
                <w:rFonts w:hint="eastAsia"/>
                <w:lang w:val="en-US" w:eastAsia="zh-CN"/>
              </w:rPr>
              <w:t>2.刘豪兴. 农村社会学. 中国人民大学出版社，2015.01.</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roma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DC0B8"/>
    <w:multiLevelType w:val="singleLevel"/>
    <w:tmpl w:val="878DC0B8"/>
    <w:lvl w:ilvl="0" w:tentative="0">
      <w:start w:val="1"/>
      <w:numFmt w:val="decimal"/>
      <w:suff w:val="space"/>
      <w:lvlText w:val="%1."/>
      <w:lvlJc w:val="left"/>
    </w:lvl>
  </w:abstractNum>
  <w:abstractNum w:abstractNumId="1">
    <w:nsid w:val="710F2C35"/>
    <w:multiLevelType w:val="multilevel"/>
    <w:tmpl w:val="710F2C3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30EC0"/>
    <w:rsid w:val="00AB3467"/>
    <w:rsid w:val="03E3408C"/>
    <w:rsid w:val="05C33B7C"/>
    <w:rsid w:val="08D30EC0"/>
    <w:rsid w:val="09B21E19"/>
    <w:rsid w:val="0CAF4B93"/>
    <w:rsid w:val="0F9A2161"/>
    <w:rsid w:val="15920562"/>
    <w:rsid w:val="1DF35DC5"/>
    <w:rsid w:val="1F433A67"/>
    <w:rsid w:val="1FD60AF4"/>
    <w:rsid w:val="202D65BA"/>
    <w:rsid w:val="22723618"/>
    <w:rsid w:val="24201A47"/>
    <w:rsid w:val="25A817E7"/>
    <w:rsid w:val="26C7182B"/>
    <w:rsid w:val="26CB7A99"/>
    <w:rsid w:val="273521D3"/>
    <w:rsid w:val="309C1474"/>
    <w:rsid w:val="31367A09"/>
    <w:rsid w:val="31E3189F"/>
    <w:rsid w:val="3938160A"/>
    <w:rsid w:val="42F90201"/>
    <w:rsid w:val="43232308"/>
    <w:rsid w:val="4A021294"/>
    <w:rsid w:val="4BF61D86"/>
    <w:rsid w:val="4C396B36"/>
    <w:rsid w:val="4D867875"/>
    <w:rsid w:val="50610E6B"/>
    <w:rsid w:val="506B5DCA"/>
    <w:rsid w:val="52A546E1"/>
    <w:rsid w:val="534C044F"/>
    <w:rsid w:val="53E35AFD"/>
    <w:rsid w:val="62A20678"/>
    <w:rsid w:val="660E6E40"/>
    <w:rsid w:val="697635D3"/>
    <w:rsid w:val="6D850BE3"/>
    <w:rsid w:val="6F8D528A"/>
    <w:rsid w:val="70EF5F67"/>
    <w:rsid w:val="73223142"/>
    <w:rsid w:val="73B26437"/>
    <w:rsid w:val="754808B9"/>
    <w:rsid w:val="756275F6"/>
    <w:rsid w:val="7790513D"/>
    <w:rsid w:val="7C7948D9"/>
    <w:rsid w:val="7F8A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120" w:after="120" w:line="360" w:lineRule="auto"/>
      <w:outlineLvl w:val="0"/>
    </w:pPr>
    <w:rPr>
      <w:rFonts w:ascii="Calibri" w:hAnsi="Calibri" w:eastAsia="黑体" w:cs="Times New Roman"/>
      <w:bCs/>
      <w:kern w:val="44"/>
      <w:sz w:val="32"/>
      <w:szCs w:val="44"/>
    </w:rPr>
  </w:style>
  <w:style w:type="paragraph" w:styleId="3">
    <w:name w:val="heading 2"/>
    <w:basedOn w:val="1"/>
    <w:next w:val="1"/>
    <w:link w:val="11"/>
    <w:semiHidden/>
    <w:unhideWhenUsed/>
    <w:qFormat/>
    <w:uiPriority w:val="0"/>
    <w:pPr>
      <w:keepNext/>
      <w:keepLines/>
      <w:spacing w:before="120" w:after="120" w:line="360" w:lineRule="auto"/>
      <w:outlineLvl w:val="1"/>
    </w:pPr>
    <w:rPr>
      <w:rFonts w:ascii="Arial" w:hAnsi="Arial" w:eastAsia="仿宋" w:cs="Times New Roman"/>
      <w:b/>
      <w:bCs/>
      <w:kern w:val="0"/>
      <w:sz w:val="30"/>
      <w:szCs w:val="32"/>
    </w:rPr>
  </w:style>
  <w:style w:type="paragraph" w:styleId="4">
    <w:name w:val="heading 3"/>
    <w:basedOn w:val="1"/>
    <w:next w:val="1"/>
    <w:link w:val="12"/>
    <w:semiHidden/>
    <w:unhideWhenUsed/>
    <w:qFormat/>
    <w:uiPriority w:val="0"/>
    <w:pPr>
      <w:keepNext/>
      <w:keepLines/>
      <w:spacing w:before="120" w:after="120" w:line="360" w:lineRule="auto"/>
      <w:outlineLvl w:val="2"/>
    </w:pPr>
    <w:rPr>
      <w:rFonts w:ascii="Calibri" w:hAnsi="Calibri" w:eastAsia="仿宋" w:cs="Times New Roman"/>
      <w:b/>
      <w:bCs/>
      <w:sz w:val="28"/>
      <w:szCs w:val="32"/>
    </w:rPr>
  </w:style>
  <w:style w:type="paragraph" w:styleId="5">
    <w:name w:val="heading 4"/>
    <w:basedOn w:val="1"/>
    <w:next w:val="1"/>
    <w:semiHidden/>
    <w:unhideWhenUsed/>
    <w:qFormat/>
    <w:uiPriority w:val="0"/>
    <w:pPr>
      <w:keepNext/>
      <w:keepLines/>
      <w:spacing w:beforeLines="0" w:beforeAutospacing="0" w:afterLines="0" w:afterAutospacing="0" w:line="500" w:lineRule="exact"/>
      <w:outlineLvl w:val="3"/>
    </w:pPr>
    <w:rPr>
      <w:rFonts w:ascii="Times New Roman" w:hAnsi="Times New Roman" w:eastAsia="仿宋"/>
      <w:sz w:val="24"/>
    </w:rPr>
  </w:style>
  <w:style w:type="paragraph" w:styleId="6">
    <w:name w:val="heading 5"/>
    <w:basedOn w:val="1"/>
    <w:next w:val="1"/>
    <w:semiHidden/>
    <w:unhideWhenUsed/>
    <w:qFormat/>
    <w:uiPriority w:val="0"/>
    <w:pPr>
      <w:keepNext/>
      <w:keepLines/>
      <w:spacing w:beforeLines="0" w:beforeAutospacing="0" w:afterLines="0" w:afterAutospacing="0" w:line="500" w:lineRule="exact"/>
      <w:outlineLvl w:val="4"/>
    </w:pPr>
    <w:rPr>
      <w:rFonts w:eastAsia="楷体"/>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标题 1 Char"/>
    <w:basedOn w:val="8"/>
    <w:link w:val="2"/>
    <w:qFormat/>
    <w:uiPriority w:val="0"/>
    <w:rPr>
      <w:rFonts w:ascii="Calibri" w:hAnsi="Calibri" w:eastAsia="黑体" w:cs="Times New Roman"/>
      <w:bCs/>
      <w:kern w:val="44"/>
      <w:sz w:val="32"/>
      <w:szCs w:val="44"/>
    </w:rPr>
  </w:style>
  <w:style w:type="character" w:customStyle="1" w:styleId="11">
    <w:name w:val="标题 2 Char"/>
    <w:basedOn w:val="8"/>
    <w:link w:val="3"/>
    <w:semiHidden/>
    <w:qFormat/>
    <w:locked/>
    <w:uiPriority w:val="99"/>
    <w:rPr>
      <w:rFonts w:ascii="Arial" w:hAnsi="Arial" w:eastAsia="仿宋" w:cs="Times New Roman"/>
      <w:b/>
      <w:bCs/>
      <w:kern w:val="0"/>
      <w:sz w:val="30"/>
      <w:szCs w:val="32"/>
    </w:rPr>
  </w:style>
  <w:style w:type="character" w:customStyle="1" w:styleId="12">
    <w:name w:val="标题 3 Char"/>
    <w:basedOn w:val="8"/>
    <w:link w:val="4"/>
    <w:qFormat/>
    <w:uiPriority w:val="0"/>
    <w:rPr>
      <w:rFonts w:ascii="Calibri" w:hAnsi="Calibri" w:eastAsia="仿宋" w:cs="Times New Roman"/>
      <w:b/>
      <w:bCs/>
      <w:sz w:val="28"/>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2021-06-22T09:37:00Z</dcterms:created>
  <dc:creator>Thinkpad</dc:creator>
  <cp:lastModifiedBy>王</cp:lastModifiedBy>
  <dcterms:modified xsi:type="dcterms:W3CDTF">2021-09-16T04:25:33Z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4609A9F3EB1A46E291BD7C2323E98B8A</vt:lpwstr>
  </property>
  <property fmtid="{D5CDD505-2E9C-101B-9397-08002B2CF9AE}" pid="4" name="KSORubyTemplateID" linkTarget="0">
    <vt:lpwstr>6</vt:lpwstr>
  </property>
</Properties>
</file>