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ascii="宋体" w:hAnsi="宋体"/>
          <w:b/>
          <w:bCs/>
          <w:sz w:val="32"/>
          <w:szCs w:val="32"/>
          <w:lang w:val="en-US" w:eastAsia="zh-CN"/>
        </w:rPr>
      </w:pPr>
      <w:bookmarkStart w:id="0" w:name="_GoBack"/>
      <w:bookmarkEnd w:id="0"/>
      <w:r>
        <w:rPr>
          <w:rFonts w:hint="eastAsia" w:ascii="宋体" w:hAnsi="宋体"/>
          <w:b/>
          <w:bCs/>
          <w:sz w:val="32"/>
          <w:szCs w:val="32"/>
          <w:lang w:val="en-US" w:eastAsia="zh-CN"/>
        </w:rPr>
        <w:t>山东建筑大学</w:t>
      </w:r>
    </w:p>
    <w:p>
      <w:pPr>
        <w:spacing w:line="720" w:lineRule="auto"/>
        <w:jc w:val="center"/>
        <w:rPr>
          <w:rFonts w:ascii="宋体" w:hAnsi="宋体"/>
          <w:b/>
          <w:bCs/>
          <w:sz w:val="32"/>
          <w:szCs w:val="32"/>
        </w:rPr>
      </w:pPr>
      <w:r>
        <w:rPr>
          <w:rFonts w:hint="eastAsia" w:ascii="宋体" w:hAnsi="宋体"/>
          <w:b/>
          <w:bCs/>
          <w:sz w:val="32"/>
          <w:szCs w:val="32"/>
          <w:lang w:val="en-US" w:eastAsia="zh-CN"/>
        </w:rPr>
        <w:t>研究生入学考试</w:t>
      </w:r>
      <w:r>
        <w:rPr>
          <w:rFonts w:hint="eastAsia" w:ascii="宋体" w:hAnsi="宋体"/>
          <w:b/>
          <w:bCs/>
          <w:sz w:val="32"/>
          <w:szCs w:val="32"/>
        </w:rPr>
        <w:t>《工程造价管理》加试课程考试大纲</w:t>
      </w:r>
    </w:p>
    <w:p>
      <w:pPr>
        <w:numPr>
          <w:ilvl w:val="0"/>
          <w:numId w:val="1"/>
        </w:numPr>
        <w:spacing w:line="720" w:lineRule="auto"/>
        <w:rPr>
          <w:rFonts w:hint="eastAsia" w:ascii="宋体" w:hAnsi="宋体"/>
          <w:b/>
          <w:bCs/>
          <w:sz w:val="32"/>
          <w:szCs w:val="32"/>
        </w:rPr>
      </w:pPr>
      <w:r>
        <w:rPr>
          <w:rFonts w:hint="eastAsia" w:ascii="宋体" w:hAnsi="宋体"/>
          <w:b/>
          <w:sz w:val="24"/>
        </w:rPr>
        <w:t>考试目的</w:t>
      </w:r>
    </w:p>
    <w:p>
      <w:pPr>
        <w:spacing w:line="360" w:lineRule="auto"/>
        <w:ind w:firstLine="480" w:firstLineChars="200"/>
        <w:rPr>
          <w:rFonts w:ascii="宋体" w:hAnsi="宋体"/>
          <w:b/>
          <w:color w:val="000000"/>
          <w:sz w:val="24"/>
        </w:rPr>
      </w:pPr>
      <w:r>
        <w:rPr>
          <w:rFonts w:hint="eastAsia" w:ascii="宋体" w:hAnsi="宋体"/>
          <w:color w:val="000000"/>
          <w:sz w:val="24"/>
        </w:rPr>
        <w:t>考查学生对全过程工程造价管理理论、内容和方法的掌握和了解情况，以及独立分析和解决建设项目全过程中工程造价确定和控制的能力。要求学生掌握建设项目总投资的构成、工程造价的确定方法以及建设项目全过程中造价管理的主要工作内容。能够运用各种经济规律和科学方法，建立完善的符合市场经济规律的计价体系，包括投资估算、设计概算、招标控制价、投标报价的编制，能够在工程建设的各个阶段，合理确定和有效控制工程造价。了解全寿命周期造价管理、全要素造价管理基本理论。</w:t>
      </w:r>
    </w:p>
    <w:p>
      <w:pPr>
        <w:spacing w:line="360" w:lineRule="auto"/>
        <w:ind w:firstLine="482" w:firstLineChars="200"/>
        <w:rPr>
          <w:rFonts w:hint="eastAsia" w:ascii="宋体" w:hAnsi="宋体"/>
          <w:b/>
          <w:color w:val="000000"/>
          <w:sz w:val="24"/>
        </w:rPr>
      </w:pPr>
      <w:r>
        <w:rPr>
          <w:rFonts w:hint="eastAsia" w:ascii="宋体" w:hAnsi="宋体"/>
          <w:b/>
          <w:color w:val="000000"/>
          <w:sz w:val="24"/>
        </w:rPr>
        <w:t>二、</w:t>
      </w:r>
      <w:r>
        <w:rPr>
          <w:rFonts w:hint="eastAsia" w:ascii="宋体" w:hAnsi="宋体"/>
          <w:b/>
          <w:sz w:val="24"/>
        </w:rPr>
        <w:t>参考书目</w:t>
      </w:r>
    </w:p>
    <w:p>
      <w:pPr>
        <w:spacing w:line="360" w:lineRule="auto"/>
        <w:ind w:firstLine="480" w:firstLineChars="200"/>
        <w:rPr>
          <w:rFonts w:ascii="宋体" w:hAnsi="宋体"/>
          <w:color w:val="000000"/>
          <w:sz w:val="24"/>
        </w:rPr>
      </w:pPr>
      <w:r>
        <w:rPr>
          <w:rFonts w:hint="eastAsia" w:ascii="宋体" w:hAnsi="宋体"/>
          <w:color w:val="000000"/>
          <w:sz w:val="24"/>
        </w:rPr>
        <w:t>[1] 马楠. 工程造价管理[M].北京：机械工业出版社</w:t>
      </w:r>
      <w:r>
        <w:rPr>
          <w:rFonts w:hint="eastAsia" w:ascii="宋体" w:hAnsi="宋体"/>
          <w:color w:val="000000"/>
          <w:sz w:val="24"/>
          <w:lang w:eastAsia="zh-CN"/>
        </w:rPr>
        <w:t>，</w:t>
      </w:r>
      <w:r>
        <w:rPr>
          <w:rFonts w:hint="eastAsia" w:ascii="宋体" w:hAnsi="宋体"/>
          <w:color w:val="000000"/>
          <w:sz w:val="24"/>
          <w:lang w:val="en-US" w:eastAsia="zh-CN"/>
        </w:rPr>
        <w:t>2014版</w:t>
      </w:r>
      <w:r>
        <w:rPr>
          <w:rFonts w:hint="eastAsia" w:ascii="宋体" w:hAnsi="宋体"/>
          <w:color w:val="000000"/>
          <w:sz w:val="24"/>
        </w:rPr>
        <w:t>。</w:t>
      </w:r>
    </w:p>
    <w:p>
      <w:pPr>
        <w:spacing w:line="360" w:lineRule="auto"/>
        <w:ind w:left="480"/>
        <w:rPr>
          <w:rFonts w:ascii="宋体" w:hAnsi="宋体"/>
          <w:color w:val="000000"/>
          <w:sz w:val="24"/>
        </w:rPr>
      </w:pPr>
      <w:r>
        <w:rPr>
          <w:rFonts w:hint="eastAsia" w:ascii="宋体" w:hAnsi="宋体"/>
          <w:color w:val="000000"/>
          <w:sz w:val="24"/>
        </w:rPr>
        <w:t>[2] 全国一级造价工程师执业资格考试培训教材 建设工程计价[</w:t>
      </w:r>
      <w:r>
        <w:rPr>
          <w:rFonts w:ascii="宋体" w:hAnsi="宋体"/>
          <w:color w:val="000000"/>
          <w:sz w:val="24"/>
        </w:rPr>
        <w:t>M]</w:t>
      </w:r>
      <w:r>
        <w:rPr>
          <w:rFonts w:hint="eastAsia" w:ascii="宋体" w:hAnsi="宋体"/>
          <w:color w:val="000000"/>
          <w:sz w:val="24"/>
        </w:rPr>
        <w:t>. 北京：中国计划出版社，2</w:t>
      </w:r>
      <w:r>
        <w:rPr>
          <w:rFonts w:ascii="宋体" w:hAnsi="宋体"/>
          <w:color w:val="000000"/>
          <w:sz w:val="24"/>
        </w:rPr>
        <w:t>019</w:t>
      </w:r>
      <w:r>
        <w:rPr>
          <w:rFonts w:hint="eastAsia" w:ascii="宋体" w:hAnsi="宋体"/>
          <w:color w:val="000000"/>
          <w:sz w:val="24"/>
        </w:rPr>
        <w:t>版。</w:t>
      </w:r>
    </w:p>
    <w:p>
      <w:pPr>
        <w:spacing w:line="360" w:lineRule="auto"/>
        <w:ind w:left="480"/>
        <w:rPr>
          <w:rFonts w:hint="eastAsia"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 全国一级造价工程师执业资格考试培训教材 建设工程造价案例分析[</w:t>
      </w:r>
      <w:r>
        <w:rPr>
          <w:rFonts w:ascii="宋体" w:hAnsi="宋体"/>
          <w:color w:val="000000"/>
          <w:sz w:val="24"/>
        </w:rPr>
        <w:t>M]</w:t>
      </w:r>
      <w:r>
        <w:rPr>
          <w:rFonts w:hint="eastAsia" w:ascii="宋体" w:hAnsi="宋体"/>
          <w:color w:val="000000"/>
          <w:sz w:val="24"/>
        </w:rPr>
        <w:t>. 北京：中国城市出版社，2</w:t>
      </w:r>
      <w:r>
        <w:rPr>
          <w:rFonts w:ascii="宋体" w:hAnsi="宋体"/>
          <w:color w:val="000000"/>
          <w:sz w:val="24"/>
        </w:rPr>
        <w:t>019</w:t>
      </w:r>
      <w:r>
        <w:rPr>
          <w:rFonts w:hint="eastAsia" w:ascii="宋体" w:hAnsi="宋体"/>
          <w:color w:val="000000"/>
          <w:sz w:val="24"/>
        </w:rPr>
        <w:t>版。</w:t>
      </w:r>
    </w:p>
    <w:p>
      <w:pPr>
        <w:spacing w:line="360" w:lineRule="auto"/>
        <w:ind w:firstLine="482" w:firstLineChars="200"/>
        <w:rPr>
          <w:rFonts w:hint="eastAsia" w:ascii="宋体" w:hAnsi="宋体"/>
          <w:b/>
          <w:sz w:val="24"/>
        </w:rPr>
      </w:pPr>
      <w:r>
        <w:rPr>
          <w:rFonts w:hint="eastAsia" w:ascii="宋体" w:hAnsi="宋体"/>
          <w:b/>
          <w:sz w:val="24"/>
        </w:rPr>
        <w:t>三、考试时间及题型</w:t>
      </w:r>
    </w:p>
    <w:p>
      <w:pPr>
        <w:spacing w:line="360" w:lineRule="auto"/>
        <w:ind w:firstLine="480" w:firstLineChars="200"/>
        <w:rPr>
          <w:sz w:val="28"/>
          <w:szCs w:val="28"/>
        </w:rPr>
      </w:pPr>
      <w:r>
        <w:rPr>
          <w:rFonts w:ascii="宋体" w:hAnsi="宋体"/>
          <w:sz w:val="24"/>
        </w:rPr>
        <w:t>2</w:t>
      </w:r>
      <w:r>
        <w:rPr>
          <w:rFonts w:hint="eastAsia" w:ascii="宋体" w:hAnsi="宋体"/>
          <w:sz w:val="24"/>
        </w:rPr>
        <w:t>小时内完成为宜；</w:t>
      </w:r>
      <w:r>
        <w:rPr>
          <w:rFonts w:hint="eastAsia" w:ascii="宋体" w:hAnsi="宋体"/>
          <w:color w:val="000000"/>
          <w:sz w:val="24"/>
        </w:rPr>
        <w:t>题型有基于计算和分析的综合类题型</w:t>
      </w:r>
      <w:r>
        <w:rPr>
          <w:rFonts w:hint="eastAsia"/>
          <w:color w:val="000000"/>
          <w:sz w:val="28"/>
          <w:szCs w:val="28"/>
        </w:rPr>
        <w:t>。</w:t>
      </w:r>
    </w:p>
    <w:p>
      <w:pPr>
        <w:numPr>
          <w:ilvl w:val="0"/>
          <w:numId w:val="2"/>
        </w:numPr>
        <w:spacing w:line="360" w:lineRule="auto"/>
        <w:rPr>
          <w:rFonts w:hint="eastAsia" w:ascii="宋体" w:hAnsi="宋体"/>
          <w:sz w:val="24"/>
        </w:rPr>
      </w:pPr>
      <w:r>
        <w:rPr>
          <w:rFonts w:hint="eastAsia" w:ascii="宋体" w:hAnsi="宋体"/>
          <w:b/>
          <w:sz w:val="24"/>
        </w:rPr>
        <w:t>考试内容</w:t>
      </w:r>
    </w:p>
    <w:p>
      <w:pPr>
        <w:spacing w:line="360" w:lineRule="auto"/>
        <w:ind w:firstLine="480" w:firstLineChars="200"/>
        <w:rPr>
          <w:color w:val="000000"/>
          <w:sz w:val="24"/>
        </w:rPr>
      </w:pPr>
      <w:r>
        <w:rPr>
          <w:rFonts w:hint="eastAsia"/>
          <w:color w:val="000000"/>
          <w:sz w:val="24"/>
        </w:rPr>
        <w:t>1、掌握工程造价管理的概念，全过程造价管理思想及主要内容；</w:t>
      </w:r>
    </w:p>
    <w:p>
      <w:pPr>
        <w:spacing w:line="360" w:lineRule="auto"/>
        <w:ind w:firstLine="480" w:firstLineChars="200"/>
        <w:rPr>
          <w:color w:val="000000"/>
          <w:sz w:val="24"/>
        </w:rPr>
      </w:pPr>
      <w:r>
        <w:rPr>
          <w:rFonts w:hint="eastAsia"/>
          <w:color w:val="000000"/>
          <w:sz w:val="24"/>
        </w:rPr>
        <w:t>2、掌握建设项目总投资的构成及计算方法；</w:t>
      </w:r>
    </w:p>
    <w:p>
      <w:pPr>
        <w:spacing w:line="360" w:lineRule="auto"/>
        <w:ind w:firstLine="480" w:firstLineChars="200"/>
        <w:rPr>
          <w:color w:val="000000"/>
          <w:sz w:val="24"/>
        </w:rPr>
      </w:pPr>
      <w:r>
        <w:rPr>
          <w:rFonts w:hint="eastAsia"/>
          <w:color w:val="000000"/>
          <w:sz w:val="24"/>
        </w:rPr>
        <w:t>3、掌握建筑工程定额及其使用方法，掌握招标工程量清单的编制方法及投标报价、最高投标限价的编制方法；</w:t>
      </w:r>
    </w:p>
    <w:p>
      <w:pPr>
        <w:spacing w:line="360" w:lineRule="auto"/>
        <w:ind w:firstLine="480" w:firstLineChars="200"/>
        <w:rPr>
          <w:color w:val="000000"/>
          <w:sz w:val="24"/>
        </w:rPr>
      </w:pPr>
      <w:r>
        <w:rPr>
          <w:rFonts w:hint="eastAsia"/>
          <w:color w:val="000000"/>
          <w:sz w:val="24"/>
        </w:rPr>
        <w:t>4、了解建设项目决策阶段影响工程造价的因素，熟悉可行性研究报告的内容，掌握投资估算的编制方法；</w:t>
      </w:r>
    </w:p>
    <w:p>
      <w:pPr>
        <w:spacing w:line="360" w:lineRule="auto"/>
        <w:ind w:firstLine="480" w:firstLineChars="200"/>
        <w:rPr>
          <w:color w:val="000000"/>
          <w:sz w:val="24"/>
        </w:rPr>
      </w:pPr>
      <w:r>
        <w:rPr>
          <w:rFonts w:hint="eastAsia"/>
          <w:color w:val="000000"/>
          <w:sz w:val="24"/>
        </w:rPr>
        <w:t>5、熟悉设计阶段影响工程造价的因素，掌握设计概算、施工图预算的内容和编制方法；</w:t>
      </w:r>
    </w:p>
    <w:p>
      <w:pPr>
        <w:spacing w:line="360" w:lineRule="auto"/>
        <w:ind w:firstLine="480" w:firstLineChars="200"/>
        <w:rPr>
          <w:color w:val="000000"/>
          <w:sz w:val="24"/>
        </w:rPr>
      </w:pPr>
      <w:r>
        <w:rPr>
          <w:rFonts w:hint="eastAsia"/>
          <w:color w:val="000000"/>
          <w:sz w:val="24"/>
        </w:rPr>
        <w:t>6、熟悉招标投标程序，熟悉中标价及合同价款的确定；</w:t>
      </w:r>
    </w:p>
    <w:p>
      <w:pPr>
        <w:spacing w:line="360" w:lineRule="auto"/>
        <w:ind w:firstLine="480" w:firstLineChars="200"/>
        <w:rPr>
          <w:color w:val="000000"/>
          <w:sz w:val="24"/>
        </w:rPr>
      </w:pPr>
      <w:r>
        <w:rPr>
          <w:rFonts w:hint="eastAsia"/>
          <w:color w:val="000000"/>
          <w:sz w:val="24"/>
        </w:rPr>
        <w:t>7、掌握工程合同价款的调整内容、原则和方法，掌握工程价款的支付与结算的内容、原则和方法；</w:t>
      </w:r>
    </w:p>
    <w:p>
      <w:pPr>
        <w:spacing w:line="360" w:lineRule="auto"/>
        <w:ind w:firstLine="480" w:firstLineChars="200"/>
        <w:rPr>
          <w:color w:val="000000"/>
          <w:sz w:val="24"/>
        </w:rPr>
      </w:pPr>
      <w:r>
        <w:rPr>
          <w:rFonts w:hint="eastAsia"/>
          <w:color w:val="000000"/>
          <w:sz w:val="24"/>
        </w:rPr>
        <w:t>8、掌握工程变更的内容和变更价款的确定方法，掌握索赔的程序及索赔的计算方法；</w:t>
      </w:r>
    </w:p>
    <w:p>
      <w:pPr>
        <w:spacing w:line="360" w:lineRule="auto"/>
        <w:ind w:firstLine="480" w:firstLineChars="200"/>
        <w:rPr>
          <w:color w:val="000000"/>
          <w:sz w:val="24"/>
        </w:rPr>
      </w:pPr>
      <w:r>
        <w:rPr>
          <w:rFonts w:hint="eastAsia"/>
          <w:color w:val="000000"/>
          <w:sz w:val="24"/>
        </w:rPr>
        <w:t>9、掌握投资偏差的计算方法；</w:t>
      </w:r>
    </w:p>
    <w:p>
      <w:pPr>
        <w:spacing w:line="360" w:lineRule="auto"/>
        <w:ind w:firstLine="480" w:firstLineChars="200"/>
        <w:rPr>
          <w:rFonts w:hint="eastAsia"/>
          <w:color w:val="000000"/>
          <w:sz w:val="24"/>
        </w:rPr>
      </w:pPr>
      <w:r>
        <w:rPr>
          <w:rFonts w:hint="eastAsia"/>
          <w:color w:val="000000"/>
          <w:sz w:val="24"/>
        </w:rPr>
        <w:t>10、熟悉工程造价纠纷处理的原则和方法；</w:t>
      </w:r>
    </w:p>
    <w:p>
      <w:pPr>
        <w:spacing w:line="360" w:lineRule="auto"/>
        <w:ind w:firstLine="480" w:firstLineChars="200"/>
        <w:rPr>
          <w:color w:val="000000"/>
          <w:sz w:val="24"/>
        </w:rPr>
      </w:pPr>
      <w:r>
        <w:rPr>
          <w:rFonts w:hint="eastAsia"/>
          <w:color w:val="000000"/>
          <w:sz w:val="24"/>
        </w:rPr>
        <w:t>11、熟悉竣工决算的编制方法，掌握新增资产价值的确定方法；</w:t>
      </w:r>
    </w:p>
    <w:p>
      <w:pPr>
        <w:spacing w:line="360" w:lineRule="auto"/>
        <w:ind w:firstLine="480" w:firstLineChars="200"/>
        <w:rPr>
          <w:rFonts w:hint="eastAsia"/>
          <w:color w:val="000000"/>
          <w:sz w:val="24"/>
        </w:rPr>
      </w:pPr>
      <w:r>
        <w:rPr>
          <w:rFonts w:hint="eastAsia"/>
          <w:color w:val="000000"/>
          <w:sz w:val="24"/>
        </w:rPr>
        <w:t>12、熟悉全寿命周期造价管理和全要素造价管理的内容。</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388"/>
    <w:multiLevelType w:val="multilevel"/>
    <w:tmpl w:val="0A6F0388"/>
    <w:lvl w:ilvl="0" w:tentative="0">
      <w:start w:val="1"/>
      <w:numFmt w:val="japaneseCounting"/>
      <w:lvlText w:val="%1、"/>
      <w:lvlJc w:val="left"/>
      <w:pPr>
        <w:ind w:left="1202" w:hanging="720"/>
      </w:pPr>
      <w:rPr>
        <w:rFonts w:hint="default"/>
        <w:sz w:val="24"/>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7CF52305"/>
    <w:multiLevelType w:val="multilevel"/>
    <w:tmpl w:val="7CF52305"/>
    <w:lvl w:ilvl="0" w:tentative="0">
      <w:start w:val="4"/>
      <w:numFmt w:val="japaneseCounting"/>
      <w:lvlText w:val="%1、"/>
      <w:lvlJc w:val="left"/>
      <w:pPr>
        <w:ind w:left="1010" w:hanging="500"/>
      </w:pPr>
      <w:rPr>
        <w:rFonts w:hint="default"/>
        <w:b/>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8E"/>
    <w:rsid w:val="000833A2"/>
    <w:rsid w:val="00107851"/>
    <w:rsid w:val="0016574F"/>
    <w:rsid w:val="00231811"/>
    <w:rsid w:val="0025104E"/>
    <w:rsid w:val="0029658E"/>
    <w:rsid w:val="002A6630"/>
    <w:rsid w:val="002C78DB"/>
    <w:rsid w:val="00425B9A"/>
    <w:rsid w:val="004E11F0"/>
    <w:rsid w:val="004E2B6E"/>
    <w:rsid w:val="005147EA"/>
    <w:rsid w:val="0051515E"/>
    <w:rsid w:val="00666893"/>
    <w:rsid w:val="006C552B"/>
    <w:rsid w:val="00832CEF"/>
    <w:rsid w:val="008C75E7"/>
    <w:rsid w:val="008D08A0"/>
    <w:rsid w:val="009503E0"/>
    <w:rsid w:val="00972784"/>
    <w:rsid w:val="009B4C3D"/>
    <w:rsid w:val="00A76B12"/>
    <w:rsid w:val="00AB7A62"/>
    <w:rsid w:val="00B26B78"/>
    <w:rsid w:val="00BC7231"/>
    <w:rsid w:val="00BE6B0B"/>
    <w:rsid w:val="00C11A1F"/>
    <w:rsid w:val="00C85F62"/>
    <w:rsid w:val="00E10F39"/>
    <w:rsid w:val="00E6417F"/>
    <w:rsid w:val="00EE4EC8"/>
    <w:rsid w:val="00FF1BD1"/>
    <w:rsid w:val="156143D0"/>
    <w:rsid w:val="164A4611"/>
    <w:rsid w:val="4CC01B82"/>
    <w:rsid w:val="771D558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0"/>
    <w:rPr>
      <w:kern w:val="2"/>
      <w:sz w:val="18"/>
      <w:szCs w:val="18"/>
    </w:rPr>
  </w:style>
  <w:style w:type="character" w:customStyle="1" w:styleId="7">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123</Words>
  <Characters>702</Characters>
  <Lines>5</Lines>
  <Paragraphs>1</Paragraphs>
  <TotalTime>0</TotalTime>
  <ScaleCrop>false</ScaleCrop>
  <LinksUpToDate>false</LinksUpToDate>
  <CharactersWithSpaces>824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2021-07-22T07:14:00Z</dcterms:created>
  <dc:creator>User</dc:creator>
  <cp:lastModifiedBy>Administrator</cp:lastModifiedBy>
  <dcterms:modified xsi:type="dcterms:W3CDTF">2021-09-22T03:25:13Z</dcterms:modified>
  <dc:title>《房地产开发》复试大纲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808F2D9031794E0DB01E55D4FC995297</vt:lpwstr>
  </property>
</Properties>
</file>