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30"/>
          <w:szCs w:val="30"/>
        </w:rPr>
      </w:pPr>
      <w:bookmarkStart w:id="1" w:name="_GoBack"/>
      <w:bookmarkEnd w:id="1"/>
      <w:r>
        <w:rPr>
          <w:rFonts w:hint="eastAsia"/>
          <w:b/>
          <w:bCs/>
          <w:sz w:val="30"/>
          <w:szCs w:val="30"/>
        </w:rPr>
        <w:t>武汉工程大学2022年</w:t>
      </w:r>
      <w:r>
        <w:rPr>
          <w:rStyle w:val="24"/>
          <w:rFonts w:ascii="Arial" w:hAnsi="Arial" w:cs="Arial"/>
          <w:b/>
          <w:sz w:val="30"/>
          <w:szCs w:val="30"/>
          <w:lang w:eastAsia="zh-Hans"/>
        </w:rPr>
        <w:t>硕士研究生入学考试</w:t>
      </w:r>
    </w:p>
    <w:p>
      <w:pPr>
        <w:jc w:val="center"/>
        <w:rPr>
          <w:rFonts w:hint="eastAsia"/>
          <w:b/>
          <w:bCs/>
          <w:sz w:val="32"/>
          <w:szCs w:val="32"/>
        </w:rPr>
      </w:pPr>
      <w:r>
        <w:rPr>
          <w:rFonts w:hint="eastAsia"/>
          <w:b/>
          <w:bCs/>
          <w:sz w:val="32"/>
          <w:szCs w:val="32"/>
        </w:rPr>
        <w:t>《信号与系统》考试大纲</w:t>
      </w:r>
    </w:p>
    <w:p>
      <w:pPr>
        <w:jc w:val="center"/>
        <w:rPr>
          <w:rFonts w:hint="eastAsia"/>
          <w:b/>
          <w:bCs/>
          <w:sz w:val="28"/>
          <w:szCs w:val="28"/>
        </w:rPr>
      </w:pPr>
    </w:p>
    <w:p>
      <w:pPr>
        <w:numPr>
          <w:ilvl w:val="0"/>
          <w:numId w:val="1"/>
        </w:numPr>
        <w:tabs>
          <w:tab w:val="left" w:pos="525"/>
          <w:tab w:val="clear" w:pos="420"/>
        </w:tabs>
        <w:spacing w:after="78" w:afterLines="25"/>
        <w:rPr>
          <w:rFonts w:hint="eastAsia"/>
          <w:sz w:val="28"/>
          <w:szCs w:val="28"/>
        </w:rPr>
      </w:pPr>
      <w:r>
        <w:rPr>
          <w:rFonts w:hint="eastAsia"/>
          <w:b/>
          <w:bCs/>
          <w:sz w:val="28"/>
          <w:szCs w:val="28"/>
        </w:rPr>
        <w:t>参考教材</w:t>
      </w:r>
      <w:r>
        <w:rPr>
          <w:rFonts w:hint="eastAsia"/>
          <w:sz w:val="28"/>
          <w:szCs w:val="28"/>
        </w:rPr>
        <w:t>：</w:t>
      </w:r>
    </w:p>
    <w:p>
      <w:pPr>
        <w:spacing w:after="78" w:afterLines="25"/>
        <w:ind w:firstLine="840" w:firstLineChars="300"/>
        <w:rPr>
          <w:rFonts w:ascii="宋体" w:hAnsi="宋体"/>
          <w:sz w:val="28"/>
          <w:szCs w:val="28"/>
        </w:rPr>
      </w:pPr>
      <w:r>
        <w:rPr>
          <w:rFonts w:hint="eastAsia" w:ascii="宋体" w:hAnsi="宋体"/>
          <w:sz w:val="28"/>
          <w:szCs w:val="28"/>
        </w:rPr>
        <w:t>1、《</w:t>
      </w:r>
      <w:r>
        <w:rPr>
          <w:rFonts w:ascii="宋体" w:hAnsi="宋体"/>
          <w:bCs/>
          <w:sz w:val="28"/>
          <w:szCs w:val="28"/>
        </w:rPr>
        <w:t>信号与</w:t>
      </w:r>
      <w:r>
        <w:rPr>
          <w:rFonts w:hint="eastAsia" w:ascii="宋体" w:hAnsi="宋体"/>
          <w:bCs/>
          <w:sz w:val="28"/>
          <w:szCs w:val="28"/>
        </w:rPr>
        <w:t>线性</w:t>
      </w:r>
      <w:r>
        <w:rPr>
          <w:rFonts w:ascii="宋体" w:hAnsi="宋体"/>
          <w:bCs/>
          <w:sz w:val="28"/>
          <w:szCs w:val="28"/>
        </w:rPr>
        <w:t>系统</w:t>
      </w:r>
      <w:r>
        <w:rPr>
          <w:rFonts w:hint="eastAsia" w:ascii="宋体" w:hAnsi="宋体"/>
          <w:bCs/>
          <w:sz w:val="28"/>
          <w:szCs w:val="28"/>
        </w:rPr>
        <w:t>分析》吴大正</w:t>
      </w:r>
      <w:r>
        <w:rPr>
          <w:rFonts w:ascii="宋体" w:hAnsi="宋体"/>
          <w:bCs/>
          <w:sz w:val="28"/>
          <w:szCs w:val="28"/>
        </w:rPr>
        <w:t>等</w:t>
      </w:r>
      <w:r>
        <w:rPr>
          <w:rFonts w:hint="eastAsia" w:ascii="宋体" w:hAnsi="宋体"/>
          <w:bCs/>
          <w:sz w:val="28"/>
          <w:szCs w:val="28"/>
        </w:rPr>
        <w:t>，</w:t>
      </w:r>
      <w:r>
        <w:rPr>
          <w:rFonts w:ascii="宋体" w:hAnsi="宋体"/>
          <w:bCs/>
          <w:sz w:val="28"/>
          <w:szCs w:val="28"/>
        </w:rPr>
        <w:t>第</w:t>
      </w:r>
      <w:r>
        <w:rPr>
          <w:rFonts w:hint="eastAsia" w:ascii="宋体" w:hAnsi="宋体"/>
          <w:bCs/>
          <w:sz w:val="28"/>
          <w:szCs w:val="28"/>
        </w:rPr>
        <w:t>4</w:t>
      </w:r>
      <w:r>
        <w:rPr>
          <w:rFonts w:ascii="宋体" w:hAnsi="宋体"/>
          <w:bCs/>
          <w:sz w:val="28"/>
          <w:szCs w:val="28"/>
        </w:rPr>
        <w:t>版</w:t>
      </w:r>
      <w:r>
        <w:rPr>
          <w:rFonts w:hint="eastAsia" w:ascii="宋体" w:hAnsi="宋体"/>
          <w:bCs/>
          <w:sz w:val="28"/>
          <w:szCs w:val="28"/>
        </w:rPr>
        <w:t>，</w:t>
      </w:r>
      <w:r>
        <w:rPr>
          <w:rFonts w:ascii="宋体" w:hAnsi="宋体"/>
          <w:bCs/>
          <w:sz w:val="28"/>
          <w:szCs w:val="28"/>
        </w:rPr>
        <w:t>高等教育出版社，</w:t>
      </w:r>
      <w:r>
        <w:rPr>
          <w:rFonts w:hint="eastAsia" w:ascii="宋体" w:hAnsi="宋体"/>
          <w:bCs/>
          <w:sz w:val="28"/>
          <w:szCs w:val="28"/>
        </w:rPr>
        <w:t>2005。</w:t>
      </w:r>
    </w:p>
    <w:p>
      <w:pPr>
        <w:spacing w:after="78" w:afterLines="25"/>
        <w:ind w:firstLine="840" w:firstLineChars="300"/>
        <w:rPr>
          <w:rFonts w:hint="eastAsia" w:ascii="宋体" w:hAnsi="宋体"/>
          <w:sz w:val="28"/>
          <w:szCs w:val="28"/>
        </w:rPr>
      </w:pPr>
      <w:r>
        <w:rPr>
          <w:rFonts w:hint="eastAsia" w:ascii="宋体" w:hAnsi="宋体"/>
          <w:sz w:val="28"/>
          <w:szCs w:val="28"/>
        </w:rPr>
        <w:t>2、 《</w:t>
      </w:r>
      <w:r>
        <w:rPr>
          <w:rFonts w:ascii="宋体" w:hAnsi="宋体"/>
          <w:bCs/>
          <w:sz w:val="28"/>
          <w:szCs w:val="28"/>
        </w:rPr>
        <w:t>信号与系统</w:t>
      </w:r>
      <w:r>
        <w:rPr>
          <w:rFonts w:hint="eastAsia" w:ascii="宋体" w:hAnsi="宋体"/>
          <w:bCs/>
          <w:sz w:val="28"/>
          <w:szCs w:val="28"/>
        </w:rPr>
        <w:t>》</w:t>
      </w:r>
      <w:r>
        <w:rPr>
          <w:rFonts w:ascii="宋体" w:hAnsi="宋体"/>
          <w:bCs/>
          <w:sz w:val="28"/>
          <w:szCs w:val="28"/>
        </w:rPr>
        <w:t>郑君里等</w:t>
      </w:r>
      <w:r>
        <w:rPr>
          <w:rFonts w:hint="eastAsia" w:ascii="宋体" w:hAnsi="宋体"/>
          <w:bCs/>
          <w:sz w:val="28"/>
          <w:szCs w:val="28"/>
        </w:rPr>
        <w:t>，</w:t>
      </w:r>
      <w:r>
        <w:rPr>
          <w:rFonts w:ascii="宋体" w:hAnsi="宋体"/>
          <w:bCs/>
          <w:sz w:val="28"/>
          <w:szCs w:val="28"/>
        </w:rPr>
        <w:t>第</w:t>
      </w:r>
      <w:r>
        <w:rPr>
          <w:rFonts w:hint="eastAsia" w:ascii="宋体" w:hAnsi="宋体"/>
          <w:bCs/>
          <w:sz w:val="28"/>
          <w:szCs w:val="28"/>
        </w:rPr>
        <w:t>3</w:t>
      </w:r>
      <w:r>
        <w:rPr>
          <w:rFonts w:ascii="宋体" w:hAnsi="宋体"/>
          <w:bCs/>
          <w:sz w:val="28"/>
          <w:szCs w:val="28"/>
        </w:rPr>
        <w:t>版</w:t>
      </w:r>
      <w:r>
        <w:rPr>
          <w:rFonts w:hint="eastAsia" w:ascii="宋体" w:hAnsi="宋体"/>
          <w:bCs/>
          <w:sz w:val="28"/>
          <w:szCs w:val="28"/>
        </w:rPr>
        <w:t>，</w:t>
      </w:r>
      <w:r>
        <w:rPr>
          <w:rFonts w:ascii="宋体" w:hAnsi="宋体"/>
          <w:bCs/>
          <w:sz w:val="28"/>
          <w:szCs w:val="28"/>
        </w:rPr>
        <w:t>高等教育出版社，</w:t>
      </w:r>
      <w:r>
        <w:rPr>
          <w:rFonts w:hint="eastAsia" w:ascii="宋体" w:hAnsi="宋体"/>
          <w:bCs/>
          <w:sz w:val="28"/>
          <w:szCs w:val="28"/>
        </w:rPr>
        <w:t>2011</w:t>
      </w:r>
      <w:r>
        <w:rPr>
          <w:rFonts w:hint="eastAsia" w:ascii="宋体" w:hAnsi="宋体"/>
          <w:sz w:val="28"/>
          <w:szCs w:val="28"/>
        </w:rPr>
        <w:t>。</w:t>
      </w:r>
    </w:p>
    <w:p>
      <w:pPr>
        <w:spacing w:after="78" w:afterLines="25"/>
        <w:ind w:firstLine="840" w:firstLineChars="300"/>
        <w:rPr>
          <w:rFonts w:hint="eastAsia" w:ascii="宋体" w:hAnsi="宋体"/>
          <w:sz w:val="28"/>
          <w:szCs w:val="28"/>
        </w:rPr>
      </w:pPr>
      <w:r>
        <w:rPr>
          <w:rFonts w:hint="eastAsia" w:ascii="宋体" w:hAnsi="宋体"/>
          <w:sz w:val="28"/>
          <w:szCs w:val="28"/>
        </w:rPr>
        <w:t>3、《</w:t>
      </w:r>
      <w:r>
        <w:rPr>
          <w:rFonts w:hint="eastAsia" w:ascii="宋体" w:hAnsi="宋体"/>
          <w:bCs/>
          <w:sz w:val="28"/>
          <w:szCs w:val="28"/>
        </w:rPr>
        <w:t>信号与系统</w:t>
      </w:r>
      <w:r>
        <w:rPr>
          <w:rFonts w:hint="eastAsia" w:ascii="宋体" w:hAnsi="宋体"/>
          <w:sz w:val="28"/>
          <w:szCs w:val="28"/>
        </w:rPr>
        <w:t>》（美）奥本海姆等著，刘树棠译等，第2版，</w:t>
      </w:r>
      <w:r>
        <w:rPr>
          <w:rFonts w:hint="eastAsia" w:ascii="宋体" w:hAnsi="宋体"/>
          <w:bCs/>
          <w:sz w:val="28"/>
          <w:szCs w:val="28"/>
        </w:rPr>
        <w:t>电子工业出版社，</w:t>
      </w:r>
      <w:r>
        <w:rPr>
          <w:rFonts w:hint="eastAsia" w:ascii="宋体" w:hAnsi="宋体"/>
          <w:sz w:val="28"/>
          <w:szCs w:val="28"/>
        </w:rPr>
        <w:t xml:space="preserve">2013。 </w:t>
      </w:r>
    </w:p>
    <w:p>
      <w:pPr>
        <w:spacing w:after="78" w:afterLines="25"/>
        <w:ind w:firstLine="980" w:firstLineChars="350"/>
        <w:rPr>
          <w:rFonts w:hint="eastAsia"/>
          <w:sz w:val="28"/>
          <w:szCs w:val="28"/>
        </w:rPr>
      </w:pPr>
      <w:r>
        <w:rPr>
          <w:rFonts w:hint="eastAsia"/>
          <w:sz w:val="28"/>
          <w:szCs w:val="28"/>
        </w:rPr>
        <w:t>（备注：以1为主，2、3为辅。）</w:t>
      </w:r>
    </w:p>
    <w:p>
      <w:pPr>
        <w:numPr>
          <w:ilvl w:val="0"/>
          <w:numId w:val="1"/>
        </w:numPr>
        <w:tabs>
          <w:tab w:val="left" w:pos="525"/>
          <w:tab w:val="clear" w:pos="420"/>
        </w:tabs>
        <w:spacing w:after="78" w:afterLines="25"/>
        <w:rPr>
          <w:rFonts w:hint="eastAsia"/>
          <w:b/>
          <w:sz w:val="28"/>
          <w:szCs w:val="28"/>
        </w:rPr>
      </w:pPr>
      <w:r>
        <w:rPr>
          <w:rFonts w:hint="eastAsia"/>
          <w:b/>
          <w:sz w:val="28"/>
          <w:szCs w:val="28"/>
        </w:rPr>
        <w:t>考试方法、考试时间</w:t>
      </w:r>
    </w:p>
    <w:p>
      <w:pPr>
        <w:spacing w:after="78" w:afterLines="25"/>
        <w:ind w:firstLine="560" w:firstLineChars="200"/>
        <w:rPr>
          <w:rFonts w:hint="eastAsia"/>
          <w:sz w:val="28"/>
          <w:szCs w:val="28"/>
        </w:rPr>
      </w:pPr>
      <w:r>
        <w:rPr>
          <w:rFonts w:hint="eastAsia"/>
          <w:sz w:val="28"/>
          <w:szCs w:val="28"/>
        </w:rPr>
        <w:t>闭卷考试，试卷满分150分。考试时间180分钟</w:t>
      </w:r>
    </w:p>
    <w:p>
      <w:pPr>
        <w:numPr>
          <w:ilvl w:val="0"/>
          <w:numId w:val="1"/>
        </w:numPr>
        <w:tabs>
          <w:tab w:val="left" w:pos="525"/>
        </w:tabs>
        <w:spacing w:after="78" w:afterLines="25"/>
        <w:rPr>
          <w:rFonts w:hint="eastAsia"/>
          <w:b/>
          <w:bCs/>
          <w:sz w:val="28"/>
          <w:szCs w:val="28"/>
        </w:rPr>
      </w:pPr>
      <w:r>
        <w:rPr>
          <w:rFonts w:hint="eastAsia"/>
          <w:b/>
          <w:bCs/>
          <w:sz w:val="28"/>
          <w:szCs w:val="28"/>
        </w:rPr>
        <w:t>试题形式</w:t>
      </w:r>
    </w:p>
    <w:p>
      <w:pPr>
        <w:tabs>
          <w:tab w:val="left" w:pos="525"/>
        </w:tabs>
        <w:spacing w:after="78" w:afterLines="25"/>
        <w:ind w:firstLine="560" w:firstLineChars="200"/>
        <w:jc w:val="left"/>
        <w:rPr>
          <w:rFonts w:hint="eastAsia"/>
          <w:bCs/>
          <w:sz w:val="28"/>
          <w:szCs w:val="28"/>
        </w:rPr>
      </w:pPr>
      <w:r>
        <w:rPr>
          <w:rFonts w:hint="eastAsia"/>
          <w:bCs/>
          <w:sz w:val="28"/>
          <w:szCs w:val="28"/>
        </w:rPr>
        <w:t>试题由计算题和应用分析题组成。</w:t>
      </w:r>
    </w:p>
    <w:p>
      <w:pPr>
        <w:numPr>
          <w:ilvl w:val="0"/>
          <w:numId w:val="1"/>
        </w:numPr>
        <w:tabs>
          <w:tab w:val="left" w:pos="525"/>
        </w:tabs>
        <w:spacing w:after="234" w:afterLines="75"/>
        <w:rPr>
          <w:rFonts w:hint="eastAsia"/>
          <w:b/>
          <w:bCs/>
          <w:sz w:val="28"/>
          <w:szCs w:val="28"/>
        </w:rPr>
      </w:pPr>
      <w:r>
        <w:rPr>
          <w:rFonts w:hint="eastAsia"/>
          <w:b/>
          <w:bCs/>
          <w:sz w:val="28"/>
          <w:szCs w:val="28"/>
        </w:rPr>
        <w:t>考试内容及要求</w:t>
      </w:r>
    </w:p>
    <w:p>
      <w:pPr>
        <w:ind w:firstLine="560" w:firstLineChars="200"/>
        <w:rPr>
          <w:rFonts w:hint="eastAsia"/>
          <w:sz w:val="28"/>
          <w:szCs w:val="28"/>
        </w:rPr>
      </w:pPr>
      <w:r>
        <w:rPr>
          <w:rFonts w:hint="eastAsia" w:ascii="Tahoma" w:hAnsi="Tahoma" w:cs="Tahoma"/>
          <w:sz w:val="28"/>
          <w:szCs w:val="28"/>
        </w:rPr>
        <w:t>《</w:t>
      </w:r>
      <w:r>
        <w:rPr>
          <w:rFonts w:ascii="Tahoma" w:hAnsi="Tahoma" w:cs="Tahoma"/>
          <w:sz w:val="28"/>
          <w:szCs w:val="28"/>
        </w:rPr>
        <w:t>信号与系统</w:t>
      </w:r>
      <w:r>
        <w:rPr>
          <w:rFonts w:hint="eastAsia" w:ascii="Tahoma" w:hAnsi="Tahoma" w:cs="Tahoma"/>
          <w:sz w:val="28"/>
          <w:szCs w:val="28"/>
        </w:rPr>
        <w:t>》</w:t>
      </w:r>
      <w:r>
        <w:rPr>
          <w:rFonts w:ascii="Tahoma" w:hAnsi="Tahoma" w:cs="Tahoma"/>
          <w:sz w:val="28"/>
          <w:szCs w:val="28"/>
        </w:rPr>
        <w:t>是电子通信、控制科学与工程等许多学科专业的基础理论课程，它主要研究信号与系统理论的基本概念和基本分析方法。认识如何建立信号与系统的数学模型，通过时间域与变换域的数学分析对系统本身和系统输出信号进行求解与分析，对所得结果给以物理解释、赋予物理意义。要求考生熟练掌握《信号与系统》课程的基本概念与基本运算，并能加以灵活应用。</w:t>
      </w:r>
      <w:r>
        <w:rPr>
          <w:rFonts w:hint="eastAsia"/>
          <w:sz w:val="28"/>
          <w:szCs w:val="28"/>
        </w:rPr>
        <w:t>为了组织好该门课程的研究生入学考试，以便能真正选拔出优秀人才，</w:t>
      </w:r>
      <w:r>
        <w:rPr>
          <w:rFonts w:hint="eastAsia" w:ascii="Arial" w:hAnsi="Arial" w:cs="Arial"/>
          <w:sz w:val="28"/>
          <w:szCs w:val="28"/>
        </w:rPr>
        <w:t>考试试题</w:t>
      </w:r>
      <w:r>
        <w:rPr>
          <w:rFonts w:ascii="Arial" w:hAnsi="Arial" w:cs="Arial"/>
          <w:sz w:val="28"/>
          <w:szCs w:val="28"/>
          <w:lang w:eastAsia="zh-Hans"/>
        </w:rPr>
        <w:t>的评价标准是高等学校优秀本科毕业生能达到的及格或及格以上水平，以保证被录取者具有基本的专业水平，并有利于高等学校的择优选拔。</w:t>
      </w:r>
      <w:r>
        <w:rPr>
          <w:rFonts w:hint="eastAsia"/>
          <w:sz w:val="28"/>
          <w:szCs w:val="28"/>
        </w:rPr>
        <w:t>故试题的难度系数在原本科生该门课程结业考试试题难度系数的基础上，适当加大。考核的主要内容如下：</w:t>
      </w:r>
    </w:p>
    <w:p>
      <w:pPr>
        <w:spacing w:after="78" w:afterLines="25"/>
        <w:ind w:right="57" w:rightChars="27"/>
        <w:rPr>
          <w:rFonts w:hint="eastAsia" w:ascii="宋体" w:hAnsi="宋体" w:cs="宋体"/>
          <w:color w:val="333333"/>
          <w:sz w:val="28"/>
          <w:szCs w:val="28"/>
        </w:rPr>
      </w:pPr>
      <w:r>
        <w:rPr>
          <w:rFonts w:hint="eastAsia" w:ascii="宋体" w:hAnsi="宋体" w:cs="宋体"/>
          <w:b/>
          <w:bCs/>
          <w:color w:val="333333"/>
          <w:sz w:val="28"/>
          <w:szCs w:val="28"/>
        </w:rPr>
        <w:t>1. 信号与系统基本概念</w:t>
      </w:r>
      <w:r>
        <w:rPr>
          <w:rFonts w:hint="eastAsia" w:ascii="宋体" w:hAnsi="宋体" w:cs="宋体"/>
          <w:color w:val="333333"/>
          <w:sz w:val="28"/>
          <w:szCs w:val="28"/>
        </w:rPr>
        <w:br w:type="textWrapping"/>
      </w:r>
      <w:r>
        <w:rPr>
          <w:rFonts w:hint="eastAsia" w:ascii="宋体" w:hAnsi="宋体" w:cs="宋体"/>
          <w:color w:val="333333"/>
          <w:sz w:val="28"/>
          <w:szCs w:val="28"/>
        </w:rPr>
        <w:t>　　掌握信号域系统的基本概念与定义；掌握基本信号的描述、特点与性质；掌握信号的时域分解、变换、运算的原理与方法；掌握系统的定义与分类；线性时不变系统的定义、分类、基本模型与特性。</w:t>
      </w:r>
      <w:r>
        <w:rPr>
          <w:rFonts w:hint="eastAsia" w:ascii="宋体" w:hAnsi="宋体" w:cs="宋体"/>
          <w:color w:val="333333"/>
          <w:sz w:val="28"/>
          <w:szCs w:val="28"/>
        </w:rPr>
        <w:br w:type="textWrapping"/>
      </w:r>
      <w:r>
        <w:rPr>
          <w:rFonts w:hint="eastAsia" w:ascii="宋体" w:hAnsi="宋体" w:cs="宋体"/>
          <w:b/>
          <w:bCs/>
          <w:color w:val="333333"/>
          <w:sz w:val="28"/>
          <w:szCs w:val="28"/>
        </w:rPr>
        <w:t>2.系统的时域分析</w:t>
      </w:r>
    </w:p>
    <w:p>
      <w:pPr>
        <w:spacing w:after="78" w:afterLines="25"/>
        <w:ind w:right="57" w:rightChars="27"/>
        <w:rPr>
          <w:rFonts w:hint="eastAsia" w:ascii="宋体" w:hAnsi="宋体" w:cs="宋体"/>
          <w:color w:val="333333"/>
          <w:sz w:val="28"/>
          <w:szCs w:val="28"/>
        </w:rPr>
      </w:pPr>
      <w:r>
        <w:rPr>
          <w:rFonts w:hint="eastAsia" w:ascii="宋体" w:hAnsi="宋体" w:cs="宋体"/>
          <w:color w:val="333333"/>
          <w:sz w:val="28"/>
          <w:szCs w:val="28"/>
        </w:rPr>
        <w:t>　　掌握连续系统单位冲激响应与阶跃响应的意义并会求解；掌握卷积积分的定义、运算规律及其主要性质；会运用卷积积分法求LTI系统的零状态响应。</w:t>
      </w:r>
    </w:p>
    <w:p>
      <w:pPr>
        <w:spacing w:after="78" w:afterLines="25"/>
        <w:ind w:right="57" w:rightChars="27"/>
        <w:rPr>
          <w:rFonts w:hint="eastAsia" w:ascii="宋体" w:hAnsi="宋体"/>
          <w:b/>
          <w:sz w:val="28"/>
          <w:szCs w:val="28"/>
        </w:rPr>
      </w:pPr>
      <w:r>
        <w:rPr>
          <w:rFonts w:hint="eastAsia" w:ascii="宋体" w:hAnsi="宋体" w:cs="宋体"/>
          <w:color w:val="333333"/>
          <w:sz w:val="28"/>
          <w:szCs w:val="28"/>
        </w:rPr>
        <w:t xml:space="preserve">    掌握离散系统单位序列响应与阶跃序列响应的意义并会求解；掌握卷积和的定义、运算规律及其主要性质；会用卷积和法求LTI系统的零状态响应。</w:t>
      </w:r>
      <w:r>
        <w:rPr>
          <w:rFonts w:hint="eastAsia" w:ascii="宋体" w:hAnsi="宋体" w:cs="宋体"/>
          <w:color w:val="333333"/>
          <w:sz w:val="28"/>
          <w:szCs w:val="28"/>
        </w:rPr>
        <w:br w:type="textWrapping"/>
      </w:r>
      <w:r>
        <w:rPr>
          <w:rFonts w:hint="eastAsia" w:ascii="宋体" w:hAnsi="宋体" w:cs="宋体"/>
          <w:b/>
          <w:bCs/>
          <w:color w:val="333333"/>
          <w:sz w:val="28"/>
          <w:szCs w:val="28"/>
        </w:rPr>
        <w:t>3. 连续时间傅里叶变换与连续时间系统的频域分析</w:t>
      </w:r>
      <w:r>
        <w:rPr>
          <w:rFonts w:hint="eastAsia" w:ascii="宋体" w:hAnsi="宋体" w:cs="宋体"/>
          <w:color w:val="333333"/>
          <w:sz w:val="28"/>
          <w:szCs w:val="28"/>
        </w:rPr>
        <w:br w:type="textWrapping"/>
      </w:r>
      <w:r>
        <w:rPr>
          <w:rFonts w:hint="eastAsia" w:ascii="宋体" w:hAnsi="宋体" w:cs="宋体"/>
          <w:color w:val="333333"/>
          <w:sz w:val="28"/>
          <w:szCs w:val="28"/>
        </w:rPr>
        <w:t>　　掌握周期信号的傅立叶级数分解；掌握信号的频谱特性分析方法；熟练掌握傅立叶变换的定义、性质及物理意义；掌握LTI连续系统的频域分析方法，应用系统的频率响应函数求LTI系统的零状态响应；理解并能应用</w:t>
      </w:r>
      <w:r>
        <w:rPr>
          <w:rFonts w:ascii="宋体" w:hAnsi="宋体"/>
          <w:sz w:val="28"/>
          <w:szCs w:val="28"/>
        </w:rPr>
        <w:t>抽样定理</w:t>
      </w:r>
      <w:r>
        <w:rPr>
          <w:rFonts w:hint="eastAsia" w:ascii="宋体" w:hAnsi="宋体"/>
          <w:sz w:val="28"/>
          <w:szCs w:val="28"/>
        </w:rPr>
        <w:t>；</w:t>
      </w:r>
      <w:r>
        <w:rPr>
          <w:rFonts w:hint="eastAsia" w:ascii="宋体" w:hAnsi="宋体" w:cs="宋体"/>
          <w:color w:val="333333"/>
          <w:sz w:val="28"/>
          <w:szCs w:val="28"/>
        </w:rPr>
        <w:t>掌握频域分析方法的应用(无失真传输、理想低通滤波、模拟幅度调制及解调)。</w:t>
      </w:r>
      <w:r>
        <w:rPr>
          <w:rFonts w:hint="eastAsia" w:ascii="宋体" w:hAnsi="宋体" w:cs="宋体"/>
          <w:color w:val="333333"/>
          <w:sz w:val="28"/>
          <w:szCs w:val="28"/>
        </w:rPr>
        <w:br w:type="textWrapping"/>
      </w:r>
      <w:r>
        <w:rPr>
          <w:rFonts w:hint="eastAsia" w:ascii="宋体" w:hAnsi="宋体"/>
          <w:b/>
          <w:sz w:val="28"/>
          <w:szCs w:val="28"/>
        </w:rPr>
        <w:t>4.</w:t>
      </w:r>
      <w:r>
        <w:rPr>
          <w:rFonts w:ascii="宋体" w:hAnsi="宋体"/>
          <w:b/>
          <w:sz w:val="28"/>
          <w:szCs w:val="28"/>
        </w:rPr>
        <w:t xml:space="preserve"> 拉普拉斯变换</w:t>
      </w:r>
      <w:r>
        <w:rPr>
          <w:rFonts w:hint="eastAsia" w:ascii="宋体" w:hAnsi="宋体"/>
          <w:b/>
          <w:sz w:val="28"/>
          <w:szCs w:val="28"/>
        </w:rPr>
        <w:t>与</w:t>
      </w:r>
      <w:r>
        <w:rPr>
          <w:rFonts w:ascii="宋体" w:hAnsi="宋体"/>
          <w:b/>
          <w:sz w:val="28"/>
          <w:szCs w:val="28"/>
        </w:rPr>
        <w:t>连续时间系统的</w:t>
      </w:r>
      <w:r>
        <w:rPr>
          <w:rFonts w:hint="eastAsia" w:ascii="宋体" w:hAnsi="宋体"/>
          <w:b/>
          <w:sz w:val="28"/>
          <w:szCs w:val="28"/>
        </w:rPr>
        <w:t>s</w:t>
      </w:r>
      <w:r>
        <w:rPr>
          <w:rFonts w:ascii="宋体" w:hAnsi="宋体"/>
          <w:b/>
          <w:sz w:val="28"/>
          <w:szCs w:val="28"/>
        </w:rPr>
        <w:t xml:space="preserve">域分析 </w:t>
      </w:r>
    </w:p>
    <w:p>
      <w:pPr>
        <w:spacing w:after="78" w:afterLines="25"/>
        <w:ind w:firstLine="560" w:firstLineChars="200"/>
        <w:rPr>
          <w:rFonts w:hint="eastAsia" w:ascii="宋体" w:hAnsi="宋体"/>
          <w:sz w:val="28"/>
          <w:szCs w:val="28"/>
        </w:rPr>
      </w:pPr>
      <w:r>
        <w:rPr>
          <w:rFonts w:ascii="宋体" w:hAnsi="宋体"/>
          <w:sz w:val="28"/>
          <w:szCs w:val="28"/>
        </w:rPr>
        <w:t>拉普拉斯变换的定义</w:t>
      </w:r>
      <w:r>
        <w:rPr>
          <w:rFonts w:hint="eastAsia" w:ascii="宋体" w:hAnsi="宋体"/>
          <w:sz w:val="28"/>
          <w:szCs w:val="28"/>
        </w:rPr>
        <w:t>、</w:t>
      </w:r>
      <w:r>
        <w:rPr>
          <w:rFonts w:ascii="宋体" w:hAnsi="宋体"/>
          <w:sz w:val="28"/>
          <w:szCs w:val="28"/>
        </w:rPr>
        <w:t>收敛域</w:t>
      </w:r>
      <w:r>
        <w:rPr>
          <w:rFonts w:hint="eastAsia" w:ascii="宋体" w:hAnsi="宋体"/>
          <w:sz w:val="28"/>
          <w:szCs w:val="28"/>
        </w:rPr>
        <w:t>及</w:t>
      </w:r>
      <w:r>
        <w:rPr>
          <w:rFonts w:ascii="宋体" w:hAnsi="宋体"/>
          <w:sz w:val="28"/>
          <w:szCs w:val="28"/>
        </w:rPr>
        <w:t>逆变换</w:t>
      </w:r>
      <w:r>
        <w:rPr>
          <w:rFonts w:hint="eastAsia" w:ascii="宋体" w:hAnsi="宋体"/>
          <w:sz w:val="28"/>
          <w:szCs w:val="28"/>
        </w:rPr>
        <w:t>的求解；</w:t>
      </w:r>
      <w:r>
        <w:rPr>
          <w:rFonts w:ascii="宋体" w:hAnsi="宋体"/>
          <w:sz w:val="28"/>
          <w:szCs w:val="28"/>
        </w:rPr>
        <w:t>拉氏变换的基本性质</w:t>
      </w:r>
      <w:r>
        <w:rPr>
          <w:rFonts w:hint="eastAsia" w:ascii="宋体" w:hAnsi="宋体"/>
          <w:sz w:val="28"/>
          <w:szCs w:val="28"/>
        </w:rPr>
        <w:t>；掌握</w:t>
      </w:r>
      <w:r>
        <w:rPr>
          <w:rFonts w:ascii="宋体" w:hAnsi="宋体"/>
          <w:sz w:val="28"/>
          <w:szCs w:val="28"/>
        </w:rPr>
        <w:t>用拉普拉斯变换法分析电路</w:t>
      </w:r>
      <w:r>
        <w:rPr>
          <w:rFonts w:hint="eastAsia" w:ascii="宋体" w:hAnsi="宋体"/>
          <w:sz w:val="28"/>
          <w:szCs w:val="28"/>
        </w:rPr>
        <w:t>、S</w:t>
      </w:r>
      <w:r>
        <w:rPr>
          <w:rFonts w:ascii="宋体" w:hAnsi="宋体"/>
          <w:sz w:val="28"/>
          <w:szCs w:val="28"/>
        </w:rPr>
        <w:t>域元件模型</w:t>
      </w:r>
      <w:r>
        <w:rPr>
          <w:rFonts w:hint="eastAsia" w:ascii="宋体" w:hAnsi="宋体"/>
          <w:sz w:val="28"/>
          <w:szCs w:val="28"/>
        </w:rPr>
        <w:t>；理解</w:t>
      </w:r>
      <w:r>
        <w:rPr>
          <w:rFonts w:ascii="宋体" w:hAnsi="宋体"/>
          <w:sz w:val="28"/>
          <w:szCs w:val="28"/>
        </w:rPr>
        <w:t>系统函数H(s)</w:t>
      </w:r>
      <w:r>
        <w:rPr>
          <w:rFonts w:hint="eastAsia" w:ascii="宋体" w:hAnsi="宋体"/>
          <w:sz w:val="28"/>
          <w:szCs w:val="28"/>
        </w:rPr>
        <w:t>，</w:t>
      </w:r>
      <w:r>
        <w:rPr>
          <w:rFonts w:ascii="宋体" w:hAnsi="宋体"/>
          <w:sz w:val="28"/>
          <w:szCs w:val="28"/>
        </w:rPr>
        <w:t>由系统函数零</w:t>
      </w:r>
      <w:r>
        <w:rPr>
          <w:rFonts w:hint="eastAsia" w:ascii="宋体" w:hAnsi="宋体"/>
          <w:sz w:val="28"/>
          <w:szCs w:val="28"/>
        </w:rPr>
        <w:t>、</w:t>
      </w:r>
      <w:r>
        <w:rPr>
          <w:rFonts w:ascii="宋体" w:hAnsi="宋体"/>
          <w:sz w:val="28"/>
          <w:szCs w:val="28"/>
        </w:rPr>
        <w:t>极点分布决定时域特性</w:t>
      </w:r>
      <w:r>
        <w:rPr>
          <w:rFonts w:hint="eastAsia" w:ascii="宋体" w:hAnsi="宋体"/>
          <w:sz w:val="28"/>
          <w:szCs w:val="28"/>
        </w:rPr>
        <w:t>及</w:t>
      </w:r>
      <w:r>
        <w:rPr>
          <w:rFonts w:ascii="宋体" w:hAnsi="宋体"/>
          <w:sz w:val="28"/>
          <w:szCs w:val="28"/>
        </w:rPr>
        <w:t>频响特性</w:t>
      </w:r>
      <w:r>
        <w:rPr>
          <w:rFonts w:hint="eastAsia" w:ascii="宋体" w:hAnsi="宋体"/>
          <w:sz w:val="28"/>
          <w:szCs w:val="28"/>
        </w:rPr>
        <w:t>；</w:t>
      </w:r>
      <w:r>
        <w:rPr>
          <w:rFonts w:hint="eastAsia" w:ascii="宋体" w:hAnsi="宋体" w:cs="宋体"/>
          <w:color w:val="333333"/>
          <w:sz w:val="28"/>
          <w:szCs w:val="28"/>
        </w:rPr>
        <w:t>掌握利用系统函数分析系统的特性，包括稳定性、因果性</w:t>
      </w:r>
      <w:bookmarkStart w:id="0" w:name="OLE_LINK1"/>
      <w:r>
        <w:rPr>
          <w:rFonts w:hint="eastAsia" w:ascii="宋体" w:hAnsi="宋体" w:cs="宋体"/>
          <w:color w:val="333333"/>
          <w:sz w:val="28"/>
          <w:szCs w:val="28"/>
        </w:rPr>
        <w:t>、</w:t>
      </w:r>
      <w:bookmarkEnd w:id="0"/>
      <w:r>
        <w:rPr>
          <w:rFonts w:hint="eastAsia" w:ascii="宋体" w:hAnsi="宋体" w:cs="宋体"/>
          <w:color w:val="333333"/>
          <w:sz w:val="28"/>
          <w:szCs w:val="28"/>
        </w:rPr>
        <w:t>物理可实现性等特性</w:t>
      </w:r>
      <w:r>
        <w:rPr>
          <w:rFonts w:hint="eastAsia" w:ascii="宋体" w:hAnsi="宋体"/>
          <w:sz w:val="28"/>
          <w:szCs w:val="28"/>
        </w:rPr>
        <w:t>。</w:t>
      </w:r>
    </w:p>
    <w:p>
      <w:pPr>
        <w:spacing w:after="78" w:afterLines="25"/>
        <w:rPr>
          <w:rFonts w:hint="eastAsia" w:ascii="宋体" w:hAnsi="宋体"/>
          <w:b/>
          <w:sz w:val="28"/>
          <w:szCs w:val="28"/>
        </w:rPr>
      </w:pPr>
      <w:r>
        <w:rPr>
          <w:rFonts w:hint="eastAsia" w:ascii="宋体" w:hAnsi="宋体"/>
          <w:b/>
          <w:sz w:val="28"/>
          <w:szCs w:val="28"/>
        </w:rPr>
        <w:t>5．z变换与离散时间系统的z域分析</w:t>
      </w:r>
    </w:p>
    <w:p>
      <w:pPr>
        <w:spacing w:after="78" w:afterLines="25"/>
        <w:ind w:firstLine="560" w:firstLineChars="200"/>
        <w:rPr>
          <w:rFonts w:hint="eastAsia" w:ascii="宋体" w:hAnsi="宋体"/>
          <w:sz w:val="28"/>
          <w:szCs w:val="28"/>
        </w:rPr>
      </w:pPr>
      <w:r>
        <w:rPr>
          <w:rFonts w:hint="eastAsia" w:ascii="宋体" w:hAnsi="宋体"/>
          <w:sz w:val="28"/>
          <w:szCs w:val="28"/>
        </w:rPr>
        <w:t>z</w:t>
      </w:r>
      <w:r>
        <w:rPr>
          <w:rFonts w:ascii="宋体" w:hAnsi="宋体"/>
          <w:sz w:val="28"/>
          <w:szCs w:val="28"/>
        </w:rPr>
        <w:t>变换的定义</w:t>
      </w:r>
      <w:r>
        <w:rPr>
          <w:rFonts w:hint="eastAsia" w:ascii="宋体" w:hAnsi="宋体"/>
          <w:sz w:val="28"/>
          <w:szCs w:val="28"/>
        </w:rPr>
        <w:t>、</w:t>
      </w:r>
      <w:r>
        <w:rPr>
          <w:rFonts w:ascii="宋体" w:hAnsi="宋体"/>
          <w:sz w:val="28"/>
          <w:szCs w:val="28"/>
        </w:rPr>
        <w:t>收敛域</w:t>
      </w:r>
      <w:r>
        <w:rPr>
          <w:rFonts w:hint="eastAsia" w:ascii="宋体" w:hAnsi="宋体"/>
          <w:sz w:val="28"/>
          <w:szCs w:val="28"/>
        </w:rPr>
        <w:t>及</w:t>
      </w:r>
      <w:r>
        <w:rPr>
          <w:rFonts w:ascii="宋体" w:hAnsi="宋体"/>
          <w:sz w:val="28"/>
          <w:szCs w:val="28"/>
        </w:rPr>
        <w:t>逆变换</w:t>
      </w:r>
      <w:r>
        <w:rPr>
          <w:rFonts w:hint="eastAsia" w:ascii="宋体" w:hAnsi="宋体"/>
          <w:sz w:val="28"/>
          <w:szCs w:val="28"/>
        </w:rPr>
        <w:t>的求解；z变换</w:t>
      </w:r>
      <w:r>
        <w:rPr>
          <w:rFonts w:ascii="宋体" w:hAnsi="宋体"/>
          <w:sz w:val="28"/>
          <w:szCs w:val="28"/>
        </w:rPr>
        <w:t>的基本性质</w:t>
      </w:r>
      <w:r>
        <w:rPr>
          <w:rFonts w:hint="eastAsia" w:ascii="宋体" w:hAnsi="宋体"/>
          <w:sz w:val="28"/>
          <w:szCs w:val="28"/>
        </w:rPr>
        <w:t>；理解</w:t>
      </w:r>
      <w:r>
        <w:rPr>
          <w:rFonts w:ascii="宋体" w:hAnsi="宋体"/>
          <w:sz w:val="28"/>
          <w:szCs w:val="28"/>
        </w:rPr>
        <w:t>系统函数H(</w:t>
      </w:r>
      <w:r>
        <w:rPr>
          <w:rFonts w:hint="eastAsia" w:ascii="宋体" w:hAnsi="宋体"/>
          <w:sz w:val="28"/>
          <w:szCs w:val="28"/>
        </w:rPr>
        <w:t>z</w:t>
      </w:r>
      <w:r>
        <w:rPr>
          <w:rFonts w:ascii="宋体" w:hAnsi="宋体"/>
          <w:sz w:val="28"/>
          <w:szCs w:val="28"/>
        </w:rPr>
        <w:t>)</w:t>
      </w:r>
      <w:r>
        <w:rPr>
          <w:rFonts w:hint="eastAsia" w:ascii="宋体" w:hAnsi="宋体"/>
          <w:sz w:val="28"/>
          <w:szCs w:val="28"/>
        </w:rPr>
        <w:t>，</w:t>
      </w:r>
      <w:r>
        <w:rPr>
          <w:rFonts w:ascii="宋体" w:hAnsi="宋体"/>
          <w:sz w:val="28"/>
          <w:szCs w:val="28"/>
        </w:rPr>
        <w:t>由系统函数零</w:t>
      </w:r>
      <w:r>
        <w:rPr>
          <w:rFonts w:hint="eastAsia" w:ascii="宋体" w:hAnsi="宋体"/>
          <w:sz w:val="28"/>
          <w:szCs w:val="28"/>
        </w:rPr>
        <w:t>、</w:t>
      </w:r>
      <w:r>
        <w:rPr>
          <w:rFonts w:ascii="宋体" w:hAnsi="宋体"/>
          <w:sz w:val="28"/>
          <w:szCs w:val="28"/>
        </w:rPr>
        <w:t>极点分布决定时域特性</w:t>
      </w:r>
      <w:r>
        <w:rPr>
          <w:rFonts w:hint="eastAsia" w:ascii="宋体" w:hAnsi="宋体"/>
          <w:sz w:val="28"/>
          <w:szCs w:val="28"/>
        </w:rPr>
        <w:t>及</w:t>
      </w:r>
      <w:r>
        <w:rPr>
          <w:rFonts w:ascii="宋体" w:hAnsi="宋体"/>
          <w:sz w:val="28"/>
          <w:szCs w:val="28"/>
        </w:rPr>
        <w:t>频响特性</w:t>
      </w:r>
      <w:r>
        <w:rPr>
          <w:rFonts w:hint="eastAsia" w:ascii="宋体" w:hAnsi="宋体"/>
          <w:sz w:val="28"/>
          <w:szCs w:val="28"/>
        </w:rPr>
        <w:t>；</w:t>
      </w:r>
      <w:r>
        <w:rPr>
          <w:rFonts w:hint="eastAsia" w:ascii="宋体" w:hAnsi="宋体" w:cs="宋体"/>
          <w:color w:val="333333"/>
          <w:sz w:val="28"/>
          <w:szCs w:val="28"/>
        </w:rPr>
        <w:t>掌握利用系统函数分析系统的特性，包括稳定性、因果性、物理可实现性等特性</w:t>
      </w:r>
      <w:r>
        <w:rPr>
          <w:rFonts w:hint="eastAsia" w:ascii="宋体" w:hAnsi="宋体"/>
          <w:sz w:val="28"/>
          <w:szCs w:val="28"/>
        </w:rPr>
        <w:t>。</w:t>
      </w:r>
    </w:p>
    <w:sectPr>
      <w:footerReference r:id="rId3" w:type="default"/>
      <w:footerReference r:id="rId4" w:type="even"/>
      <w:type w:val="continuous"/>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separate"/>
    </w:r>
    <w:r>
      <w:rPr>
        <w:rStyle w:val="8"/>
        <w:lang/>
      </w:rPr>
      <w:t>1</w:t>
    </w:r>
    <w:r>
      <w:fldChar w:fldCharType="end"/>
    </w:r>
  </w:p>
  <w:p>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fldChar w:fldCharType="begin"/>
    </w:r>
    <w:r>
      <w:rPr>
        <w:rStyle w:val="8"/>
      </w:rPr>
      <w:instrText xml:space="preserve">PAGE  </w:instrText>
    </w:r>
    <w:r>
      <w:fldChar w:fldCharType="end"/>
    </w:r>
  </w:p>
  <w:p>
    <w:pPr>
      <w:pStyle w:val="3"/>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5B042A"/>
    <w:multiLevelType w:val="multilevel"/>
    <w:tmpl w:val="575B042A"/>
    <w:lvl w:ilvl="0" w:tentative="0">
      <w:start w:val="1"/>
      <w:numFmt w:val="japaneseCounting"/>
      <w:lvlText w:val="%1．"/>
      <w:lvlJc w:val="left"/>
      <w:pPr>
        <w:tabs>
          <w:tab w:val="left" w:pos="4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D4B"/>
    <w:rsid w:val="000201A1"/>
    <w:rsid w:val="00067280"/>
    <w:rsid w:val="000C552E"/>
    <w:rsid w:val="000D1FE7"/>
    <w:rsid w:val="001111C6"/>
    <w:rsid w:val="001A6467"/>
    <w:rsid w:val="001B5A82"/>
    <w:rsid w:val="001D3A4B"/>
    <w:rsid w:val="002210C9"/>
    <w:rsid w:val="0022763A"/>
    <w:rsid w:val="00230034"/>
    <w:rsid w:val="00252F1E"/>
    <w:rsid w:val="002A3F7C"/>
    <w:rsid w:val="002B6EF6"/>
    <w:rsid w:val="002E4407"/>
    <w:rsid w:val="00301F24"/>
    <w:rsid w:val="0034306D"/>
    <w:rsid w:val="003B389B"/>
    <w:rsid w:val="003D1922"/>
    <w:rsid w:val="003E352D"/>
    <w:rsid w:val="003E6F47"/>
    <w:rsid w:val="003F3096"/>
    <w:rsid w:val="00414B4E"/>
    <w:rsid w:val="004415A0"/>
    <w:rsid w:val="0046102E"/>
    <w:rsid w:val="004B1A48"/>
    <w:rsid w:val="004D69A1"/>
    <w:rsid w:val="004E1E5E"/>
    <w:rsid w:val="004E44FD"/>
    <w:rsid w:val="004F1479"/>
    <w:rsid w:val="004F1D00"/>
    <w:rsid w:val="004F5836"/>
    <w:rsid w:val="00542F47"/>
    <w:rsid w:val="00563017"/>
    <w:rsid w:val="00583EB2"/>
    <w:rsid w:val="006667C0"/>
    <w:rsid w:val="00677D84"/>
    <w:rsid w:val="006E126C"/>
    <w:rsid w:val="007168EF"/>
    <w:rsid w:val="007409F9"/>
    <w:rsid w:val="007803B4"/>
    <w:rsid w:val="007A55B4"/>
    <w:rsid w:val="007A6263"/>
    <w:rsid w:val="007B6457"/>
    <w:rsid w:val="007B695B"/>
    <w:rsid w:val="007C6855"/>
    <w:rsid w:val="007F3D4B"/>
    <w:rsid w:val="008177DC"/>
    <w:rsid w:val="00844F40"/>
    <w:rsid w:val="008652AE"/>
    <w:rsid w:val="00871035"/>
    <w:rsid w:val="008B3567"/>
    <w:rsid w:val="008C449D"/>
    <w:rsid w:val="008D2319"/>
    <w:rsid w:val="00911619"/>
    <w:rsid w:val="009311D6"/>
    <w:rsid w:val="009339BD"/>
    <w:rsid w:val="0093680B"/>
    <w:rsid w:val="009501DE"/>
    <w:rsid w:val="009915A2"/>
    <w:rsid w:val="009C021D"/>
    <w:rsid w:val="009D7268"/>
    <w:rsid w:val="00A162BD"/>
    <w:rsid w:val="00A177F4"/>
    <w:rsid w:val="00A21794"/>
    <w:rsid w:val="00A21BBF"/>
    <w:rsid w:val="00A33A5C"/>
    <w:rsid w:val="00A53131"/>
    <w:rsid w:val="00A96824"/>
    <w:rsid w:val="00B1270F"/>
    <w:rsid w:val="00B147E4"/>
    <w:rsid w:val="00B15BC5"/>
    <w:rsid w:val="00B239BB"/>
    <w:rsid w:val="00C03705"/>
    <w:rsid w:val="00C4796F"/>
    <w:rsid w:val="00C84016"/>
    <w:rsid w:val="00CB445F"/>
    <w:rsid w:val="00CC42B9"/>
    <w:rsid w:val="00CD34F4"/>
    <w:rsid w:val="00D15EEB"/>
    <w:rsid w:val="00D528E5"/>
    <w:rsid w:val="00D76167"/>
    <w:rsid w:val="00DB77D9"/>
    <w:rsid w:val="00DB7A2B"/>
    <w:rsid w:val="00DF408D"/>
    <w:rsid w:val="00E30D68"/>
    <w:rsid w:val="00E355EA"/>
    <w:rsid w:val="00E41942"/>
    <w:rsid w:val="00E93AC7"/>
    <w:rsid w:val="00EA7534"/>
    <w:rsid w:val="00F23DA2"/>
    <w:rsid w:val="00F47D74"/>
    <w:rsid w:val="00F5490E"/>
    <w:rsid w:val="00F64818"/>
    <w:rsid w:val="00F83BCB"/>
    <w:rsid w:val="00FC4EAE"/>
    <w:rsid w:val="00FD7A85"/>
    <w:rsid w:val="0841251E"/>
    <w:rsid w:val="0992610C"/>
    <w:rsid w:val="1299361B"/>
    <w:rsid w:val="17A53A96"/>
    <w:rsid w:val="1F9479B3"/>
    <w:rsid w:val="25BB5717"/>
    <w:rsid w:val="2C775557"/>
    <w:rsid w:val="2E2E0C2B"/>
    <w:rsid w:val="322D0AB7"/>
    <w:rsid w:val="3587511A"/>
    <w:rsid w:val="3E545D86"/>
    <w:rsid w:val="416966B3"/>
    <w:rsid w:val="421F32C8"/>
    <w:rsid w:val="4AC55AEC"/>
    <w:rsid w:val="5A002FF5"/>
    <w:rsid w:val="5BA338FE"/>
    <w:rsid w:val="60D60B61"/>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character" w:default="1" w:styleId="7">
    <w:name w:val="Default Paragraph Font"/>
    <w:semiHidden/>
    <w:uiPriority w:val="0"/>
  </w:style>
  <w:style w:type="table" w:default="1" w:styleId="6">
    <w:name w:val="Normal Table"/>
    <w:semiHidden/>
    <w:uiPriority w:val="0"/>
    <w:tblPr>
      <w:tblStyle w:val="6"/>
      <w:tblCellMar>
        <w:top w:w="0" w:type="dxa"/>
        <w:left w:w="108" w:type="dxa"/>
        <w:bottom w:w="0" w:type="dxa"/>
        <w:right w:w="108" w:type="dxa"/>
      </w:tblCellMar>
    </w:tblPr>
  </w:style>
  <w:style w:type="paragraph" w:styleId="2">
    <w:name w:val="Body Text Indent"/>
    <w:basedOn w:val="1"/>
    <w:uiPriority w:val="0"/>
    <w:pPr>
      <w:ind w:left="420" w:firstLine="420" w:firstLineChars="200"/>
    </w:pPr>
  </w:style>
  <w:style w:type="paragraph" w:styleId="3">
    <w:name w:val="footer"/>
    <w:basedOn w:val="1"/>
    <w:uiPriority w:val="0"/>
    <w:pPr>
      <w:tabs>
        <w:tab w:val="center" w:pos="4153"/>
        <w:tab w:val="right" w:pos="8306"/>
      </w:tabs>
      <w:snapToGrid w:val="0"/>
      <w:jc w:val="left"/>
    </w:pPr>
    <w:rPr>
      <w:sz w:val="18"/>
      <w:szCs w:val="18"/>
    </w:rPr>
  </w:style>
  <w:style w:type="paragraph" w:styleId="4">
    <w:name w:val="header"/>
    <w:basedOn w:val="1"/>
    <w:link w:val="23"/>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character" w:styleId="8">
    <w:name w:val="page number"/>
    <w:basedOn w:val="7"/>
    <w:uiPriority w:val="0"/>
  </w:style>
  <w:style w:type="character" w:styleId="9">
    <w:name w:val="FollowedHyperlink"/>
    <w:basedOn w:val="7"/>
    <w:uiPriority w:val="0"/>
    <w:rPr>
      <w:color w:val="333333"/>
      <w:u w:val="none"/>
    </w:rPr>
  </w:style>
  <w:style w:type="character" w:styleId="10">
    <w:name w:val="Emphasis"/>
    <w:basedOn w:val="7"/>
    <w:qFormat/>
    <w:uiPriority w:val="0"/>
  </w:style>
  <w:style w:type="character" w:styleId="11">
    <w:name w:val="HTML Definition"/>
    <w:basedOn w:val="7"/>
    <w:uiPriority w:val="0"/>
  </w:style>
  <w:style w:type="character" w:styleId="12">
    <w:name w:val="HTML Variable"/>
    <w:basedOn w:val="7"/>
    <w:uiPriority w:val="0"/>
  </w:style>
  <w:style w:type="character" w:styleId="13">
    <w:name w:val="Hyperlink"/>
    <w:basedOn w:val="7"/>
    <w:uiPriority w:val="0"/>
    <w:rPr>
      <w:color w:val="333333"/>
      <w:u w:val="none"/>
    </w:rPr>
  </w:style>
  <w:style w:type="character" w:styleId="14">
    <w:name w:val="HTML Code"/>
    <w:basedOn w:val="7"/>
    <w:uiPriority w:val="0"/>
    <w:rPr>
      <w:rFonts w:hint="default" w:ascii="Courier New" w:hAnsi="Courier New" w:eastAsia="Courier New" w:cs="Courier New"/>
      <w:sz w:val="20"/>
    </w:rPr>
  </w:style>
  <w:style w:type="character" w:styleId="15">
    <w:name w:val="HTML Cite"/>
    <w:basedOn w:val="7"/>
    <w:uiPriority w:val="0"/>
  </w:style>
  <w:style w:type="character" w:styleId="16">
    <w:name w:val="HTML Keyboard"/>
    <w:basedOn w:val="7"/>
    <w:uiPriority w:val="0"/>
    <w:rPr>
      <w:rFonts w:ascii="Courier New" w:hAnsi="Courier New" w:eastAsia="Courier New" w:cs="Courier New"/>
      <w:sz w:val="20"/>
    </w:rPr>
  </w:style>
  <w:style w:type="character" w:styleId="17">
    <w:name w:val="HTML Sample"/>
    <w:basedOn w:val="7"/>
    <w:uiPriority w:val="0"/>
    <w:rPr>
      <w:rFonts w:hint="default" w:ascii="Courier New" w:hAnsi="Courier New" w:eastAsia="Courier New" w:cs="Courier New"/>
    </w:rPr>
  </w:style>
  <w:style w:type="character" w:customStyle="1" w:styleId="18">
    <w:name w:val="dot"/>
    <w:basedOn w:val="7"/>
    <w:uiPriority w:val="0"/>
  </w:style>
  <w:style w:type="character" w:customStyle="1" w:styleId="19">
    <w:name w:val="cur"/>
    <w:basedOn w:val="7"/>
    <w:uiPriority w:val="0"/>
    <w:rPr>
      <w:color w:val="5F5F5F"/>
      <w:bdr w:val="single" w:color="E5E5E5" w:sz="4" w:space="0"/>
    </w:rPr>
  </w:style>
  <w:style w:type="character" w:customStyle="1" w:styleId="20">
    <w:name w:val="bbstimeyear"/>
    <w:basedOn w:val="7"/>
    <w:uiPriority w:val="0"/>
    <w:rPr>
      <w:color w:val="FFFFFF"/>
      <w:sz w:val="12"/>
      <w:szCs w:val="12"/>
    </w:rPr>
  </w:style>
  <w:style w:type="character" w:customStyle="1" w:styleId="21">
    <w:name w:val="fr2"/>
    <w:basedOn w:val="7"/>
    <w:uiPriority w:val="0"/>
    <w:rPr>
      <w:sz w:val="14"/>
      <w:szCs w:val="14"/>
    </w:rPr>
  </w:style>
  <w:style w:type="character" w:customStyle="1" w:styleId="22">
    <w:name w:val="bbstimemd"/>
    <w:basedOn w:val="7"/>
    <w:uiPriority w:val="0"/>
    <w:rPr>
      <w:color w:val="545454"/>
      <w:sz w:val="14"/>
      <w:szCs w:val="14"/>
    </w:rPr>
  </w:style>
  <w:style w:type="character" w:customStyle="1" w:styleId="23">
    <w:name w:val="页眉 Char"/>
    <w:basedOn w:val="7"/>
    <w:link w:val="4"/>
    <w:uiPriority w:val="0"/>
    <w:rPr>
      <w:kern w:val="2"/>
      <w:sz w:val="18"/>
      <w:szCs w:val="18"/>
    </w:rPr>
  </w:style>
  <w:style w:type="character" w:customStyle="1" w:styleId="24">
    <w:name w:val="tcnt2"/>
    <w:basedOn w:val="7"/>
    <w:uiPriority w:val="0"/>
  </w:style>
  <w:style w:type="character" w:customStyle="1" w:styleId="25">
    <w:name w:val="fr"/>
    <w:basedOn w:val="7"/>
    <w:uiPriority w:val="0"/>
    <w:rPr>
      <w:sz w:val="14"/>
      <w:szCs w:val="1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newyes</Company>
  <Pages>3</Pages>
  <Words>183</Words>
  <Characters>1045</Characters>
  <Lines>8</Lines>
  <Paragraphs>2</Paragraphs>
  <TotalTime>0</TotalTime>
  <ScaleCrop>false</ScaleCrop>
  <LinksUpToDate>false</LinksUpToDate>
  <CharactersWithSpaces>1226</CharactersWithSpaces>
  <Application>WPS Office_11.3.0.9228_F1E327BC-269C-435d-A152-05C5408002CA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2019-09-05T08:34:00Z</dcterms:created>
  <dc:creator>YangXianlin</dc:creator>
  <cp:lastModifiedBy>Administrator</cp:lastModifiedBy>
  <cp:lastPrinted>2002-05-22T14:04:00Z</cp:lastPrinted>
  <dcterms:modified xsi:type="dcterms:W3CDTF">2021-09-22T05:16:27Z</dcterms:modified>
  <dc:title>《自动检测技术》课程教学大纲</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