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20" w:lineRule="exact"/>
        <w:jc w:val="left"/>
        <w:rPr>
          <w:rFonts w:hint="eastAsia" w:hAnsi="Verdana"/>
          <w:b/>
          <w:bCs/>
          <w:sz w:val="30"/>
          <w:szCs w:val="30"/>
        </w:rPr>
      </w:pPr>
      <w:bookmarkStart w:id="0" w:name="_GoBack"/>
      <w:bookmarkEnd w:id="0"/>
      <w:r>
        <w:rPr>
          <w:rFonts w:hAnsi="Verdana"/>
          <w:b/>
          <w:bCs/>
          <w:sz w:val="30"/>
          <w:szCs w:val="30"/>
        </w:rPr>
        <w:t>信号处理导论</w:t>
      </w:r>
    </w:p>
    <w:p>
      <w:pPr>
        <w:pStyle w:val="6"/>
        <w:widowControl/>
        <w:spacing w:line="400" w:lineRule="exact"/>
        <w:ind w:firstLine="0" w:firstLineChars="0"/>
        <w:jc w:val="left"/>
        <w:rPr>
          <w:rFonts w:ascii="Verdana" w:hAnsi="Verdana" w:cs="宋体"/>
          <w:b/>
          <w:bCs/>
          <w:kern w:val="0"/>
          <w:sz w:val="24"/>
        </w:rPr>
      </w:pPr>
      <w:r>
        <w:rPr>
          <w:rFonts w:hint="eastAsia" w:ascii="Verdana" w:hAnsi="Verdana" w:cs="宋体"/>
          <w:b/>
          <w:bCs/>
          <w:kern w:val="0"/>
          <w:sz w:val="24"/>
        </w:rPr>
        <w:t>一、考试内容</w:t>
      </w:r>
    </w:p>
    <w:p>
      <w:pPr>
        <w:spacing w:line="400" w:lineRule="exact"/>
        <w:jc w:val="left"/>
        <w:rPr>
          <w:sz w:val="24"/>
        </w:rPr>
      </w:pPr>
      <w:r>
        <w:rPr>
          <w:rFonts w:hint="eastAsia" w:ascii="宋体" w:hAnsi="宋体" w:cs="宋体"/>
          <w:b/>
          <w:kern w:val="0"/>
          <w:sz w:val="24"/>
        </w:rPr>
        <w:t>1、</w:t>
      </w:r>
      <w:r>
        <w:rPr>
          <w:rFonts w:hAnsi="Verdana"/>
          <w:b/>
          <w:bCs/>
          <w:sz w:val="24"/>
        </w:rPr>
        <w:t>信号与系统部分</w:t>
      </w:r>
    </w:p>
    <w:p>
      <w:pPr>
        <w:spacing w:line="400" w:lineRule="exact"/>
        <w:rPr>
          <w:sz w:val="24"/>
        </w:rPr>
      </w:pPr>
      <w:r>
        <w:rPr>
          <w:rFonts w:hint="eastAsia" w:ascii="宋体" w:hAnsi="宋体" w:cs="宋体"/>
          <w:kern w:val="0"/>
          <w:sz w:val="24"/>
        </w:rPr>
        <w:t xml:space="preserve">    </w:t>
      </w:r>
      <w:r>
        <w:rPr>
          <w:rFonts w:hAnsi="Verdana"/>
          <w:bCs/>
          <w:sz w:val="24"/>
        </w:rPr>
        <w:t>信号与系统</w:t>
      </w:r>
      <w:r>
        <w:rPr>
          <w:rFonts w:hAnsi="Verdana"/>
          <w:sz w:val="24"/>
        </w:rPr>
        <w:t>以确定性信号经过线性时不变（</w:t>
      </w:r>
      <w:r>
        <w:rPr>
          <w:sz w:val="24"/>
        </w:rPr>
        <w:t>LTI</w:t>
      </w:r>
      <w:r>
        <w:rPr>
          <w:rFonts w:hAnsi="Verdana"/>
          <w:sz w:val="24"/>
        </w:rPr>
        <w:t>）系统的传输与处理为主线，构建起一套基本概念和基本分析与处理方法，从时域到变换域，从连续到离散，从输入输出描述到状态空间描述。</w:t>
      </w:r>
    </w:p>
    <w:p>
      <w:pPr>
        <w:spacing w:line="400" w:lineRule="exact"/>
        <w:rPr>
          <w:sz w:val="24"/>
        </w:rPr>
      </w:pPr>
      <w:r>
        <w:rPr>
          <w:sz w:val="24"/>
        </w:rPr>
        <w:t xml:space="preserve">    </w:t>
      </w:r>
      <w:r>
        <w:rPr>
          <w:rFonts w:hAnsi="Verdana"/>
          <w:sz w:val="24"/>
        </w:rPr>
        <w:t>考生应掌握如下基本概念、理论和方法</w:t>
      </w:r>
      <w:r>
        <w:rPr>
          <w:sz w:val="24"/>
        </w:rPr>
        <w:t>:</w:t>
      </w:r>
    </w:p>
    <w:p>
      <w:pPr>
        <w:numPr>
          <w:ilvl w:val="0"/>
          <w:numId w:val="2"/>
        </w:numPr>
        <w:spacing w:line="400" w:lineRule="exact"/>
        <w:rPr>
          <w:sz w:val="24"/>
        </w:rPr>
      </w:pPr>
      <w:r>
        <w:rPr>
          <w:rFonts w:hAnsi="Verdana"/>
          <w:sz w:val="24"/>
        </w:rPr>
        <w:t>信号、系统的基本概念：信号描述及波形运算，基本典型信号。系统模型、互联及主要特性；</w:t>
      </w:r>
    </w:p>
    <w:p>
      <w:pPr>
        <w:numPr>
          <w:ilvl w:val="0"/>
          <w:numId w:val="2"/>
        </w:numPr>
        <w:spacing w:line="400" w:lineRule="exact"/>
        <w:rPr>
          <w:sz w:val="24"/>
        </w:rPr>
      </w:pPr>
      <w:r>
        <w:rPr>
          <w:sz w:val="24"/>
        </w:rPr>
        <w:t>LTI</w:t>
      </w:r>
      <w:r>
        <w:rPr>
          <w:rFonts w:hAnsi="Verdana"/>
          <w:sz w:val="24"/>
        </w:rPr>
        <w:t>系统的时域分析：卷积积分、卷积和、卷积性质与计算。用微分</w:t>
      </w:r>
      <w:r>
        <w:rPr>
          <w:sz w:val="24"/>
        </w:rPr>
        <w:t>/</w:t>
      </w:r>
      <w:r>
        <w:rPr>
          <w:rFonts w:hAnsi="Verdana"/>
          <w:sz w:val="24"/>
        </w:rPr>
        <w:t>差分方程描述的因果系统的经典解法。零输入</w:t>
      </w:r>
      <w:r>
        <w:rPr>
          <w:sz w:val="24"/>
        </w:rPr>
        <w:t>/</w:t>
      </w:r>
      <w:r>
        <w:rPr>
          <w:rFonts w:hAnsi="Verdana"/>
          <w:sz w:val="24"/>
        </w:rPr>
        <w:t>零状态响应；</w:t>
      </w:r>
    </w:p>
    <w:p>
      <w:pPr>
        <w:numPr>
          <w:ilvl w:val="0"/>
          <w:numId w:val="2"/>
        </w:numPr>
        <w:spacing w:line="400" w:lineRule="exact"/>
        <w:rPr>
          <w:sz w:val="24"/>
        </w:rPr>
      </w:pPr>
      <w:r>
        <w:rPr>
          <w:rFonts w:hAnsi="Verdana"/>
          <w:sz w:val="24"/>
        </w:rPr>
        <w:t>确定信号的频谱分析：周期信号的傅立叶级数</w:t>
      </w:r>
      <w:r>
        <w:rPr>
          <w:rFonts w:hint="eastAsia" w:hAnsi="Verdana"/>
          <w:sz w:val="24"/>
        </w:rPr>
        <w:t>及</w:t>
      </w:r>
      <w:r>
        <w:rPr>
          <w:rFonts w:hAnsi="Verdana"/>
          <w:sz w:val="24"/>
        </w:rPr>
        <w:t>傅立叶变换。非周期信号的傅立叶变换及其性质，典型信号的傅立叶变换及其频谱表示。抽样定理；</w:t>
      </w:r>
    </w:p>
    <w:p>
      <w:pPr>
        <w:numPr>
          <w:ilvl w:val="0"/>
          <w:numId w:val="2"/>
        </w:numPr>
        <w:spacing w:line="400" w:lineRule="exact"/>
        <w:rPr>
          <w:sz w:val="24"/>
        </w:rPr>
      </w:pPr>
      <w:r>
        <w:rPr>
          <w:sz w:val="24"/>
        </w:rPr>
        <w:t>LTI</w:t>
      </w:r>
      <w:r>
        <w:rPr>
          <w:rFonts w:hAnsi="Verdana"/>
          <w:sz w:val="24"/>
        </w:rPr>
        <w:t>系统的频域分析：系统频率响应，系统的傅立叶分析法。系统模与相位表示、波特图。无失真传输条件，理想滤波器；</w:t>
      </w:r>
    </w:p>
    <w:p>
      <w:pPr>
        <w:numPr>
          <w:ilvl w:val="0"/>
          <w:numId w:val="2"/>
        </w:numPr>
        <w:spacing w:line="400" w:lineRule="exact"/>
        <w:rPr>
          <w:sz w:val="24"/>
        </w:rPr>
      </w:pPr>
      <w:r>
        <w:rPr>
          <w:sz w:val="24"/>
        </w:rPr>
        <w:t>LTI</w:t>
      </w:r>
      <w:r>
        <w:rPr>
          <w:rFonts w:hAnsi="Verdana"/>
          <w:sz w:val="24"/>
        </w:rPr>
        <w:t>系统的复频域分析：拉氏变换，</w:t>
      </w:r>
      <w:r>
        <w:rPr>
          <w:sz w:val="24"/>
        </w:rPr>
        <w:t>Z</w:t>
      </w:r>
      <w:r>
        <w:rPr>
          <w:rFonts w:hAnsi="Verdana"/>
          <w:sz w:val="24"/>
        </w:rPr>
        <w:t>变换。典型信号的变换对。用单边拉氏变换和</w:t>
      </w:r>
      <w:r>
        <w:rPr>
          <w:sz w:val="24"/>
        </w:rPr>
        <w:t>Z</w:t>
      </w:r>
      <w:r>
        <w:rPr>
          <w:rFonts w:hAnsi="Verdana"/>
          <w:sz w:val="24"/>
        </w:rPr>
        <w:t>变换求解微分</w:t>
      </w:r>
      <w:r>
        <w:rPr>
          <w:sz w:val="24"/>
        </w:rPr>
        <w:t>/</w:t>
      </w:r>
      <w:r>
        <w:rPr>
          <w:rFonts w:hAnsi="Verdana"/>
          <w:sz w:val="24"/>
        </w:rPr>
        <w:t>差分方程。系统函数。系统方框图；</w:t>
      </w:r>
    </w:p>
    <w:p>
      <w:pPr>
        <w:numPr>
          <w:ilvl w:val="0"/>
          <w:numId w:val="2"/>
        </w:numPr>
        <w:spacing w:line="400" w:lineRule="exact"/>
        <w:rPr>
          <w:sz w:val="24"/>
        </w:rPr>
      </w:pPr>
      <w:r>
        <w:rPr>
          <w:rFonts w:hAnsi="Verdana"/>
          <w:sz w:val="24"/>
        </w:rPr>
        <w:t>系统状态空间分析：状态方程与输出方程的建立。掌握状态方程的一种解法。多输入－多输出系统稳定性判别。</w:t>
      </w:r>
    </w:p>
    <w:p>
      <w:pPr>
        <w:widowControl/>
        <w:spacing w:line="400" w:lineRule="exact"/>
        <w:jc w:val="left"/>
        <w:rPr>
          <w:rFonts w:ascii="Verdana" w:hAnsi="Verdana" w:cs="宋体"/>
          <w:b/>
          <w:bCs/>
          <w:kern w:val="0"/>
          <w:sz w:val="24"/>
        </w:rPr>
      </w:pPr>
    </w:p>
    <w:p>
      <w:pPr>
        <w:spacing w:line="400" w:lineRule="exact"/>
        <w:rPr>
          <w:rFonts w:hint="eastAsia" w:hAnsi="Verdana"/>
          <w:sz w:val="24"/>
        </w:rPr>
      </w:pPr>
      <w:r>
        <w:rPr>
          <w:rFonts w:hint="eastAsia" w:ascii="Verdana" w:hAnsi="Verdana" w:cs="宋体"/>
          <w:b/>
          <w:bCs/>
          <w:kern w:val="0"/>
          <w:sz w:val="24"/>
        </w:rPr>
        <w:t>2、</w:t>
      </w:r>
      <w:r>
        <w:rPr>
          <w:rFonts w:hAnsi="Verdana"/>
          <w:b/>
          <w:sz w:val="24"/>
        </w:rPr>
        <w:t>数字信号处理</w:t>
      </w:r>
      <w:r>
        <w:rPr>
          <w:rFonts w:hint="eastAsia" w:hAnsi="Verdana"/>
          <w:b/>
          <w:sz w:val="24"/>
        </w:rPr>
        <w:t>部分</w:t>
      </w:r>
    </w:p>
    <w:p>
      <w:pPr>
        <w:spacing w:line="400" w:lineRule="exact"/>
        <w:ind w:firstLine="360" w:firstLineChars="150"/>
        <w:rPr>
          <w:sz w:val="24"/>
        </w:rPr>
      </w:pPr>
      <w:r>
        <w:rPr>
          <w:rFonts w:hAnsi="Verdana"/>
          <w:sz w:val="24"/>
        </w:rPr>
        <w:t>数字信号处理在全面掌握信号与系统知识的基础上，针对确定性离散信号构建起一套从连续到离散，从时域到变换域的基本概念和基本分析与处理方法。</w:t>
      </w:r>
      <w:r>
        <w:rPr>
          <w:sz w:val="24"/>
        </w:rPr>
        <w:t xml:space="preserve"> </w:t>
      </w:r>
    </w:p>
    <w:p>
      <w:pPr>
        <w:spacing w:line="400" w:lineRule="exact"/>
        <w:rPr>
          <w:sz w:val="24"/>
        </w:rPr>
      </w:pPr>
      <w:r>
        <w:rPr>
          <w:rFonts w:hint="eastAsia" w:hAnsi="Verdana"/>
          <w:sz w:val="24"/>
        </w:rPr>
        <w:t xml:space="preserve">    </w:t>
      </w:r>
      <w:r>
        <w:rPr>
          <w:rFonts w:hAnsi="Verdana"/>
          <w:sz w:val="24"/>
        </w:rPr>
        <w:t>考生应掌握如下基本概念、理论和方法</w:t>
      </w:r>
      <w:r>
        <w:rPr>
          <w:sz w:val="24"/>
        </w:rPr>
        <w:t>:</w:t>
      </w:r>
    </w:p>
    <w:p>
      <w:pPr>
        <w:numPr>
          <w:ilvl w:val="0"/>
          <w:numId w:val="3"/>
        </w:numPr>
        <w:spacing w:line="400" w:lineRule="exact"/>
        <w:rPr>
          <w:sz w:val="24"/>
        </w:rPr>
      </w:pPr>
      <w:r>
        <w:rPr>
          <w:rFonts w:hAnsi="Verdana"/>
          <w:sz w:val="24"/>
        </w:rPr>
        <w:t>全面掌握信号与系统的基础知识；</w:t>
      </w:r>
    </w:p>
    <w:p>
      <w:pPr>
        <w:numPr>
          <w:ilvl w:val="0"/>
          <w:numId w:val="3"/>
        </w:numPr>
        <w:spacing w:line="400" w:lineRule="exact"/>
        <w:rPr>
          <w:sz w:val="24"/>
        </w:rPr>
      </w:pPr>
      <w:r>
        <w:rPr>
          <w:rFonts w:hAnsi="Verdana"/>
          <w:sz w:val="24"/>
        </w:rPr>
        <w:t>离散傅立叶变换（</w:t>
      </w:r>
      <w:r>
        <w:rPr>
          <w:sz w:val="24"/>
        </w:rPr>
        <w:t>DFT</w:t>
      </w:r>
      <w:r>
        <w:rPr>
          <w:rFonts w:hAnsi="Verdana"/>
          <w:sz w:val="24"/>
        </w:rPr>
        <w:t>）：</w:t>
      </w:r>
      <w:r>
        <w:rPr>
          <w:sz w:val="24"/>
        </w:rPr>
        <w:t>DFT</w:t>
      </w:r>
      <w:r>
        <w:rPr>
          <w:rFonts w:hAnsi="Verdana"/>
          <w:sz w:val="24"/>
        </w:rPr>
        <w:t>定义、性质；频率取样；用</w:t>
      </w:r>
      <w:r>
        <w:rPr>
          <w:sz w:val="24"/>
        </w:rPr>
        <w:t>DFT</w:t>
      </w:r>
      <w:r>
        <w:rPr>
          <w:rFonts w:hAnsi="Verdana"/>
          <w:sz w:val="24"/>
        </w:rPr>
        <w:t>对连续时间信号逼近；加权技术与窗函数；</w:t>
      </w:r>
    </w:p>
    <w:p>
      <w:pPr>
        <w:numPr>
          <w:ilvl w:val="0"/>
          <w:numId w:val="3"/>
        </w:numPr>
        <w:spacing w:line="400" w:lineRule="exact"/>
        <w:rPr>
          <w:sz w:val="24"/>
        </w:rPr>
      </w:pPr>
      <w:r>
        <w:rPr>
          <w:rFonts w:hAnsi="Verdana"/>
          <w:sz w:val="24"/>
        </w:rPr>
        <w:t>快速傅立叶变换（</w:t>
      </w:r>
      <w:r>
        <w:rPr>
          <w:sz w:val="24"/>
        </w:rPr>
        <w:t>FFT</w:t>
      </w:r>
      <w:r>
        <w:rPr>
          <w:rFonts w:hAnsi="Verdana"/>
          <w:sz w:val="24"/>
        </w:rPr>
        <w:t>）：基－</w:t>
      </w:r>
      <w:r>
        <w:rPr>
          <w:sz w:val="24"/>
        </w:rPr>
        <w:t>2</w:t>
      </w:r>
      <w:r>
        <w:rPr>
          <w:rFonts w:hAnsi="Verdana"/>
          <w:sz w:val="24"/>
        </w:rPr>
        <w:t>按时间</w:t>
      </w:r>
      <w:r>
        <w:rPr>
          <w:sz w:val="24"/>
        </w:rPr>
        <w:t>/</w:t>
      </w:r>
      <w:r>
        <w:rPr>
          <w:rFonts w:hAnsi="Verdana"/>
          <w:sz w:val="24"/>
        </w:rPr>
        <w:t>按频率抽取的</w:t>
      </w:r>
      <w:r>
        <w:rPr>
          <w:sz w:val="24"/>
        </w:rPr>
        <w:t>FFT</w:t>
      </w:r>
      <w:r>
        <w:rPr>
          <w:rFonts w:hAnsi="Verdana"/>
          <w:sz w:val="24"/>
        </w:rPr>
        <w:t>算法；</w:t>
      </w:r>
      <w:r>
        <w:rPr>
          <w:sz w:val="24"/>
        </w:rPr>
        <w:t>N</w:t>
      </w:r>
      <w:r>
        <w:rPr>
          <w:rFonts w:hAnsi="Verdana"/>
          <w:sz w:val="24"/>
        </w:rPr>
        <w:t>为复合数的</w:t>
      </w:r>
      <w:r>
        <w:rPr>
          <w:sz w:val="24"/>
        </w:rPr>
        <w:t>FFT</w:t>
      </w:r>
      <w:r>
        <w:rPr>
          <w:rFonts w:hAnsi="Verdana"/>
          <w:sz w:val="24"/>
        </w:rPr>
        <w:t>算法；分裂基</w:t>
      </w:r>
      <w:r>
        <w:rPr>
          <w:sz w:val="24"/>
        </w:rPr>
        <w:t>FFT</w:t>
      </w:r>
      <w:r>
        <w:rPr>
          <w:rFonts w:hAnsi="Verdana"/>
          <w:sz w:val="24"/>
        </w:rPr>
        <w:t>算法；实序列的</w:t>
      </w:r>
      <w:r>
        <w:rPr>
          <w:sz w:val="24"/>
        </w:rPr>
        <w:t>FFT</w:t>
      </w:r>
      <w:r>
        <w:rPr>
          <w:rFonts w:hAnsi="Verdana"/>
          <w:sz w:val="24"/>
        </w:rPr>
        <w:t>算法；快速</w:t>
      </w:r>
      <w:r>
        <w:rPr>
          <w:sz w:val="24"/>
        </w:rPr>
        <w:t>FFT</w:t>
      </w:r>
      <w:r>
        <w:rPr>
          <w:rFonts w:hAnsi="Verdana"/>
          <w:sz w:val="24"/>
        </w:rPr>
        <w:t>的应用；</w:t>
      </w:r>
    </w:p>
    <w:p>
      <w:pPr>
        <w:numPr>
          <w:ilvl w:val="0"/>
          <w:numId w:val="3"/>
        </w:numPr>
        <w:spacing w:line="400" w:lineRule="exact"/>
        <w:rPr>
          <w:rFonts w:hint="eastAsia"/>
          <w:sz w:val="24"/>
        </w:rPr>
      </w:pPr>
      <w:r>
        <w:rPr>
          <w:rFonts w:hAnsi="Verdana"/>
          <w:sz w:val="24"/>
        </w:rPr>
        <w:t>数字滤波器（</w:t>
      </w:r>
      <w:r>
        <w:rPr>
          <w:sz w:val="24"/>
        </w:rPr>
        <w:t>DF</w:t>
      </w:r>
      <w:r>
        <w:rPr>
          <w:rFonts w:hAnsi="Verdana"/>
          <w:sz w:val="24"/>
        </w:rPr>
        <w:t>）：</w:t>
      </w:r>
      <w:r>
        <w:rPr>
          <w:sz w:val="24"/>
        </w:rPr>
        <w:t>IIR/FIR DF</w:t>
      </w:r>
      <w:r>
        <w:rPr>
          <w:rFonts w:hAnsi="Verdana"/>
          <w:sz w:val="24"/>
        </w:rPr>
        <w:t>的基本结构；</w:t>
      </w:r>
      <w:r>
        <w:rPr>
          <w:sz w:val="24"/>
        </w:rPr>
        <w:t>IIR DF</w:t>
      </w:r>
      <w:r>
        <w:rPr>
          <w:rFonts w:hAnsi="Verdana"/>
          <w:sz w:val="24"/>
        </w:rPr>
        <w:t>的设计（原理、常用模拟低通滤波器的特性、从模拟滤波器设计数字滤波器的方法）；</w:t>
      </w:r>
      <w:r>
        <w:rPr>
          <w:sz w:val="24"/>
        </w:rPr>
        <w:t>FIR DF</w:t>
      </w:r>
      <w:r>
        <w:rPr>
          <w:rFonts w:hAnsi="Verdana"/>
          <w:sz w:val="24"/>
        </w:rPr>
        <w:t>的设计（原理、线性相位</w:t>
      </w:r>
      <w:r>
        <w:rPr>
          <w:sz w:val="24"/>
        </w:rPr>
        <w:t>FIR DF</w:t>
      </w:r>
      <w:r>
        <w:rPr>
          <w:rFonts w:hAnsi="Verdana"/>
          <w:sz w:val="24"/>
        </w:rPr>
        <w:t>的特点、窗函数设计法和频率取样设计法）；</w:t>
      </w:r>
      <w:r>
        <w:rPr>
          <w:sz w:val="24"/>
        </w:rPr>
        <w:t>IIR</w:t>
      </w:r>
      <w:r>
        <w:rPr>
          <w:rFonts w:hAnsi="Verdana"/>
          <w:sz w:val="24"/>
        </w:rPr>
        <w:t>和</w:t>
      </w:r>
      <w:r>
        <w:rPr>
          <w:sz w:val="24"/>
        </w:rPr>
        <w:t>FIR DF</w:t>
      </w:r>
      <w:r>
        <w:rPr>
          <w:rFonts w:hAnsi="Verdana"/>
          <w:sz w:val="24"/>
        </w:rPr>
        <w:t>的比较。</w:t>
      </w:r>
    </w:p>
    <w:p>
      <w:pPr>
        <w:spacing w:line="400" w:lineRule="exact"/>
        <w:ind w:left="420"/>
        <w:rPr>
          <w:sz w:val="24"/>
        </w:rPr>
      </w:pPr>
    </w:p>
    <w:p>
      <w:pPr>
        <w:pStyle w:val="6"/>
        <w:widowControl/>
        <w:spacing w:line="400" w:lineRule="exact"/>
        <w:ind w:firstLine="0" w:firstLineChars="0"/>
        <w:jc w:val="left"/>
        <w:rPr>
          <w:rFonts w:hint="eastAsia" w:ascii="Verdana" w:hAnsi="Verdana" w:cs="宋体"/>
          <w:b/>
          <w:bCs/>
          <w:kern w:val="0"/>
          <w:sz w:val="24"/>
        </w:rPr>
      </w:pPr>
      <w:r>
        <w:rPr>
          <w:rFonts w:hint="eastAsia" w:ascii="Verdana" w:hAnsi="Verdana" w:cs="宋体"/>
          <w:b/>
          <w:bCs/>
          <w:kern w:val="0"/>
          <w:sz w:val="24"/>
        </w:rPr>
        <w:t>3、随机信号分析部分</w:t>
      </w:r>
    </w:p>
    <w:p>
      <w:pPr>
        <w:numPr>
          <w:ilvl w:val="0"/>
          <w:numId w:val="4"/>
        </w:numPr>
        <w:spacing w:line="400" w:lineRule="exact"/>
        <w:rPr>
          <w:rFonts w:hint="eastAsia" w:hAnsi="Verdana"/>
          <w:sz w:val="24"/>
        </w:rPr>
      </w:pPr>
      <w:r>
        <w:rPr>
          <w:rFonts w:hint="eastAsia" w:hAnsi="Verdana"/>
          <w:sz w:val="24"/>
        </w:rPr>
        <w:t>随机过程的基本理论：随机过程的分类，随机过程的概率分布、统计平均、特征函数，随机过程的微分和积分，联合随机过程，离散时间随机过程，复随机过程，高斯（正态）过程，马尔可夫过程、马尔可夫序列、马尔可夫链，泊松过程与维纳过程。</w:t>
      </w:r>
    </w:p>
    <w:p>
      <w:pPr>
        <w:numPr>
          <w:ilvl w:val="0"/>
          <w:numId w:val="4"/>
        </w:numPr>
        <w:spacing w:line="400" w:lineRule="exact"/>
        <w:rPr>
          <w:rFonts w:hint="eastAsia" w:hAnsi="Verdana"/>
          <w:sz w:val="24"/>
        </w:rPr>
      </w:pPr>
      <w:r>
        <w:rPr>
          <w:rFonts w:hint="eastAsia" w:hAnsi="Verdana"/>
          <w:sz w:val="24"/>
        </w:rPr>
        <w:t>平稳随机过程（包括连续时间随机过程和离散时间随机过程）：严平稳随机过程、宽平稳随机过程、遍历（各态历经）随机过程、联合平稳随机过程，平稳随机过程的自相关函数与功率谱密度的关系及性质，互相关函数与互功率谱密度的关系及性质，有理功率谱密度分解，白噪声、热噪声、色噪声。</w:t>
      </w:r>
    </w:p>
    <w:p>
      <w:pPr>
        <w:numPr>
          <w:ilvl w:val="0"/>
          <w:numId w:val="4"/>
        </w:numPr>
        <w:spacing w:line="400" w:lineRule="exact"/>
        <w:rPr>
          <w:rFonts w:hint="eastAsia" w:hAnsi="Verdana"/>
          <w:sz w:val="24"/>
        </w:rPr>
      </w:pPr>
      <w:r>
        <w:rPr>
          <w:rFonts w:hint="eastAsia" w:hAnsi="Verdana"/>
          <w:sz w:val="24"/>
        </w:rPr>
        <w:t>随机信号通过（连续时间与离散时间）线性系统的分析：时域分析方法，频域分析方法(含</w:t>
      </w:r>
      <w:r>
        <w:rPr>
          <w:rFonts w:hAnsi="Verdana"/>
          <w:sz w:val="24"/>
        </w:rPr>
        <w:t>拉氏变换</w:t>
      </w:r>
      <w:r>
        <w:rPr>
          <w:rFonts w:hint="eastAsia" w:hAnsi="Verdana"/>
          <w:sz w:val="24"/>
        </w:rPr>
        <w:t>、</w:t>
      </w:r>
      <w:r>
        <w:rPr>
          <w:rFonts w:hAnsi="Verdana"/>
          <w:sz w:val="24"/>
        </w:rPr>
        <w:t>Z变换</w:t>
      </w:r>
      <w:r>
        <w:rPr>
          <w:rFonts w:hint="eastAsia" w:hAnsi="Verdana"/>
          <w:sz w:val="24"/>
        </w:rPr>
        <w:t>方法)，白化滤波器，等效噪声带宽，线性系统输出端随机信号的概率密度计算，线性系统输出信噪比计算。</w:t>
      </w:r>
    </w:p>
    <w:p>
      <w:pPr>
        <w:numPr>
          <w:ilvl w:val="0"/>
          <w:numId w:val="4"/>
        </w:numPr>
        <w:spacing w:line="400" w:lineRule="exact"/>
        <w:rPr>
          <w:rFonts w:hint="eastAsia" w:hAnsi="Verdana"/>
          <w:sz w:val="24"/>
        </w:rPr>
      </w:pPr>
      <w:r>
        <w:rPr>
          <w:rFonts w:hint="eastAsia" w:hAnsi="Verdana"/>
          <w:sz w:val="24"/>
        </w:rPr>
        <w:t>窄带随机过程：限带随机过程与窄带随机过程概念，解析过程及其性质，窄带随机过程的表达式及其性质，窄带高斯随机过程包络与相位的概率分布、统计特性，正弦型信号与窄带高斯随机过程之和的包络与相位的概率分布。</w:t>
      </w:r>
    </w:p>
    <w:p>
      <w:pPr>
        <w:numPr>
          <w:ilvl w:val="0"/>
          <w:numId w:val="4"/>
        </w:numPr>
        <w:spacing w:line="400" w:lineRule="exact"/>
        <w:rPr>
          <w:rFonts w:hint="eastAsia" w:hAnsi="Verdana"/>
          <w:sz w:val="24"/>
        </w:rPr>
      </w:pPr>
      <w:r>
        <w:rPr>
          <w:rFonts w:hint="eastAsia" w:hAnsi="Verdana"/>
          <w:sz w:val="24"/>
        </w:rPr>
        <w:t>随机信号通过非线性系统的分析：无记忆性非线性系统输出概率密度计算方法，无记忆性非线性系统输出自相关函数计算方法（直接法、特征函数法、Price定理、级数展开法等），随机信号通过典型有记忆非线性系统的分析，无记忆性非线性系统输出信噪比计算。</w:t>
      </w:r>
    </w:p>
    <w:p>
      <w:pPr>
        <w:pStyle w:val="6"/>
        <w:widowControl/>
        <w:spacing w:line="400" w:lineRule="exact"/>
        <w:ind w:firstLine="0" w:firstLineChars="0"/>
        <w:jc w:val="left"/>
        <w:rPr>
          <w:rFonts w:hint="eastAsia" w:ascii="Verdana" w:hAnsi="Verdana" w:cs="宋体"/>
          <w:b/>
          <w:bCs/>
          <w:kern w:val="0"/>
          <w:sz w:val="24"/>
        </w:rPr>
      </w:pPr>
    </w:p>
    <w:p>
      <w:pPr>
        <w:pStyle w:val="6"/>
        <w:widowControl/>
        <w:spacing w:line="400" w:lineRule="exact"/>
        <w:ind w:firstLine="0" w:firstLineChars="0"/>
        <w:jc w:val="left"/>
        <w:rPr>
          <w:rFonts w:ascii="宋体" w:hAnsi="宋体" w:cs="宋体"/>
          <w:kern w:val="0"/>
          <w:sz w:val="24"/>
        </w:rPr>
      </w:pPr>
      <w:r>
        <w:rPr>
          <w:rFonts w:hint="eastAsia" w:ascii="Verdana" w:hAnsi="Verdana" w:cs="宋体"/>
          <w:b/>
          <w:bCs/>
          <w:kern w:val="0"/>
          <w:sz w:val="24"/>
        </w:rPr>
        <w:t>二、</w:t>
      </w:r>
      <w:r>
        <w:rPr>
          <w:rFonts w:hint="eastAsia" w:ascii="宋体" w:hAnsi="宋体" w:cs="宋体"/>
          <w:b/>
          <w:bCs/>
          <w:kern w:val="0"/>
          <w:sz w:val="24"/>
        </w:rPr>
        <w:t>考试要求</w:t>
      </w:r>
    </w:p>
    <w:p>
      <w:pPr>
        <w:pStyle w:val="6"/>
        <w:numPr>
          <w:ilvl w:val="0"/>
          <w:numId w:val="5"/>
        </w:numPr>
        <w:spacing w:line="400" w:lineRule="exact"/>
        <w:ind w:firstLineChars="0"/>
        <w:rPr>
          <w:rFonts w:ascii="宋体" w:hAnsi="宋体" w:cs="宋体"/>
          <w:kern w:val="0"/>
          <w:sz w:val="24"/>
        </w:rPr>
      </w:pPr>
      <w:r>
        <w:rPr>
          <w:rFonts w:hint="eastAsia" w:ascii="宋体" w:hAnsi="宋体" w:cs="宋体"/>
          <w:kern w:val="0"/>
          <w:sz w:val="24"/>
        </w:rPr>
        <w:t>信号与系统部分要求考生必须作答；</w:t>
      </w:r>
    </w:p>
    <w:p>
      <w:pPr>
        <w:pStyle w:val="6"/>
        <w:numPr>
          <w:ilvl w:val="0"/>
          <w:numId w:val="5"/>
        </w:numPr>
        <w:spacing w:line="400" w:lineRule="exact"/>
        <w:ind w:firstLineChars="0"/>
        <w:jc w:val="left"/>
        <w:rPr>
          <w:rFonts w:hint="eastAsia" w:ascii="宋体" w:hAnsi="宋体" w:cs="宋体"/>
          <w:b/>
          <w:kern w:val="0"/>
          <w:sz w:val="24"/>
        </w:rPr>
      </w:pPr>
      <w:r>
        <w:rPr>
          <w:rFonts w:hint="eastAsia" w:ascii="宋体" w:hAnsi="宋体" w:cs="宋体"/>
          <w:kern w:val="0"/>
          <w:sz w:val="24"/>
        </w:rPr>
        <w:t>数字信号处理部分和随机信号分析部分考生只能选择其中一个部分作答，不可以同时作答这两个部分。</w:t>
      </w:r>
    </w:p>
    <w:p>
      <w:pPr>
        <w:pStyle w:val="6"/>
        <w:spacing w:line="400" w:lineRule="exact"/>
        <w:ind w:left="1429" w:firstLine="0" w:firstLineChars="0"/>
        <w:jc w:val="left"/>
        <w:rPr>
          <w:rFonts w:hint="eastAsia" w:ascii="宋体" w:hAnsi="宋体" w:cs="宋体"/>
          <w:b/>
          <w:kern w:val="0"/>
          <w:sz w:val="24"/>
        </w:rPr>
      </w:pPr>
    </w:p>
    <w:p>
      <w:pPr>
        <w:pStyle w:val="6"/>
        <w:spacing w:line="400" w:lineRule="exact"/>
        <w:ind w:firstLine="0" w:firstLineChars="0"/>
        <w:jc w:val="left"/>
        <w:rPr>
          <w:rFonts w:hint="eastAsia" w:ascii="宋体" w:hAnsi="宋体" w:cs="宋体"/>
          <w:b/>
          <w:kern w:val="0"/>
          <w:sz w:val="24"/>
        </w:rPr>
      </w:pPr>
      <w:r>
        <w:rPr>
          <w:rFonts w:hint="eastAsia" w:ascii="宋体" w:hAnsi="宋体" w:cs="宋体"/>
          <w:kern w:val="0"/>
          <w:sz w:val="24"/>
        </w:rPr>
        <w:t>三、</w:t>
      </w:r>
      <w:r>
        <w:rPr>
          <w:rFonts w:hint="eastAsia" w:ascii="宋体" w:hAnsi="宋体" w:cs="宋体"/>
          <w:b/>
          <w:kern w:val="0"/>
          <w:sz w:val="24"/>
        </w:rPr>
        <w:t>题型及分数分布</w:t>
      </w:r>
    </w:p>
    <w:p>
      <w:pPr>
        <w:spacing w:line="400" w:lineRule="exact"/>
        <w:ind w:left="440"/>
        <w:rPr>
          <w:sz w:val="24"/>
        </w:rPr>
      </w:pPr>
      <w:r>
        <w:rPr>
          <w:rFonts w:hAnsi="Verdana"/>
          <w:sz w:val="24"/>
        </w:rPr>
        <w:t>第一部分简答题</w:t>
      </w:r>
      <w:r>
        <w:rPr>
          <w:rFonts w:hint="eastAsia" w:hAnsi="Verdana"/>
          <w:sz w:val="24"/>
        </w:rPr>
        <w:t>，</w:t>
      </w:r>
      <w:r>
        <w:rPr>
          <w:rFonts w:hAnsi="Verdana"/>
          <w:sz w:val="24"/>
        </w:rPr>
        <w:t>第二部分综合题</w:t>
      </w:r>
      <w:r>
        <w:rPr>
          <w:rFonts w:hint="eastAsia" w:hAnsi="Verdana"/>
          <w:sz w:val="24"/>
        </w:rPr>
        <w:t>。</w:t>
      </w:r>
    </w:p>
    <w:p>
      <w:pPr>
        <w:spacing w:line="400" w:lineRule="exact"/>
        <w:ind w:left="709"/>
        <w:rPr>
          <w:rFonts w:hint="eastAsia"/>
          <w:sz w:val="24"/>
        </w:rPr>
      </w:pPr>
      <w:r>
        <w:rPr>
          <w:sz w:val="24"/>
        </w:rPr>
        <w:t>信号与系统</w:t>
      </w:r>
      <w:r>
        <w:rPr>
          <w:rFonts w:hint="eastAsia"/>
          <w:sz w:val="24"/>
        </w:rPr>
        <w:t>部分</w:t>
      </w:r>
      <w:r>
        <w:rPr>
          <w:sz w:val="24"/>
        </w:rPr>
        <w:t>占信号处理导论</w:t>
      </w:r>
      <w:r>
        <w:rPr>
          <w:rFonts w:hint="eastAsia"/>
          <w:sz w:val="24"/>
        </w:rPr>
        <w:t>总分值</w:t>
      </w:r>
      <w:r>
        <w:rPr>
          <w:sz w:val="24"/>
        </w:rPr>
        <w:t>的60%（约90分）</w:t>
      </w:r>
      <w:r>
        <w:rPr>
          <w:rFonts w:hint="eastAsia"/>
          <w:sz w:val="24"/>
        </w:rPr>
        <w:t>。</w:t>
      </w:r>
      <w:r>
        <w:rPr>
          <w:sz w:val="24"/>
        </w:rPr>
        <w:t>数字信号处理</w:t>
      </w:r>
      <w:r>
        <w:rPr>
          <w:rFonts w:hint="eastAsia"/>
          <w:sz w:val="24"/>
        </w:rPr>
        <w:t>部分和随机信号分析部分均占</w:t>
      </w:r>
      <w:r>
        <w:rPr>
          <w:sz w:val="24"/>
        </w:rPr>
        <w:t>信号处理导论</w:t>
      </w:r>
      <w:r>
        <w:rPr>
          <w:rFonts w:hint="eastAsia"/>
          <w:sz w:val="24"/>
        </w:rPr>
        <w:t>总分值</w:t>
      </w:r>
      <w:r>
        <w:rPr>
          <w:sz w:val="24"/>
        </w:rPr>
        <w:t>的40%（约60分）</w:t>
      </w:r>
      <w:r>
        <w:rPr>
          <w:rFonts w:hint="eastAsia"/>
          <w:sz w:val="24"/>
        </w:rPr>
        <w:t>。</w:t>
      </w:r>
    </w:p>
    <w:p>
      <w:pPr>
        <w:spacing w:line="400" w:lineRule="exact"/>
        <w:ind w:left="709"/>
        <w:rPr>
          <w:rFonts w:hint="eastAsia"/>
          <w:sz w:val="24"/>
        </w:rPr>
      </w:pPr>
    </w:p>
    <w:p>
      <w:pPr>
        <w:spacing w:line="400" w:lineRule="exact"/>
        <w:rPr>
          <w:rFonts w:hAnsi="Verdana"/>
          <w:b/>
          <w:sz w:val="24"/>
        </w:rPr>
      </w:pPr>
      <w:r>
        <w:rPr>
          <w:rFonts w:hint="eastAsia" w:hAnsi="Verdana"/>
          <w:b/>
          <w:sz w:val="24"/>
        </w:rPr>
        <w:t>四、</w:t>
      </w:r>
      <w:r>
        <w:rPr>
          <w:rFonts w:hAnsi="Verdana"/>
          <w:b/>
          <w:sz w:val="24"/>
        </w:rPr>
        <w:t>参考书目</w:t>
      </w:r>
    </w:p>
    <w:p>
      <w:pPr>
        <w:spacing w:line="400" w:lineRule="exact"/>
        <w:ind w:left="420" w:leftChars="200"/>
        <w:rPr>
          <w:sz w:val="24"/>
        </w:rPr>
      </w:pPr>
      <w:r>
        <w:rPr>
          <w:rFonts w:hint="eastAsia"/>
          <w:sz w:val="24"/>
        </w:rPr>
        <w:t>1、</w:t>
      </w:r>
      <w:r>
        <w:rPr>
          <w:sz w:val="24"/>
        </w:rPr>
        <w:t>信号与系统</w:t>
      </w:r>
      <w:r>
        <w:rPr>
          <w:rFonts w:hint="eastAsia"/>
          <w:sz w:val="24"/>
        </w:rPr>
        <w:t>（</w:t>
      </w:r>
      <w:r>
        <w:rPr>
          <w:sz w:val="24"/>
        </w:rPr>
        <w:t>第三版</w:t>
      </w:r>
      <w:r>
        <w:rPr>
          <w:rFonts w:hint="eastAsia"/>
          <w:sz w:val="24"/>
        </w:rPr>
        <w:t>），</w:t>
      </w:r>
      <w:r>
        <w:rPr>
          <w:sz w:val="24"/>
        </w:rPr>
        <w:t>曾禹村，张宝俊等</w:t>
      </w:r>
      <w:r>
        <w:rPr>
          <w:rFonts w:hint="eastAsia"/>
          <w:sz w:val="24"/>
        </w:rPr>
        <w:t>，</w:t>
      </w:r>
      <w:r>
        <w:rPr>
          <w:sz w:val="24"/>
        </w:rPr>
        <w:t>北京理工大学出版社</w:t>
      </w:r>
      <w:r>
        <w:rPr>
          <w:rFonts w:hint="eastAsia"/>
          <w:sz w:val="24"/>
        </w:rPr>
        <w:t>。</w:t>
      </w:r>
      <w:r>
        <w:rPr>
          <w:sz w:val="24"/>
        </w:rPr>
        <w:t xml:space="preserve"> </w:t>
      </w:r>
    </w:p>
    <w:p>
      <w:pPr>
        <w:spacing w:line="400" w:lineRule="exact"/>
        <w:ind w:left="210" w:leftChars="100" w:firstLine="240" w:firstLineChars="100"/>
        <w:rPr>
          <w:rFonts w:hint="eastAsia"/>
          <w:sz w:val="24"/>
        </w:rPr>
      </w:pPr>
      <w:r>
        <w:rPr>
          <w:rFonts w:hint="eastAsia"/>
          <w:sz w:val="24"/>
        </w:rPr>
        <w:t>2、</w:t>
      </w:r>
      <w:r>
        <w:rPr>
          <w:sz w:val="24"/>
        </w:rPr>
        <w:t>数字信号处理</w:t>
      </w:r>
      <w:r>
        <w:rPr>
          <w:rFonts w:hint="eastAsia"/>
          <w:sz w:val="24"/>
        </w:rPr>
        <w:t>（</w:t>
      </w:r>
      <w:r>
        <w:rPr>
          <w:sz w:val="24"/>
        </w:rPr>
        <w:t>修订版</w:t>
      </w:r>
      <w:r>
        <w:rPr>
          <w:rFonts w:hint="eastAsia"/>
          <w:sz w:val="24"/>
        </w:rPr>
        <w:t>）（第1—5章），</w:t>
      </w:r>
      <w:r>
        <w:rPr>
          <w:sz w:val="24"/>
        </w:rPr>
        <w:t>王世一</w:t>
      </w:r>
      <w:r>
        <w:rPr>
          <w:rFonts w:hint="eastAsia"/>
          <w:sz w:val="24"/>
        </w:rPr>
        <w:t>，</w:t>
      </w:r>
      <w:r>
        <w:rPr>
          <w:sz w:val="24"/>
        </w:rPr>
        <w:t>北京理工大学出版社</w:t>
      </w:r>
      <w:r>
        <w:rPr>
          <w:rFonts w:hint="eastAsia"/>
          <w:sz w:val="24"/>
        </w:rPr>
        <w:t>。</w:t>
      </w:r>
    </w:p>
    <w:p>
      <w:pPr>
        <w:spacing w:line="400" w:lineRule="exact"/>
        <w:ind w:left="210" w:leftChars="100" w:firstLine="240" w:firstLineChars="100"/>
        <w:rPr>
          <w:rFonts w:hint="eastAsia" w:hAnsi="Verdana"/>
          <w:sz w:val="24"/>
        </w:rPr>
      </w:pPr>
      <w:r>
        <w:rPr>
          <w:rFonts w:hint="eastAsia"/>
          <w:sz w:val="24"/>
        </w:rPr>
        <w:t>3、</w:t>
      </w:r>
      <w:r>
        <w:rPr>
          <w:rFonts w:hint="eastAsia" w:hAnsi="Verdana"/>
          <w:sz w:val="24"/>
        </w:rPr>
        <w:t>随机信号分析，朱华、黄辉宁、李永庆、梅文博. 北京理工大学出版社，2002年出版</w:t>
      </w:r>
    </w:p>
    <w:p>
      <w:pPr>
        <w:spacing w:line="400" w:lineRule="exact"/>
        <w:ind w:left="210" w:leftChars="100" w:firstLine="240" w:firstLineChars="100"/>
        <w:rPr>
          <w:rFonts w:hint="eastAsia"/>
          <w:sz w:val="24"/>
        </w:rPr>
      </w:pPr>
    </w:p>
    <w:p>
      <w:pPr>
        <w:spacing w:line="400" w:lineRule="exact"/>
        <w:rPr>
          <w:szCs w:val="21"/>
        </w:rPr>
      </w:pPr>
      <w:r>
        <w:rPr>
          <w:rFonts w:hint="eastAsia" w:hAnsi="Verdana"/>
          <w:b/>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1014"/>
    <w:multiLevelType w:val="multilevel"/>
    <w:tmpl w:val="3AF51014"/>
    <w:lvl w:ilvl="0" w:tentative="0">
      <w:start w:val="826"/>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4B1172"/>
    <w:multiLevelType w:val="multilevel"/>
    <w:tmpl w:val="414B117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C54CFB"/>
    <w:multiLevelType w:val="multilevel"/>
    <w:tmpl w:val="42C54CF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4C6EAE"/>
    <w:multiLevelType w:val="multilevel"/>
    <w:tmpl w:val="734C6E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33670D"/>
    <w:multiLevelType w:val="multilevel"/>
    <w:tmpl w:val="7D33670D"/>
    <w:lvl w:ilvl="0" w:tentative="0">
      <w:start w:val="1"/>
      <w:numFmt w:val="decimal"/>
      <w:lvlText w:val="（%1）"/>
      <w:lvlJc w:val="left"/>
      <w:pPr>
        <w:ind w:left="1429" w:hanging="720"/>
      </w:pPr>
      <w:rPr>
        <w:rFonts w:hint="default"/>
        <w:b w:val="0"/>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75"/>
    <w:rsid w:val="00033087"/>
    <w:rsid w:val="000C6B18"/>
    <w:rsid w:val="000C6B3D"/>
    <w:rsid w:val="000D042D"/>
    <w:rsid w:val="000D6E09"/>
    <w:rsid w:val="000D705A"/>
    <w:rsid w:val="000E2A4B"/>
    <w:rsid w:val="000F6E0E"/>
    <w:rsid w:val="00111592"/>
    <w:rsid w:val="00125FCA"/>
    <w:rsid w:val="0014288C"/>
    <w:rsid w:val="00144E91"/>
    <w:rsid w:val="0018036B"/>
    <w:rsid w:val="00187F9B"/>
    <w:rsid w:val="00193928"/>
    <w:rsid w:val="001B113F"/>
    <w:rsid w:val="001C495B"/>
    <w:rsid w:val="001F1E95"/>
    <w:rsid w:val="001F6737"/>
    <w:rsid w:val="00204055"/>
    <w:rsid w:val="002139DA"/>
    <w:rsid w:val="00231A2E"/>
    <w:rsid w:val="00232F05"/>
    <w:rsid w:val="00247B5B"/>
    <w:rsid w:val="00247CA7"/>
    <w:rsid w:val="00265267"/>
    <w:rsid w:val="00275637"/>
    <w:rsid w:val="00291F21"/>
    <w:rsid w:val="002A3D32"/>
    <w:rsid w:val="002A64C8"/>
    <w:rsid w:val="002D1DC4"/>
    <w:rsid w:val="002E4B24"/>
    <w:rsid w:val="002F3971"/>
    <w:rsid w:val="00310FCF"/>
    <w:rsid w:val="00321286"/>
    <w:rsid w:val="00335225"/>
    <w:rsid w:val="00335FC5"/>
    <w:rsid w:val="003777A0"/>
    <w:rsid w:val="0039189A"/>
    <w:rsid w:val="003D682C"/>
    <w:rsid w:val="00425D96"/>
    <w:rsid w:val="00427A64"/>
    <w:rsid w:val="00436129"/>
    <w:rsid w:val="00446F2C"/>
    <w:rsid w:val="00452DE6"/>
    <w:rsid w:val="00464B1D"/>
    <w:rsid w:val="00476200"/>
    <w:rsid w:val="00490CCF"/>
    <w:rsid w:val="004E37C2"/>
    <w:rsid w:val="004E4C88"/>
    <w:rsid w:val="004E7CDE"/>
    <w:rsid w:val="005326DB"/>
    <w:rsid w:val="0053785C"/>
    <w:rsid w:val="00557C0A"/>
    <w:rsid w:val="005806EA"/>
    <w:rsid w:val="005E6C4D"/>
    <w:rsid w:val="006210D6"/>
    <w:rsid w:val="00624CFC"/>
    <w:rsid w:val="0064153F"/>
    <w:rsid w:val="00672494"/>
    <w:rsid w:val="006D43C8"/>
    <w:rsid w:val="00705E6D"/>
    <w:rsid w:val="007129B7"/>
    <w:rsid w:val="0072025E"/>
    <w:rsid w:val="00721015"/>
    <w:rsid w:val="007242FE"/>
    <w:rsid w:val="00741ADC"/>
    <w:rsid w:val="00753D05"/>
    <w:rsid w:val="0075719B"/>
    <w:rsid w:val="00762D97"/>
    <w:rsid w:val="00777CCC"/>
    <w:rsid w:val="008055B3"/>
    <w:rsid w:val="0082006D"/>
    <w:rsid w:val="00826E95"/>
    <w:rsid w:val="0086057E"/>
    <w:rsid w:val="00860B7C"/>
    <w:rsid w:val="00862BB3"/>
    <w:rsid w:val="00863F68"/>
    <w:rsid w:val="00886C43"/>
    <w:rsid w:val="00887816"/>
    <w:rsid w:val="008900B7"/>
    <w:rsid w:val="008A19DF"/>
    <w:rsid w:val="008B4071"/>
    <w:rsid w:val="008B481F"/>
    <w:rsid w:val="008C7704"/>
    <w:rsid w:val="008C7B95"/>
    <w:rsid w:val="008F4D3B"/>
    <w:rsid w:val="008F65A7"/>
    <w:rsid w:val="009024A9"/>
    <w:rsid w:val="00916F56"/>
    <w:rsid w:val="009679E5"/>
    <w:rsid w:val="00970479"/>
    <w:rsid w:val="00971095"/>
    <w:rsid w:val="009C5D50"/>
    <w:rsid w:val="00A036AF"/>
    <w:rsid w:val="00A306D1"/>
    <w:rsid w:val="00A419DA"/>
    <w:rsid w:val="00A44005"/>
    <w:rsid w:val="00A445B1"/>
    <w:rsid w:val="00A53796"/>
    <w:rsid w:val="00A6722C"/>
    <w:rsid w:val="00A721FD"/>
    <w:rsid w:val="00A74F6D"/>
    <w:rsid w:val="00AA60F4"/>
    <w:rsid w:val="00AB4FFB"/>
    <w:rsid w:val="00AC4095"/>
    <w:rsid w:val="00AE2E2F"/>
    <w:rsid w:val="00B11A0E"/>
    <w:rsid w:val="00B26E8D"/>
    <w:rsid w:val="00B31FFD"/>
    <w:rsid w:val="00B328B6"/>
    <w:rsid w:val="00B65781"/>
    <w:rsid w:val="00B678EE"/>
    <w:rsid w:val="00B7774A"/>
    <w:rsid w:val="00B81C0C"/>
    <w:rsid w:val="00B84481"/>
    <w:rsid w:val="00B92775"/>
    <w:rsid w:val="00BB0C3E"/>
    <w:rsid w:val="00BD0FD6"/>
    <w:rsid w:val="00BD746B"/>
    <w:rsid w:val="00BE6DC7"/>
    <w:rsid w:val="00C05C8C"/>
    <w:rsid w:val="00C2006F"/>
    <w:rsid w:val="00C551AB"/>
    <w:rsid w:val="00CB5228"/>
    <w:rsid w:val="00CC16E3"/>
    <w:rsid w:val="00CD63A7"/>
    <w:rsid w:val="00CD7B28"/>
    <w:rsid w:val="00D2095D"/>
    <w:rsid w:val="00D37E87"/>
    <w:rsid w:val="00D40382"/>
    <w:rsid w:val="00D46911"/>
    <w:rsid w:val="00D47A55"/>
    <w:rsid w:val="00D55951"/>
    <w:rsid w:val="00D86016"/>
    <w:rsid w:val="00DB3786"/>
    <w:rsid w:val="00DC2C98"/>
    <w:rsid w:val="00DE203F"/>
    <w:rsid w:val="00E3415A"/>
    <w:rsid w:val="00E568C4"/>
    <w:rsid w:val="00E6563A"/>
    <w:rsid w:val="00E81266"/>
    <w:rsid w:val="00E82E05"/>
    <w:rsid w:val="00E85C2C"/>
    <w:rsid w:val="00EA2399"/>
    <w:rsid w:val="00EB71CA"/>
    <w:rsid w:val="00F401A7"/>
    <w:rsid w:val="00F46901"/>
    <w:rsid w:val="00F603B5"/>
    <w:rsid w:val="00F95729"/>
    <w:rsid w:val="00FC52BE"/>
    <w:rsid w:val="00FE0688"/>
    <w:rsid w:val="00FF654C"/>
    <w:rsid w:val="531D2354"/>
    <w:rsid w:val="632429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Bit</Company>
  <Pages>2</Pages>
  <Words>255</Words>
  <Characters>1456</Characters>
  <Lines>12</Lines>
  <Paragraphs>3</Paragraphs>
  <TotalTime>0</TotalTime>
  <ScaleCrop>false</ScaleCrop>
  <LinksUpToDate>false</LinksUpToDate>
  <CharactersWithSpaces>1708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2012-07-04T03:42:00Z</dcterms:created>
  <dc:creator>ljs</dc:creator>
  <cp:lastModifiedBy>Administrator</cp:lastModifiedBy>
  <dcterms:modified xsi:type="dcterms:W3CDTF">2021-09-22T11:59:28Z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