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东北大学2022年硕士研究生招生考试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考试大纲</w:t>
      </w:r>
    </w:p>
    <w:p>
      <w:pPr>
        <w:spacing w:before="156" w:beforeLines="50" w:line="360" w:lineRule="auto"/>
        <w:ind w:firstLine="640" w:firstLineChars="20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科目代码：</w:t>
      </w:r>
      <w:r>
        <w:rPr>
          <w:rFonts w:ascii="黑体" w:hAnsi="黑体" w:eastAsia="黑体" w:cs="黑体"/>
          <w:sz w:val="32"/>
          <w:szCs w:val="32"/>
          <w:u w:val="thick"/>
        </w:rPr>
        <w:t>823</w:t>
      </w:r>
      <w:r>
        <w:rPr>
          <w:rFonts w:hint="eastAsia" w:ascii="黑体" w:hAnsi="黑体" w:eastAsia="黑体" w:cs="黑体"/>
          <w:sz w:val="32"/>
          <w:szCs w:val="32"/>
        </w:rPr>
        <w:t>；  科目名称：</w:t>
      </w:r>
      <w:r>
        <w:rPr>
          <w:rFonts w:hint="eastAsia" w:ascii="黑体" w:hAnsi="黑体" w:eastAsia="黑体" w:cs="黑体"/>
          <w:sz w:val="32"/>
          <w:szCs w:val="32"/>
          <w:u w:val="thick"/>
        </w:rPr>
        <w:t>无机化学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一、考试性质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无机化学是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化学工程</w:t>
      </w:r>
      <w:r>
        <w:rPr>
          <w:rFonts w:hint="eastAsia" w:ascii="宋体" w:hAnsi="宋体" w:cs="宋体"/>
          <w:sz w:val="28"/>
          <w:szCs w:val="28"/>
        </w:rPr>
        <w:t>专业硕士生入学考试的业务课。考试对象为参加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化学工程</w:t>
      </w:r>
      <w:r>
        <w:rPr>
          <w:rFonts w:hint="eastAsia" w:ascii="宋体" w:hAnsi="宋体" w:cs="宋体"/>
          <w:sz w:val="28"/>
          <w:szCs w:val="28"/>
        </w:rPr>
        <w:t>专业2022年全国硕士研究生入学考试的准考考生。</w:t>
      </w:r>
      <w:bookmarkStart w:id="0" w:name="_GoBack"/>
      <w:bookmarkEnd w:id="0"/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二、考试形式与考试时间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（一）考试形式：闭卷，笔试。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（二）考试时间：</w:t>
      </w:r>
      <w:r>
        <w:rPr>
          <w:sz w:val="28"/>
          <w:szCs w:val="28"/>
        </w:rPr>
        <w:t>180</w:t>
      </w:r>
      <w:r>
        <w:rPr>
          <w:rFonts w:hint="eastAsia"/>
          <w:sz w:val="28"/>
          <w:szCs w:val="28"/>
        </w:rPr>
        <w:t>分钟。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三、考查要点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（一）化学反应中的质量关系与能量关系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理想气体状态方程式及其应用。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混合气体的Dalton分压定律及计算。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体系、环境、热、功、内能等热力学基本概念，热力学第一定律。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 焓（H）、标准摩尔生成焓（Δ</w:t>
      </w:r>
      <w:r>
        <w:rPr>
          <w:rFonts w:hint="eastAsia"/>
          <w:sz w:val="28"/>
          <w:szCs w:val="28"/>
          <w:vertAlign w:val="subscript"/>
        </w:rPr>
        <w:t>f</w:t>
      </w:r>
      <w:r>
        <w:rPr>
          <w:rFonts w:hint="eastAsia"/>
          <w:sz w:val="28"/>
          <w:szCs w:val="28"/>
        </w:rPr>
        <w:t>H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）的定义，热化学方程式，化学反应的标准摩尔反应焓变（Δ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H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）的计算，应用盖斯定律的相关计算。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（二）化学反应的方向、速率和限度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自发过程、熵（S）和标准摩尔熵（S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）的定义，化学反应标准摩尔熵变（Δ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S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标准摩尔生成Gibbs函数（Δ</w:t>
      </w:r>
      <w:r>
        <w:rPr>
          <w:rFonts w:hint="eastAsia"/>
          <w:sz w:val="28"/>
          <w:szCs w:val="28"/>
          <w:vertAlign w:val="subscript"/>
        </w:rPr>
        <w:t>f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）的概念，化学反应标准摩尔Gibbs函数变（Δ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）的计算，Δ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与Δ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H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和Δ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S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的关系，会用Δ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</w:rPr>
        <w:t>和Δ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判断化学反应进行的方向。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化学反应速率表示方法，基元反应、反应级数、速率常数等概念。影响化学反应速率因素，根据质量作用定律写出速率方程，应用Arrenius方程式计算不同温度下的速率常数。两种反应速率理论。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 化学平衡的概念、标准平衡常数、平衡组成计算和多重平衡规则。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（三）酸碱反应和沉淀反应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1.水、一元弱酸弱碱、多元弱酸溶液的解离平衡常数，平衡组成及pH值计算。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2.一元弱酸强碱盐、一元弱碱强酸盐及酸式盐的水解平衡常数，平衡组成及pH值计算。多元弱酸强碱盐的分步水解规律及平衡组成计算。弱酸弱碱盐溶液pH值的近似计算公式。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3.同离子效应与盐效应作用规律，缓冲溶液概念及pH值计算。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 难溶电解质的沉淀-溶解平衡，溶解度与溶度积常数之间的换算关系。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5. 应用溶度积规则，会判断沉淀的生成和溶解，熟悉pH值对难溶金属硫化物和难溶金属氢氧化物沉淀-溶解平衡的影响规律，了解沉淀的配位溶解。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6. 分步沉淀规律，及沉淀之间的转化相关计算。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（四）氧化还原反应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氧化还原反应的概念，反应方程式配平方法，原电池的结构，原电池的工作原理及电动势。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电极电势、标准电极电势的概念及影响规律，应用Nernst方程进行有关计算。电极电势的应用。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元素电势图及其应用。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（五）原子结构与元素周期性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原子结构的近代概念，理解粒子的波粒两象性和测不准原理。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掌握四个量子数的取值及意义，熟悉s，p，d原子轨道与电子云的角度分布图，了解径向分布图。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3.多电子原子轨道能级顺序，核外电子排布规律。原子核外电子排布与元素周期表的关系，元素原子的周期性。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（六）分子的结构与性质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化学键的分类，表征化学键的物理的量。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共价键理论的基本要点。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杂化轨道理论要点，会判断简单分子的杂化轨道与分子空间构型。价层电子对互斥理论及分子轨道理论及应用。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 分子间力和氢键及其对分子物理性质的作用。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（七）固体的结构与性质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原子晶体、离子晶体、分子晶体、金属晶体及混合晶体类型及特征和特点。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2. 离子极化对晶体结构和性质的影响；晶格能的概念、计算和影响因素。  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（八）配位化合物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配合物概念、组成及命名，配合平衡及配合物稳定常数。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配合平衡与酸碱平衡、多相离子平衡和氧化还原平衡的关系，平衡的移动及影响因素。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理解配合物的价键理论及对配合物性质的解释。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（九）元素部分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1.铁、钴、镍、锰元素及化合物性质，掌握氧化还原性的递变规律。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铜、银、金、锌、汞元素及主要化合物的性质。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Cu（I）和Cu（II），Hg（I）和Hg（II）之间的相互转化规律。</w:t>
      </w:r>
    </w:p>
    <w:p>
      <w:pPr>
        <w:spacing w:line="360" w:lineRule="auto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四、计算器使用要求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</w:t>
      </w:r>
      <w:r>
        <w:rPr>
          <w:rFonts w:hint="eastAsia"/>
          <w:sz w:val="28"/>
          <w:szCs w:val="28"/>
          <w:lang w:val="en-US" w:eastAsia="zh-CN"/>
        </w:rPr>
        <w:t>科目需要</w:t>
      </w:r>
      <w:r>
        <w:rPr>
          <w:rFonts w:hint="eastAsia"/>
          <w:sz w:val="28"/>
          <w:szCs w:val="28"/>
        </w:rPr>
        <w:t>使用计算器</w:t>
      </w:r>
    </w:p>
    <w:p>
      <w:pPr>
        <w:spacing w:line="360" w:lineRule="auto"/>
        <w:ind w:firstLine="560" w:firstLineChars="200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</w:rPr>
        <w:t>附件1：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试题</w:t>
      </w:r>
      <w:r>
        <w:rPr>
          <w:rFonts w:hint="eastAsia" w:ascii="黑体" w:hAnsi="黑体" w:eastAsia="黑体"/>
          <w:sz w:val="28"/>
          <w:szCs w:val="28"/>
        </w:rPr>
        <w:t>导语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参考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选择题（共</w:t>
      </w:r>
      <w:r>
        <w:rPr>
          <w:rFonts w:hint="eastAsia"/>
          <w:sz w:val="28"/>
          <w:szCs w:val="28"/>
        </w:rPr>
        <w:t>90</w:t>
      </w:r>
      <w:r>
        <w:rPr>
          <w:rFonts w:hint="eastAsia" w:ascii="宋体" w:hAnsi="宋体"/>
          <w:sz w:val="28"/>
          <w:szCs w:val="28"/>
        </w:rPr>
        <w:t>分，</w:t>
      </w:r>
      <w:r>
        <w:rPr>
          <w:rFonts w:hint="eastAsia"/>
          <w:sz w:val="28"/>
          <w:szCs w:val="28"/>
        </w:rPr>
        <w:t>30</w:t>
      </w:r>
      <w:r>
        <w:rPr>
          <w:rFonts w:hint="eastAsia" w:ascii="宋体" w:hAnsi="宋体"/>
          <w:sz w:val="28"/>
          <w:szCs w:val="28"/>
        </w:rPr>
        <w:t>小题，每题</w:t>
      </w:r>
      <w:r>
        <w:rPr>
          <w:rFonts w:hint="eastAsia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分）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简答题（共</w:t>
      </w:r>
      <w:r>
        <w:rPr>
          <w:rFonts w:hint="eastAsia"/>
          <w:sz w:val="28"/>
          <w:szCs w:val="28"/>
        </w:rPr>
        <w:t>30</w:t>
      </w:r>
      <w:r>
        <w:rPr>
          <w:rFonts w:hint="eastAsia" w:ascii="宋体" w:hAnsi="宋体"/>
          <w:sz w:val="28"/>
          <w:szCs w:val="28"/>
        </w:rPr>
        <w:t>分，</w:t>
      </w:r>
      <w:r>
        <w:rPr>
          <w:rFonts w:hint="eastAsia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小题，每题</w:t>
      </w:r>
      <w:r>
        <w:rPr>
          <w:rFonts w:hint="eastAsia"/>
          <w:sz w:val="28"/>
          <w:szCs w:val="28"/>
        </w:rPr>
        <w:t>10</w:t>
      </w:r>
      <w:r>
        <w:rPr>
          <w:rFonts w:hint="eastAsia" w:ascii="宋体" w:hAnsi="宋体"/>
          <w:sz w:val="28"/>
          <w:szCs w:val="28"/>
        </w:rPr>
        <w:t>分）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计算题（共</w:t>
      </w:r>
      <w:r>
        <w:rPr>
          <w:rFonts w:hint="eastAsia"/>
          <w:sz w:val="28"/>
          <w:szCs w:val="28"/>
        </w:rPr>
        <w:t>30</w:t>
      </w:r>
      <w:r>
        <w:rPr>
          <w:rFonts w:hint="eastAsia" w:ascii="宋体" w:hAnsi="宋体"/>
          <w:sz w:val="28"/>
          <w:szCs w:val="28"/>
        </w:rPr>
        <w:t>分，</w:t>
      </w:r>
      <w:r>
        <w:rPr>
          <w:rFonts w:hint="eastAsia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小题，每题</w:t>
      </w:r>
      <w:r>
        <w:rPr>
          <w:rFonts w:hint="eastAsia"/>
          <w:sz w:val="28"/>
          <w:szCs w:val="28"/>
        </w:rPr>
        <w:t>10</w:t>
      </w:r>
      <w:r>
        <w:rPr>
          <w:rFonts w:hint="eastAsia" w:ascii="宋体" w:hAnsi="宋体"/>
          <w:sz w:val="28"/>
          <w:szCs w:val="28"/>
        </w:rPr>
        <w:t>分）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注：试题导语信息最终以试题命制为准</w:t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附件2：参考书目信息</w:t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《无机化学》（第2版），张霞 孙挺主编，冶金工业出版社，2015年8月。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140335</wp:posOffset>
            </wp:positionV>
            <wp:extent cx="5039995" cy="5935980"/>
            <wp:effectExtent l="0" t="0" r="0" b="0"/>
            <wp:wrapThrough wrapText="bothSides">
              <wp:wrapPolygon>
                <wp:start x="0" y="0"/>
                <wp:lineTo x="0" y="21558"/>
                <wp:lineTo x="21554" y="21558"/>
                <wp:lineTo x="21554" y="0"/>
                <wp:lineTo x="0" y="0"/>
              </wp:wrapPolygon>
            </wp:wrapThrough>
            <wp:docPr id="1" name="图片 1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A75B21"/>
    <w:multiLevelType w:val="multilevel"/>
    <w:tmpl w:val="2BA75B21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3B4B"/>
    <w:rsid w:val="003C28F5"/>
    <w:rsid w:val="00563B4B"/>
    <w:rsid w:val="00926FE1"/>
    <w:rsid w:val="00BB1753"/>
    <w:rsid w:val="011A711B"/>
    <w:rsid w:val="25C30045"/>
    <w:rsid w:val="2E9F0010"/>
    <w:rsid w:val="5CF5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263</Words>
  <Characters>1502</Characters>
  <Lines>12</Lines>
  <Paragraphs>3</Paragraphs>
  <TotalTime>6</TotalTime>
  <ScaleCrop>false</ScaleCrop>
  <LinksUpToDate>false</LinksUpToDate>
  <CharactersWithSpaces>1762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2021-07-09T06:37:00Z</dcterms:created>
  <dc:creator>Administrator</dc:creator>
  <cp:lastModifiedBy>辛明阳</cp:lastModifiedBy>
  <dcterms:modified xsi:type="dcterms:W3CDTF">2021-09-10T00:54:04Z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6AABDE22F68449B38E2C779B651589FC</vt:lpwstr>
  </property>
</Properties>
</file>