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文学理论与外国文学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考试科目代码：[808]</w:t>
      </w:r>
    </w:p>
    <w:p>
      <w:pPr>
        <w:adjustRightInd w:val="0"/>
        <w:snapToGrid w:val="0"/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ind w:right="-21" w:rightChars="-1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1.本课程主要考核文学理论基础知识的掌握、基本原理的理解和文学理论的实际应用，要求对大纲中列出的知识点有准确的识记和理解，并能运用文学基本原理解释文学现象。</w:t>
      </w:r>
    </w:p>
    <w:p>
      <w:pPr>
        <w:adjustRightInd w:val="0"/>
        <w:snapToGrid w:val="0"/>
        <w:spacing w:line="360" w:lineRule="auto"/>
        <w:ind w:right="-21" w:rightChars="-1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要求学生了解自古至今外国文学尤其是欧美文学发展的历史过程，对于这两三千年文学史上所发生的文学现象，包括文学思潮、文学流派的演变以及代表性的作家作品，形成较为清晰的印象，能够对产生它们的历史条件，对它们的成就和历史作用做出公正而客观的评价，对重要作家作品的艺术风格形成恰当的理解，掌握其代表作的艺术精髓。</w:t>
      </w:r>
    </w:p>
    <w:p>
      <w:pPr>
        <w:adjustRightInd w:val="0"/>
        <w:snapToGrid w:val="0"/>
        <w:spacing w:line="360" w:lineRule="auto"/>
        <w:ind w:right="-21" w:rightChars="-10"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二、考试内容</w:t>
      </w:r>
    </w:p>
    <w:p>
      <w:pPr>
        <w:adjustRightInd w:val="0"/>
        <w:snapToGrid w:val="0"/>
        <w:spacing w:line="360" w:lineRule="auto"/>
        <w:rPr>
          <w:rFonts w:hint="eastAsia" w:ascii="黑体" w:eastAsia="黑体"/>
          <w:b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第一部分 文学理论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第一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章 </w:t>
      </w:r>
      <w:r>
        <w:rPr>
          <w:rFonts w:ascii="宋体" w:hAnsi="宋体" w:cs="宋体"/>
          <w:b/>
          <w:bCs/>
          <w:kern w:val="0"/>
          <w:sz w:val="24"/>
        </w:rPr>
        <w:t xml:space="preserve">导论 </w:t>
      </w:r>
      <w:r>
        <w:rPr>
          <w:rFonts w:ascii="宋体" w:hAnsi="宋体" w:cs="宋体"/>
          <w:b/>
          <w:bCs/>
          <w:kern w:val="0"/>
          <w:sz w:val="24"/>
        </w:rPr>
        <w:br w:type="textWrapping"/>
      </w:r>
      <w:r>
        <w:rPr>
          <w:rFonts w:ascii="宋体" w:hAnsi="宋体" w:cs="宋体"/>
          <w:b/>
          <w:bCs/>
          <w:kern w:val="0"/>
          <w:sz w:val="24"/>
        </w:rPr>
        <w:t>　　</w:t>
      </w:r>
      <w:r>
        <w:rPr>
          <w:rFonts w:ascii="宋体" w:hAnsi="宋体" w:cs="宋体"/>
          <w:kern w:val="0"/>
          <w:sz w:val="24"/>
        </w:rPr>
        <w:t>第一节 文学理论的性质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 xml:space="preserve">文学理论的学科归属；文学理论的对象和任务 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　　第二节 文学</w:t>
      </w:r>
      <w:r>
        <w:rPr>
          <w:rFonts w:hint="eastAsia" w:ascii="宋体" w:hAnsi="宋体" w:cs="宋体"/>
          <w:kern w:val="0"/>
          <w:sz w:val="24"/>
        </w:rPr>
        <w:t>四要素：世界  作家  作品  读者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 w:cs="宋体"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 xml:space="preserve">第二章 </w:t>
      </w:r>
      <w:r>
        <w:rPr>
          <w:rFonts w:hint="eastAsia" w:ascii="黑体" w:hAnsi="宋体" w:eastAsia="黑体"/>
          <w:b/>
          <w:sz w:val="24"/>
        </w:rPr>
        <w:t>文学本质论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Cs/>
          <w:sz w:val="24"/>
        </w:rPr>
        <w:t>第一节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历史上关于文学的定义：文学的文化含义、文学的审美含义、文学的通行含义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Cs/>
          <w:sz w:val="24"/>
        </w:rPr>
        <w:t xml:space="preserve">第二节 关于文学本质几种主要观点：摹仿说、表现说、形式说、审美意识形态说、体验说  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bCs/>
          <w:sz w:val="24"/>
        </w:rPr>
        <w:t>第三节 文学的审美意识形态属性：形象与理性、情感与认识、虚构与真实、无功利与功利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第四节  文学的功用：娱乐、认识、教育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黑体" w:hAnsi="宋体" w:eastAsia="黑体"/>
          <w:sz w:val="24"/>
        </w:rPr>
        <w:t>第三章  文学源流论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文学起源：模仿说、</w:t>
      </w:r>
      <w:r>
        <w:rPr>
          <w:rFonts w:hint="eastAsia" w:ascii="宋体" w:hAnsi="宋体" w:cs="宋体"/>
          <w:sz w:val="24"/>
          <w:lang w:val="zh-CN"/>
        </w:rPr>
        <w:t>巫术说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宋体"/>
          <w:bCs/>
          <w:sz w:val="24"/>
          <w:lang w:val="zh-CN"/>
        </w:rPr>
        <w:t>劳动说</w:t>
      </w:r>
      <w:r>
        <w:rPr>
          <w:rFonts w:hint="eastAsia" w:ascii="宋体" w:hAnsi="宋体"/>
          <w:sz w:val="24"/>
        </w:rPr>
        <w:t>、游戏说、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第二节 文学发展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一、文学发展原因：时代社会原因、文学自身原因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二、文学发展与经济发展的平衡与不平衡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第三节  文学思潮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一、文学思潮</w:t>
      </w:r>
      <w:r>
        <w:rPr>
          <w:rFonts w:hint="eastAsia" w:ascii="宋体" w:hAnsi="宋体" w:cs="宋体"/>
          <w:bCs/>
          <w:sz w:val="24"/>
          <w:lang w:val="zh-CN"/>
        </w:rPr>
        <w:t>含义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二、文学思潮特点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三、历史上的主要文学思潮：</w:t>
      </w:r>
      <w:r>
        <w:rPr>
          <w:rFonts w:hint="eastAsia" w:ascii="宋体" w:hAnsi="宋体" w:cs="宋体"/>
          <w:bCs/>
          <w:sz w:val="24"/>
        </w:rPr>
        <w:t>古典主义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宋体"/>
          <w:bCs/>
          <w:sz w:val="24"/>
          <w:lang w:val="zh-CN"/>
        </w:rPr>
        <w:t>浪漫主义</w:t>
      </w:r>
      <w:r>
        <w:rPr>
          <w:rFonts w:hint="eastAsia" w:ascii="宋体" w:hAnsi="宋体"/>
          <w:sz w:val="24"/>
        </w:rPr>
        <w:t>、</w:t>
      </w:r>
      <w:r>
        <w:rPr>
          <w:rStyle w:val="7"/>
          <w:rFonts w:hint="eastAsia" w:ascii="宋体" w:hAnsi="宋体"/>
          <w:sz w:val="24"/>
          <w:szCs w:val="24"/>
          <w:lang w:val="zh-CN"/>
        </w:rPr>
        <w:t>现实主义</w:t>
      </w:r>
      <w:r>
        <w:rPr>
          <w:rStyle w:val="7"/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lang w:val="zh-CN"/>
        </w:rPr>
        <w:t>自然主义</w:t>
      </w:r>
      <w:r>
        <w:rPr>
          <w:rFonts w:hint="eastAsia" w:ascii="宋体" w:hAnsi="宋体"/>
          <w:sz w:val="24"/>
        </w:rPr>
        <w:t>、</w:t>
      </w:r>
      <w:r>
        <w:rPr>
          <w:rStyle w:val="7"/>
          <w:rFonts w:hint="eastAsia" w:ascii="宋体" w:hAnsi="宋体"/>
          <w:sz w:val="24"/>
          <w:szCs w:val="24"/>
          <w:lang w:val="zh-CN"/>
        </w:rPr>
        <w:t>现代主义</w:t>
      </w:r>
      <w:r>
        <w:rPr>
          <w:rStyle w:val="7"/>
          <w:rFonts w:hint="eastAsia" w:ascii="宋体" w:hAnsi="宋体"/>
          <w:sz w:val="24"/>
          <w:szCs w:val="24"/>
        </w:rPr>
        <w:t>、后现代主义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第三节 文学流派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宋体" w:hAnsi="宋体" w:cs="宋体"/>
          <w:bCs/>
          <w:sz w:val="24"/>
          <w:lang w:val="zh-CN"/>
        </w:rPr>
        <w:t>文学流派含义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二、文学流派的</w:t>
      </w:r>
      <w:r>
        <w:rPr>
          <w:rFonts w:hint="eastAsia" w:ascii="宋体" w:hAnsi="宋体" w:cs="宋体"/>
          <w:bCs/>
          <w:sz w:val="24"/>
          <w:lang w:val="zh-CN"/>
        </w:rPr>
        <w:t>形成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三、文学流派的特点</w:t>
      </w:r>
    </w:p>
    <w:p>
      <w:pPr>
        <w:adjustRightInd w:val="0"/>
        <w:snapToGrid w:val="0"/>
        <w:spacing w:line="360" w:lineRule="auto"/>
        <w:ind w:firstLine="723" w:firstLineChars="30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第四章 文学创作论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Cs/>
          <w:sz w:val="24"/>
        </w:rPr>
        <w:t xml:space="preserve">第一节 </w:t>
      </w:r>
      <w:r>
        <w:rPr>
          <w:rFonts w:hint="eastAsia" w:ascii="宋体" w:hAnsi="宋体"/>
          <w:sz w:val="24"/>
        </w:rPr>
        <w:t>创作主体和创作客体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一、创作主体    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二、创作客体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三、创作主客体的关系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bCs/>
          <w:sz w:val="24"/>
          <w:lang w:val="zh-CN"/>
        </w:rPr>
        <w:t>第二节 文学创作过程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一、发生阶段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二、构思阶段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三、物化阶段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 w:cs="宋体"/>
          <w:bCs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黑体" w:hAnsi="宋体" w:eastAsia="黑体" w:cs="楷体_GB2312"/>
          <w:b/>
          <w:sz w:val="24"/>
          <w:lang w:val="zh-CN"/>
        </w:rPr>
        <w:t>第五章  文学作品论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 w:cs="楷体_GB2312"/>
          <w:sz w:val="24"/>
          <w:lang w:val="zh-CN"/>
        </w:rPr>
        <w:t xml:space="preserve">第一节  </w:t>
      </w:r>
      <w:r>
        <w:rPr>
          <w:rFonts w:hint="eastAsia" w:ascii="宋体" w:hAnsi="宋体" w:cs="宋体"/>
          <w:kern w:val="0"/>
          <w:sz w:val="24"/>
        </w:rPr>
        <w:t>文学作品类型：现实型、理想型、象征型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 w:cs="楷体_GB2312"/>
          <w:sz w:val="24"/>
          <w:lang w:val="zh-CN"/>
        </w:rPr>
      </w:pPr>
      <w:r>
        <w:rPr>
          <w:rFonts w:hint="eastAsia" w:ascii="宋体" w:hAnsi="宋体" w:cs="楷体_GB2312"/>
          <w:sz w:val="24"/>
          <w:lang w:val="zh-CN"/>
        </w:rPr>
        <w:t>第二节  文学文本：</w:t>
      </w:r>
    </w:p>
    <w:p>
      <w:pPr>
        <w:adjustRightInd w:val="0"/>
        <w:snapToGrid w:val="0"/>
        <w:spacing w:line="360" w:lineRule="auto"/>
        <w:ind w:firstLine="960" w:firstLineChars="400"/>
        <w:rPr>
          <w:rFonts w:hint="eastAsia" w:ascii="宋体" w:hAnsi="宋体"/>
          <w:b/>
          <w:sz w:val="24"/>
        </w:rPr>
      </w:pPr>
      <w:r>
        <w:rPr>
          <w:rFonts w:hint="eastAsia" w:ascii="宋体" w:hAnsi="宋体" w:cs="楷体_GB2312"/>
          <w:sz w:val="24"/>
          <w:lang w:val="zh-CN"/>
        </w:rPr>
        <w:t>一、文学作品层面</w:t>
      </w:r>
    </w:p>
    <w:p>
      <w:pPr>
        <w:adjustRightInd w:val="0"/>
        <w:snapToGrid w:val="0"/>
        <w:spacing w:line="360" w:lineRule="auto"/>
        <w:ind w:firstLine="960" w:firstLineChars="4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Cs/>
          <w:sz w:val="24"/>
        </w:rPr>
        <w:t>二、文学语言：</w:t>
      </w:r>
      <w:r>
        <w:rPr>
          <w:rFonts w:hint="eastAsia" w:ascii="宋体" w:hAnsi="宋体" w:cs="宋体"/>
          <w:kern w:val="0"/>
          <w:sz w:val="24"/>
        </w:rPr>
        <w:t>内指性</w:t>
      </w:r>
      <w:r>
        <w:rPr>
          <w:rFonts w:hint="eastAsia" w:ascii="宋体" w:hAnsi="宋体"/>
          <w:bCs/>
          <w:sz w:val="24"/>
        </w:rPr>
        <w:t>、</w:t>
      </w:r>
      <w:r>
        <w:rPr>
          <w:rFonts w:hint="eastAsia" w:ascii="宋体" w:hAnsi="宋体"/>
          <w:sz w:val="24"/>
        </w:rPr>
        <w:t>形象性</w:t>
      </w:r>
      <w:r>
        <w:rPr>
          <w:rFonts w:hint="eastAsia" w:ascii="宋体" w:hAnsi="宋体"/>
          <w:bCs/>
          <w:sz w:val="24"/>
        </w:rPr>
        <w:t>、</w:t>
      </w:r>
      <w:r>
        <w:rPr>
          <w:rFonts w:hint="eastAsia" w:ascii="宋体" w:hAnsi="宋体"/>
          <w:sz w:val="24"/>
        </w:rPr>
        <w:t>含蓄性</w:t>
      </w:r>
      <w:r>
        <w:rPr>
          <w:rFonts w:hint="eastAsia" w:ascii="宋体" w:hAnsi="宋体"/>
          <w:bCs/>
          <w:sz w:val="24"/>
        </w:rPr>
        <w:t>、</w:t>
      </w:r>
      <w:r>
        <w:rPr>
          <w:rFonts w:hint="eastAsia" w:ascii="宋体" w:hAnsi="宋体"/>
          <w:sz w:val="24"/>
        </w:rPr>
        <w:t>音乐性</w:t>
      </w:r>
      <w:r>
        <w:rPr>
          <w:rFonts w:hint="eastAsia" w:ascii="宋体" w:hAnsi="宋体"/>
          <w:bCs/>
          <w:sz w:val="24"/>
        </w:rPr>
        <w:t>、</w:t>
      </w:r>
      <w:r>
        <w:rPr>
          <w:rFonts w:hint="eastAsia" w:ascii="宋体" w:hAnsi="宋体"/>
          <w:sz w:val="24"/>
        </w:rPr>
        <w:t>陌生化、本色化</w:t>
      </w:r>
    </w:p>
    <w:p>
      <w:pPr>
        <w:adjustRightInd w:val="0"/>
        <w:snapToGrid w:val="0"/>
        <w:spacing w:line="360" w:lineRule="auto"/>
        <w:ind w:firstLine="600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 w:cs="楷体_GB2312"/>
          <w:sz w:val="24"/>
          <w:lang w:val="zh-CN"/>
        </w:rPr>
        <w:t>第三节  叙事性作品</w:t>
      </w:r>
    </w:p>
    <w:p>
      <w:pPr>
        <w:adjustRightInd w:val="0"/>
        <w:snapToGrid w:val="0"/>
        <w:spacing w:line="360" w:lineRule="auto"/>
        <w:ind w:firstLine="600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 w:cs="楷体_GB2312"/>
          <w:sz w:val="24"/>
          <w:lang w:val="zh-CN"/>
        </w:rPr>
        <w:t>一、叙事的含义</w:t>
      </w:r>
    </w:p>
    <w:p>
      <w:pPr>
        <w:adjustRightInd w:val="0"/>
        <w:snapToGrid w:val="0"/>
        <w:spacing w:line="360" w:lineRule="auto"/>
        <w:ind w:firstLine="600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二、叙述视角 </w:t>
      </w:r>
    </w:p>
    <w:p>
      <w:pPr>
        <w:adjustRightInd w:val="0"/>
        <w:snapToGrid w:val="0"/>
        <w:spacing w:line="360" w:lineRule="auto"/>
        <w:ind w:firstLine="600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 w:cs="楷体_GB2312"/>
          <w:sz w:val="24"/>
          <w:lang w:val="zh-CN"/>
        </w:rPr>
        <w:t>三、</w:t>
      </w:r>
      <w:r>
        <w:rPr>
          <w:rFonts w:hint="eastAsia" w:ascii="宋体" w:hAnsi="宋体"/>
          <w:sz w:val="24"/>
        </w:rPr>
        <w:t>叙述方式</w:t>
      </w:r>
    </w:p>
    <w:p>
      <w:pPr>
        <w:adjustRightInd w:val="0"/>
        <w:snapToGrid w:val="0"/>
        <w:spacing w:line="360" w:lineRule="auto"/>
        <w:ind w:firstLine="600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 w:cs="楷体_GB2312"/>
          <w:sz w:val="24"/>
          <w:lang w:val="zh-CN"/>
        </w:rPr>
        <w:t>四、人物形象</w:t>
      </w:r>
      <w:r>
        <w:rPr>
          <w:rFonts w:hint="eastAsia" w:ascii="宋体" w:hAnsi="宋体"/>
          <w:sz w:val="24"/>
          <w:lang w:val="zh-CN"/>
        </w:rPr>
        <w:t>：</w:t>
      </w:r>
      <w:r>
        <w:rPr>
          <w:rFonts w:hint="eastAsia" w:ascii="宋体" w:hAnsi="宋体" w:cs="宋体"/>
          <w:bCs/>
          <w:sz w:val="24"/>
          <w:lang w:val="zh-CN"/>
        </w:rPr>
        <w:t>扁平人物、圆形人物</w:t>
      </w:r>
      <w:r>
        <w:rPr>
          <w:rFonts w:hint="eastAsia" w:ascii="宋体" w:hAnsi="宋体"/>
          <w:sz w:val="24"/>
          <w:lang w:val="zh-CN"/>
        </w:rPr>
        <w:t>、</w:t>
      </w:r>
      <w:r>
        <w:rPr>
          <w:rFonts w:hint="eastAsia" w:ascii="宋体" w:hAnsi="宋体" w:cs="宋体"/>
          <w:bCs/>
          <w:sz w:val="24"/>
          <w:lang w:val="zh-CN"/>
        </w:rPr>
        <w:t>典型人物</w:t>
      </w:r>
    </w:p>
    <w:p>
      <w:pPr>
        <w:adjustRightInd w:val="0"/>
        <w:snapToGrid w:val="0"/>
        <w:spacing w:line="360" w:lineRule="auto"/>
        <w:ind w:firstLine="600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五、叙述内容  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 w:cs="楷体_GB2312"/>
          <w:sz w:val="24"/>
          <w:lang w:val="zh-CN"/>
        </w:rPr>
        <w:t>第四节  抒情性作品</w:t>
      </w:r>
    </w:p>
    <w:p>
      <w:pPr>
        <w:adjustRightInd w:val="0"/>
        <w:snapToGrid w:val="0"/>
        <w:spacing w:line="360" w:lineRule="auto"/>
        <w:ind w:firstLine="600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 w:cs="楷体_GB2312"/>
          <w:sz w:val="24"/>
          <w:lang w:val="zh-CN"/>
        </w:rPr>
        <w:t>一、抒情的含义及特点</w:t>
      </w:r>
    </w:p>
    <w:p>
      <w:pPr>
        <w:adjustRightInd w:val="0"/>
        <w:snapToGrid w:val="0"/>
        <w:spacing w:line="360" w:lineRule="auto"/>
        <w:ind w:firstLine="600" w:firstLineChars="250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二、意境的界定、意境的特征、意境的分类  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 w:cs="楷体_GB2312"/>
          <w:sz w:val="24"/>
          <w:lang w:val="zh-CN"/>
        </w:rPr>
        <w:t>第五节 象征型作品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 w:cs="楷体_GB2312"/>
          <w:sz w:val="24"/>
          <w:lang w:val="zh-CN"/>
        </w:rPr>
        <w:t>一、审美意象的含义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 w:cs="楷体_GB2312"/>
          <w:sz w:val="24"/>
          <w:lang w:val="en-GB"/>
        </w:rPr>
        <w:t>二</w:t>
      </w:r>
      <w:r>
        <w:rPr>
          <w:rFonts w:hint="eastAsia" w:ascii="宋体" w:hAnsi="宋体" w:cs="楷体_GB2312"/>
          <w:sz w:val="24"/>
          <w:lang w:val="zh-CN"/>
        </w:rPr>
        <w:t>、审美意象的特征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 w:cs="楷体_GB2312"/>
          <w:sz w:val="24"/>
          <w:lang w:val="zh-CN"/>
        </w:rPr>
        <w:t xml:space="preserve">第六节 </w:t>
      </w:r>
      <w:r>
        <w:rPr>
          <w:rFonts w:hint="eastAsia" w:ascii="宋体" w:hAnsi="宋体"/>
          <w:sz w:val="24"/>
          <w:lang w:val="zh-CN"/>
        </w:rPr>
        <w:t>文学风格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 w:cs="楷体_GB2312"/>
          <w:sz w:val="24"/>
          <w:lang w:val="zh-CN"/>
        </w:rPr>
        <w:t>一、风格的含义及几种理解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sz w:val="24"/>
          <w:lang w:val="zh-CN"/>
        </w:rPr>
        <w:t>二、</w:t>
      </w:r>
      <w:r>
        <w:rPr>
          <w:rFonts w:hint="eastAsia" w:ascii="宋体" w:hAnsi="宋体"/>
          <w:sz w:val="24"/>
        </w:rPr>
        <w:t xml:space="preserve">风格的主要类型  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三、风格的特征：独创性、稳定性、多样性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四、文学风格与文化</w:t>
      </w:r>
    </w:p>
    <w:p>
      <w:pPr>
        <w:adjustRightInd w:val="0"/>
        <w:snapToGrid w:val="0"/>
        <w:spacing w:line="360" w:lineRule="auto"/>
        <w:ind w:firstLine="723" w:firstLineChars="30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黑体" w:hAnsi="宋体" w:eastAsia="黑体" w:cs="宋体"/>
          <w:bCs/>
          <w:sz w:val="24"/>
        </w:rPr>
        <w:t>第六章</w:t>
      </w:r>
      <w:r>
        <w:rPr>
          <w:rFonts w:hint="eastAsia" w:ascii="黑体" w:hAnsi="宋体" w:eastAsia="黑体"/>
          <w:sz w:val="24"/>
        </w:rPr>
        <w:t xml:space="preserve"> 文学接受论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第一节  文学消费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一、文学消费的含义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二、文学消费的特征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三、文学传播：</w:t>
      </w:r>
      <w:r>
        <w:rPr>
          <w:rFonts w:hint="eastAsia" w:ascii="宋体" w:hAnsi="宋体" w:cs="宋体"/>
          <w:kern w:val="0"/>
          <w:sz w:val="24"/>
        </w:rPr>
        <w:t>口头传播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宋体"/>
          <w:kern w:val="0"/>
          <w:sz w:val="24"/>
        </w:rPr>
        <w:t>印刷传播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宋体"/>
          <w:kern w:val="0"/>
          <w:sz w:val="24"/>
        </w:rPr>
        <w:t>电子传播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bCs/>
          <w:sz w:val="24"/>
        </w:rPr>
        <w:t>第二节 文学接受过程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bCs/>
          <w:sz w:val="24"/>
        </w:rPr>
        <w:t>一、文学接受的发生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bCs/>
          <w:sz w:val="24"/>
        </w:rPr>
        <w:t>二、文学接受的发展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三、文学接受的高潮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黑体" w:hAnsi="宋体" w:eastAsia="黑体"/>
          <w:bCs/>
          <w:sz w:val="24"/>
        </w:rPr>
        <w:t>第七章 文学批评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bCs/>
          <w:sz w:val="24"/>
        </w:rPr>
        <w:t xml:space="preserve">第一节 </w:t>
      </w:r>
      <w:r>
        <w:rPr>
          <w:rFonts w:hint="eastAsia" w:ascii="宋体" w:hAnsi="宋体"/>
          <w:sz w:val="24"/>
        </w:rPr>
        <w:t>文学批评的含义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bCs/>
          <w:sz w:val="24"/>
        </w:rPr>
        <w:t xml:space="preserve">第二节 </w:t>
      </w:r>
      <w:r>
        <w:rPr>
          <w:rFonts w:hint="eastAsia" w:ascii="宋体" w:hAnsi="宋体"/>
          <w:sz w:val="24"/>
        </w:rPr>
        <w:t>文学批评标准：思想标准和艺术标准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sz w:val="24"/>
        </w:rPr>
        <w:t>第三节 文学批评的模式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 w:cs="宋体"/>
          <w:kern w:val="0"/>
          <w:sz w:val="24"/>
        </w:rPr>
        <w:t>伦理批评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宋体"/>
          <w:kern w:val="0"/>
          <w:sz w:val="24"/>
        </w:rPr>
        <w:t>社会历史批评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宋体"/>
          <w:kern w:val="0"/>
          <w:sz w:val="24"/>
        </w:rPr>
        <w:t>审美批评</w:t>
      </w:r>
      <w:r>
        <w:rPr>
          <w:rFonts w:hint="eastAsia" w:ascii="宋体" w:hAnsi="宋体"/>
          <w:sz w:val="24"/>
        </w:rPr>
        <w:t>、心理分析批评、</w:t>
      </w:r>
      <w:r>
        <w:rPr>
          <w:rFonts w:hint="eastAsia" w:ascii="宋体" w:hAnsi="宋体" w:cs="宋体"/>
          <w:kern w:val="0"/>
          <w:sz w:val="24"/>
        </w:rPr>
        <w:t>语言批评、文化批评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第二部分 外国文学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 古代文学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1．希腊神话与荷马史诗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2．荷马史诗中的阿基琉斯、奥德修斯形象分析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3．希腊三大悲剧家的悲剧艺术特色比较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4．埃斯库罗斯《被缚的普罗米修斯》的主题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5．索福克勒斯《俄狄浦斯王》与命运悲剧问题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6．欧里庇得斯《美狄亚》主题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7．维吉尔《埃涅阿斯纪》的主题与艺术手法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第二章 中世纪文学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1．中世纪文学基本类型，每种类型的基本特征和代表作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2．但丁《神曲》的思想矛盾性问题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第三章 文艺复兴文学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1．文艺复兴与人文主义的基本特点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2．拉伯雷《巨人传》主题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3．莎士比亚戏剧创作分期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4．卜伽丘与《十日谈》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5．《哈姆雷特》的思想艺术和人物形象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6．《堂吉诃德》的思想艺术与人物形象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第四章 17世纪文学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1．古典主义基本特征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2．三一律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3．高乃依与拉辛的代表作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4．弥尔顿《失乐园》主题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5．《伪君子》与莫里哀喜剧艺术特色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第五章 18世纪文学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1．启蒙文学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2．菲尔丁和《汤姆·琼斯》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3．卢梭《新爱洛伊丝》主题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4．歌德《浮士德》中浮士德与靡菲斯特形象分析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5．《浮士德》的主题意蕴与艺术特色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第六章 19世纪初期文学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1．浪漫主义文学的产生及基本特征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2．湖畔派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3．拜伦式英雄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4．雪莱《解放了的普罗米修斯》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5．雨果《悲惨世界》的思想与艺术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6．普希金和创作与“小人物”和“多余人”主题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第七章 19世纪中期文学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1．批判现实主义文学的基本特征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2．司汤达《红与黑》中的于连形象分析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3．巴尔扎克《高老头》的思想与艺术，拉斯蒂涅、高老头形象分析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4．福楼拜《包法利夫人》女主人公形象分析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5．福楼拜的小说美学特色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6．波德莱尔《恶之花》概况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7．狄更斯《双城记》的人道主义思想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8．《死魂灵》主题与果戈里的人生悲剧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9．陀思妥耶夫斯基《卡拉马佐夫兄弟》与《罪与罚》在人性挖掘方面的成就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10．《罪与罚》的艺术特色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第八章 19世纪后期文学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1．左拉与自然主义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2．象征主义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3．莫泊桑短篇小说主题与艺术特色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4．哈代《苔丝》女主人公形象分析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5．托尔斯泰《安娜·卡列尼娜》主题与女主人公形象分析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6．托尔斯泰《复活》主题与艺术特色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7．契诃夫短篇小说主题与艺术特色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8．马克·吐温代表作概况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第九章 20世纪现实主义文学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1．20世纪现实主义文学的主要特征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2．肖洛霍夫《静静的顿河》主人公格里高利形象分析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3罗曼·罗兰《约翰·克里斯朵夫》主人公形象分析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4劳伦斯《虹》的主人公与艺术特色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5．海明威的小说创作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第十章 20世纪现代主义、后现代主义文学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1．20世纪现代主义文学思想内容与艺术手法特色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2．20世纪后现代主义思潮概况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3．表现主义、超现实主义、存在主义、魔幻现实主义、荒诞派戏剧、新前卫戏剧运动、新小说派、黑色幽默、意识流、后期象征主义等各流派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4．艾略特《荒原》主题与艺术特色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5．卡夫卡《变形记》、《城堡》主题与艺术特色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6．普鲁斯特《追忆似水年华》主题与艺术特色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7．乔伊斯《尤利西斯》主题与艺术特色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8．贝克特《等待戈多》主题与荒诞派戏剧特色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>9．马尔克斯《百年孤独》主题与艺术特色</w:t>
      </w:r>
    </w:p>
    <w:p>
      <w:pPr>
        <w:adjustRightInd w:val="0"/>
        <w:snapToGrid w:val="0"/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1．考试时间：180 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2．满分：150分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3．题型结构：（1）</w:t>
      </w:r>
      <w:r>
        <w:rPr>
          <w:rFonts w:ascii="Verdana" w:hAnsi="Verdana"/>
          <w:sz w:val="24"/>
        </w:rPr>
        <w:t>名词解释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（2）</w:t>
      </w:r>
      <w:r>
        <w:rPr>
          <w:rFonts w:ascii="宋体" w:hAnsi="宋体"/>
          <w:sz w:val="24"/>
        </w:rPr>
        <w:t>简答题</w:t>
      </w:r>
    </w:p>
    <w:p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（3）论述题</w:t>
      </w:r>
    </w:p>
    <w:p>
      <w:pPr>
        <w:adjustRightInd w:val="0"/>
        <w:snapToGrid w:val="0"/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四、参考书目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1．《文学理论教程》，童庆炳，高等教育出版社，2004年版。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 w:cs="宋体"/>
          <w:bCs/>
          <w:sz w:val="24"/>
        </w:rPr>
      </w:pPr>
      <w:r>
        <w:rPr>
          <w:rFonts w:hint="eastAsia"/>
          <w:snapToGrid w:val="0"/>
          <w:kern w:val="0"/>
          <w:sz w:val="24"/>
        </w:rPr>
        <w:t>2.《外国文学史》(欧美卷)，朱维之，南开大学出版社，2009年版。</w:t>
      </w:r>
    </w:p>
    <w:sectPr>
      <w:footerReference r:id="rId3" w:type="default"/>
      <w:footerReference r:id="rId4" w:type="even"/>
      <w:pgSz w:w="11906" w:h="16838"/>
      <w:pgMar w:top="1191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D6"/>
    <w:rsid w:val="000136B6"/>
    <w:rsid w:val="000503A0"/>
    <w:rsid w:val="00071B88"/>
    <w:rsid w:val="000824CE"/>
    <w:rsid w:val="000846FF"/>
    <w:rsid w:val="000A5772"/>
    <w:rsid w:val="000E28EE"/>
    <w:rsid w:val="00113F73"/>
    <w:rsid w:val="001278E2"/>
    <w:rsid w:val="001349B1"/>
    <w:rsid w:val="00136F86"/>
    <w:rsid w:val="00165A06"/>
    <w:rsid w:val="0017650A"/>
    <w:rsid w:val="001821F5"/>
    <w:rsid w:val="00182707"/>
    <w:rsid w:val="001A20F2"/>
    <w:rsid w:val="001A30F1"/>
    <w:rsid w:val="001B667C"/>
    <w:rsid w:val="001C0C7C"/>
    <w:rsid w:val="001D23C9"/>
    <w:rsid w:val="001E259F"/>
    <w:rsid w:val="001F3988"/>
    <w:rsid w:val="00200E11"/>
    <w:rsid w:val="00213EA1"/>
    <w:rsid w:val="002221C5"/>
    <w:rsid w:val="0024053F"/>
    <w:rsid w:val="002506B1"/>
    <w:rsid w:val="002713A7"/>
    <w:rsid w:val="00282984"/>
    <w:rsid w:val="002A5E6E"/>
    <w:rsid w:val="002D3BA6"/>
    <w:rsid w:val="002F3AD6"/>
    <w:rsid w:val="003044DE"/>
    <w:rsid w:val="00305D7A"/>
    <w:rsid w:val="00321337"/>
    <w:rsid w:val="0032351F"/>
    <w:rsid w:val="00327693"/>
    <w:rsid w:val="00330FEF"/>
    <w:rsid w:val="00331804"/>
    <w:rsid w:val="00332D7B"/>
    <w:rsid w:val="0033402C"/>
    <w:rsid w:val="00343C5E"/>
    <w:rsid w:val="00355064"/>
    <w:rsid w:val="00386533"/>
    <w:rsid w:val="00386F21"/>
    <w:rsid w:val="003A7722"/>
    <w:rsid w:val="003B0862"/>
    <w:rsid w:val="003B3269"/>
    <w:rsid w:val="003C0CFF"/>
    <w:rsid w:val="003F7F7C"/>
    <w:rsid w:val="00424B8C"/>
    <w:rsid w:val="00457AC3"/>
    <w:rsid w:val="004646B0"/>
    <w:rsid w:val="004913AA"/>
    <w:rsid w:val="004957EF"/>
    <w:rsid w:val="004B7EFB"/>
    <w:rsid w:val="004D2485"/>
    <w:rsid w:val="00505FF6"/>
    <w:rsid w:val="00510481"/>
    <w:rsid w:val="005129B1"/>
    <w:rsid w:val="00535D53"/>
    <w:rsid w:val="00541B8D"/>
    <w:rsid w:val="0054776D"/>
    <w:rsid w:val="005505BD"/>
    <w:rsid w:val="00570E71"/>
    <w:rsid w:val="00571D9E"/>
    <w:rsid w:val="005A34EE"/>
    <w:rsid w:val="005A4158"/>
    <w:rsid w:val="005B3905"/>
    <w:rsid w:val="005B476B"/>
    <w:rsid w:val="005B4CE8"/>
    <w:rsid w:val="005C0548"/>
    <w:rsid w:val="005C42F5"/>
    <w:rsid w:val="005C4663"/>
    <w:rsid w:val="005D1036"/>
    <w:rsid w:val="005D47E4"/>
    <w:rsid w:val="005D6924"/>
    <w:rsid w:val="00615F1C"/>
    <w:rsid w:val="0065524C"/>
    <w:rsid w:val="00663F2A"/>
    <w:rsid w:val="00676319"/>
    <w:rsid w:val="006769F3"/>
    <w:rsid w:val="006829CB"/>
    <w:rsid w:val="00687E51"/>
    <w:rsid w:val="006F17FC"/>
    <w:rsid w:val="00700205"/>
    <w:rsid w:val="0070364F"/>
    <w:rsid w:val="00710255"/>
    <w:rsid w:val="007A32A2"/>
    <w:rsid w:val="007A63C9"/>
    <w:rsid w:val="007C46E1"/>
    <w:rsid w:val="007C4BF4"/>
    <w:rsid w:val="007C5AE8"/>
    <w:rsid w:val="007E787E"/>
    <w:rsid w:val="0081048E"/>
    <w:rsid w:val="00817C79"/>
    <w:rsid w:val="00825462"/>
    <w:rsid w:val="00860784"/>
    <w:rsid w:val="008728BB"/>
    <w:rsid w:val="008740D9"/>
    <w:rsid w:val="008D1350"/>
    <w:rsid w:val="008D5577"/>
    <w:rsid w:val="008E14A7"/>
    <w:rsid w:val="008E22E2"/>
    <w:rsid w:val="008E7E23"/>
    <w:rsid w:val="009175D8"/>
    <w:rsid w:val="00931D1D"/>
    <w:rsid w:val="009321B7"/>
    <w:rsid w:val="00945726"/>
    <w:rsid w:val="00967755"/>
    <w:rsid w:val="00967CCB"/>
    <w:rsid w:val="00967D85"/>
    <w:rsid w:val="00976B4E"/>
    <w:rsid w:val="00984D82"/>
    <w:rsid w:val="009B18CE"/>
    <w:rsid w:val="009B3DE3"/>
    <w:rsid w:val="009B5CBB"/>
    <w:rsid w:val="009C20A2"/>
    <w:rsid w:val="00A01A1A"/>
    <w:rsid w:val="00A20E25"/>
    <w:rsid w:val="00A229E5"/>
    <w:rsid w:val="00A35FB6"/>
    <w:rsid w:val="00A369EE"/>
    <w:rsid w:val="00A40122"/>
    <w:rsid w:val="00A50D12"/>
    <w:rsid w:val="00A61116"/>
    <w:rsid w:val="00A853CB"/>
    <w:rsid w:val="00AA2DAA"/>
    <w:rsid w:val="00AB54EE"/>
    <w:rsid w:val="00AC68E1"/>
    <w:rsid w:val="00AE5628"/>
    <w:rsid w:val="00AE5945"/>
    <w:rsid w:val="00AE6035"/>
    <w:rsid w:val="00AF0AE3"/>
    <w:rsid w:val="00B05851"/>
    <w:rsid w:val="00B06293"/>
    <w:rsid w:val="00B110E2"/>
    <w:rsid w:val="00B3280B"/>
    <w:rsid w:val="00B43D8E"/>
    <w:rsid w:val="00B57CFA"/>
    <w:rsid w:val="00B90D14"/>
    <w:rsid w:val="00B9766D"/>
    <w:rsid w:val="00BC0B1E"/>
    <w:rsid w:val="00BC3CBE"/>
    <w:rsid w:val="00BD6F2A"/>
    <w:rsid w:val="00BE1BB9"/>
    <w:rsid w:val="00BF6297"/>
    <w:rsid w:val="00C06AA8"/>
    <w:rsid w:val="00C30653"/>
    <w:rsid w:val="00C51386"/>
    <w:rsid w:val="00C608B5"/>
    <w:rsid w:val="00CA6CDD"/>
    <w:rsid w:val="00CD3C9D"/>
    <w:rsid w:val="00CD6901"/>
    <w:rsid w:val="00D02735"/>
    <w:rsid w:val="00D31476"/>
    <w:rsid w:val="00D3675E"/>
    <w:rsid w:val="00D56E24"/>
    <w:rsid w:val="00D6485C"/>
    <w:rsid w:val="00D75550"/>
    <w:rsid w:val="00D841C4"/>
    <w:rsid w:val="00D87A40"/>
    <w:rsid w:val="00D94F42"/>
    <w:rsid w:val="00DB4F35"/>
    <w:rsid w:val="00DC07DF"/>
    <w:rsid w:val="00DC3BA7"/>
    <w:rsid w:val="00DE5F54"/>
    <w:rsid w:val="00DE66EF"/>
    <w:rsid w:val="00E072DF"/>
    <w:rsid w:val="00E07A25"/>
    <w:rsid w:val="00E13782"/>
    <w:rsid w:val="00E26AA9"/>
    <w:rsid w:val="00E30B07"/>
    <w:rsid w:val="00E66E7D"/>
    <w:rsid w:val="00E67E36"/>
    <w:rsid w:val="00E73F88"/>
    <w:rsid w:val="00E93608"/>
    <w:rsid w:val="00E96745"/>
    <w:rsid w:val="00EC0DE8"/>
    <w:rsid w:val="00EC4E7C"/>
    <w:rsid w:val="00EC6654"/>
    <w:rsid w:val="00EC67AB"/>
    <w:rsid w:val="00EE400A"/>
    <w:rsid w:val="00F014FC"/>
    <w:rsid w:val="00F02654"/>
    <w:rsid w:val="00F14558"/>
    <w:rsid w:val="00F17AEB"/>
    <w:rsid w:val="00F31FB6"/>
    <w:rsid w:val="00F40802"/>
    <w:rsid w:val="00F41459"/>
    <w:rsid w:val="00F5079D"/>
    <w:rsid w:val="00F558F0"/>
    <w:rsid w:val="00F672F2"/>
    <w:rsid w:val="00F75555"/>
    <w:rsid w:val="00F75739"/>
    <w:rsid w:val="00F812B2"/>
    <w:rsid w:val="00F90F46"/>
    <w:rsid w:val="00FC6AC5"/>
    <w:rsid w:val="00FD0EF6"/>
    <w:rsid w:val="00FD2C17"/>
    <w:rsid w:val="00FF0B74"/>
    <w:rsid w:val="00FF3F07"/>
    <w:rsid w:val="00FF5CE4"/>
    <w:rsid w:val="31957D51"/>
    <w:rsid w:val="6B700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ourfont1"/>
    <w:uiPriority w:val="0"/>
    <w:rPr>
      <w:sz w:val="18"/>
      <w:szCs w:val="18"/>
    </w:rPr>
  </w:style>
  <w:style w:type="character" w:customStyle="1" w:styleId="8">
    <w:name w:val="style2"/>
    <w:basedOn w:val="5"/>
    <w:uiPriority w:val="0"/>
  </w:style>
  <w:style w:type="character" w:customStyle="1" w:styleId="9">
    <w:name w:val=" Char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408</Words>
  <Characters>2328</Characters>
  <Lines>19</Lines>
  <Paragraphs>5</Paragraphs>
  <TotalTime>0</TotalTime>
  <ScaleCrop>false</ScaleCrop>
  <LinksUpToDate>false</LinksUpToDate>
  <CharactersWithSpaces>2731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2012-07-09T01:51:00Z</dcterms:created>
  <dc:creator>User</dc:creator>
  <cp:lastModifiedBy>Administrator</cp:lastModifiedBy>
  <dcterms:modified xsi:type="dcterms:W3CDTF">2021-09-22T02:13:28Z</dcterms:modified>
  <dc:title>文学概论大纲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