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黑体" w:hAnsi="黑体" w:eastAsia="黑体"/>
        </w:rPr>
      </w:pPr>
      <w:bookmarkStart w:id="0" w:name="_GoBack"/>
      <w:bookmarkEnd w:id="0"/>
      <w:r>
        <w:rPr>
          <w:rFonts w:hint="eastAsia" w:ascii="黑体" w:hAnsi="黑体" w:eastAsia="黑体"/>
        </w:rPr>
        <w:t>科目代码：</w:t>
      </w:r>
      <w:r>
        <w:rPr>
          <w:rFonts w:ascii="黑体" w:hAnsi="黑体" w:eastAsia="黑体"/>
        </w:rPr>
        <w:t xml:space="preserve">F0709      </w:t>
      </w:r>
      <w:r>
        <w:rPr>
          <w:rFonts w:hint="eastAsia" w:ascii="黑体" w:hAnsi="黑体" w:eastAsia="黑体"/>
        </w:rPr>
        <w:t>科目名称：</w:t>
      </w:r>
      <w:r>
        <w:rPr>
          <w:rFonts w:hint="eastAsia" w:ascii="黑体" w:hAnsi="黑体" w:eastAsia="黑体"/>
          <w:lang w:eastAsia="zh-CN"/>
        </w:rPr>
        <w:t>证券投资与</w:t>
      </w:r>
      <w:r>
        <w:rPr>
          <w:rFonts w:hint="eastAsia" w:ascii="黑体" w:hAnsi="黑体" w:eastAsia="黑体"/>
        </w:rPr>
        <w:t>国际</w:t>
      </w:r>
      <w:r>
        <w:rPr>
          <w:rFonts w:ascii="黑体" w:hAnsi="黑体" w:eastAsia="黑体"/>
        </w:rPr>
        <w:t>金融</w:t>
      </w:r>
    </w:p>
    <w:p>
      <w:pPr>
        <w:pStyle w:val="7"/>
        <w:spacing w:line="560" w:lineRule="exac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一</w:t>
      </w:r>
      <w:r>
        <w:rPr>
          <w:rFonts w:ascii="宋体" w:hAnsi="宋体" w:eastAsia="宋体"/>
          <w:b/>
          <w:sz w:val="28"/>
          <w:szCs w:val="28"/>
        </w:rPr>
        <w:t>、考试要求</w:t>
      </w:r>
    </w:p>
    <w:p>
      <w:pPr>
        <w:pStyle w:val="7"/>
        <w:spacing w:line="560" w:lineRule="exact"/>
        <w:ind w:firstLine="560" w:firstLineChars="20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测试考生对于</w:t>
      </w:r>
      <w:r>
        <w:rPr>
          <w:rFonts w:hint="eastAsia" w:ascii="Times New Roman" w:hAnsi="Times New Roman" w:eastAsia="宋体" w:cs="Times New Roman"/>
          <w:sz w:val="28"/>
          <w:szCs w:val="28"/>
        </w:rPr>
        <w:t>证券投资与国际</w:t>
      </w:r>
      <w:r>
        <w:rPr>
          <w:rFonts w:ascii="Times New Roman" w:hAnsi="Times New Roman" w:eastAsia="宋体" w:cs="Times New Roman"/>
          <w:sz w:val="28"/>
          <w:szCs w:val="28"/>
        </w:rPr>
        <w:t>金融</w:t>
      </w:r>
      <w:r>
        <w:rPr>
          <w:rFonts w:hint="eastAsia" w:ascii="Times New Roman" w:hAnsi="Times New Roman" w:eastAsia="宋体" w:cs="Times New Roman"/>
          <w:sz w:val="28"/>
          <w:szCs w:val="28"/>
        </w:rPr>
        <w:t>领域内</w:t>
      </w:r>
      <w:r>
        <w:rPr>
          <w:rFonts w:ascii="Times New Roman" w:hAnsi="Times New Roman" w:eastAsia="宋体" w:cs="Times New Roman"/>
          <w:sz w:val="28"/>
          <w:szCs w:val="28"/>
        </w:rPr>
        <w:t>的基本概念、基础理论的掌握和运用能力。</w:t>
      </w:r>
    </w:p>
    <w:p>
      <w:pPr>
        <w:pStyle w:val="7"/>
        <w:spacing w:line="560" w:lineRule="exact"/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二</w:t>
      </w:r>
      <w:r>
        <w:rPr>
          <w:rFonts w:ascii="宋体" w:hAnsi="宋体" w:eastAsia="宋体"/>
          <w:b/>
          <w:sz w:val="28"/>
          <w:szCs w:val="28"/>
        </w:rPr>
        <w:t>、考试内容</w:t>
      </w:r>
    </w:p>
    <w:p>
      <w:pPr>
        <w:pStyle w:val="7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（一）国际收支和国际收支平衡表</w:t>
      </w:r>
    </w:p>
    <w:p>
      <w:pPr>
        <w:pStyle w:val="7"/>
        <w:spacing w:line="560" w:lineRule="exact"/>
        <w:ind w:left="630" w:leftChars="3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1．国际收支</w:t>
      </w:r>
    </w:p>
    <w:p>
      <w:pPr>
        <w:pStyle w:val="7"/>
        <w:spacing w:line="560" w:lineRule="exact"/>
        <w:ind w:left="630" w:leftChars="3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2．国际收支平衡表</w:t>
      </w:r>
    </w:p>
    <w:p>
      <w:pPr>
        <w:pStyle w:val="7"/>
        <w:spacing w:line="560" w:lineRule="exact"/>
        <w:ind w:left="630" w:leftChars="3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3．国际收支平衡和国际收支均衡</w:t>
      </w:r>
    </w:p>
    <w:p>
      <w:pPr>
        <w:pStyle w:val="7"/>
        <w:spacing w:line="560" w:lineRule="exact"/>
        <w:ind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（二）国际收支调节手段和理论</w:t>
      </w:r>
    </w:p>
    <w:p>
      <w:pPr>
        <w:pStyle w:val="7"/>
        <w:spacing w:line="560" w:lineRule="exact"/>
        <w:ind w:left="630" w:leftChars="3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1．国际收支调节手段</w:t>
      </w:r>
    </w:p>
    <w:p>
      <w:pPr>
        <w:pStyle w:val="7"/>
        <w:spacing w:line="560" w:lineRule="exact"/>
        <w:ind w:left="630" w:leftChars="3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2．内外均衡的矛盾及政策搭配调节</w:t>
      </w:r>
    </w:p>
    <w:p>
      <w:pPr>
        <w:pStyle w:val="7"/>
        <w:spacing w:line="560" w:lineRule="exact"/>
        <w:ind w:left="630" w:leftChars="3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3．国际收支调节理论</w:t>
      </w:r>
    </w:p>
    <w:p>
      <w:pPr>
        <w:pStyle w:val="7"/>
        <w:spacing w:line="560" w:lineRule="exact"/>
        <w:ind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（三）外汇和汇率</w:t>
      </w:r>
    </w:p>
    <w:p>
      <w:pPr>
        <w:pStyle w:val="7"/>
        <w:spacing w:line="560" w:lineRule="exact"/>
        <w:ind w:left="630" w:leftChars="3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1．基本概念</w:t>
      </w:r>
    </w:p>
    <w:p>
      <w:pPr>
        <w:pStyle w:val="7"/>
        <w:spacing w:line="560" w:lineRule="exact"/>
        <w:ind w:left="630" w:leftChars="3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2．外汇市场</w:t>
      </w:r>
    </w:p>
    <w:p>
      <w:pPr>
        <w:pStyle w:val="7"/>
        <w:spacing w:line="560" w:lineRule="exact"/>
        <w:ind w:left="630" w:leftChars="3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3．汇率变动的影响因素和经济后果</w:t>
      </w:r>
    </w:p>
    <w:p>
      <w:pPr>
        <w:pStyle w:val="7"/>
        <w:spacing w:line="560" w:lineRule="exact"/>
        <w:ind w:left="630" w:leftChars="3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4．汇率决定理论</w:t>
      </w:r>
    </w:p>
    <w:p>
      <w:pPr>
        <w:pStyle w:val="7"/>
        <w:spacing w:line="560" w:lineRule="exact"/>
        <w:ind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（四）汇率政策及相关政策</w:t>
      </w:r>
    </w:p>
    <w:p>
      <w:pPr>
        <w:pStyle w:val="7"/>
        <w:spacing w:line="560" w:lineRule="exact"/>
        <w:ind w:left="630" w:leftChars="3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1．汇率制度的选择</w:t>
      </w:r>
    </w:p>
    <w:p>
      <w:pPr>
        <w:pStyle w:val="7"/>
        <w:spacing w:line="560" w:lineRule="exact"/>
        <w:ind w:left="630" w:leftChars="3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2．政府对外汇市场的干预</w:t>
      </w:r>
    </w:p>
    <w:p>
      <w:pPr>
        <w:pStyle w:val="7"/>
        <w:spacing w:line="560" w:lineRule="exact"/>
        <w:ind w:left="630" w:leftChars="3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3．直接管制政策</w:t>
      </w:r>
    </w:p>
    <w:p>
      <w:pPr>
        <w:pStyle w:val="7"/>
        <w:spacing w:line="560" w:lineRule="exact"/>
        <w:ind w:left="630" w:leftChars="3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4．国际储备政策</w:t>
      </w:r>
    </w:p>
    <w:p>
      <w:pPr>
        <w:pStyle w:val="7"/>
        <w:spacing w:line="560" w:lineRule="exact"/>
        <w:ind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（五）国际金融市场和国际资金流动</w:t>
      </w:r>
    </w:p>
    <w:p>
      <w:pPr>
        <w:pStyle w:val="7"/>
        <w:spacing w:line="560" w:lineRule="exact"/>
        <w:ind w:left="630" w:leftChars="3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1．国际金融市场的构成</w:t>
      </w:r>
    </w:p>
    <w:p>
      <w:pPr>
        <w:pStyle w:val="7"/>
        <w:spacing w:line="560" w:lineRule="exact"/>
        <w:ind w:left="630" w:leftChars="3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2．国际资金流动</w:t>
      </w:r>
    </w:p>
    <w:p>
      <w:pPr>
        <w:pStyle w:val="7"/>
        <w:spacing w:line="560" w:lineRule="exact"/>
        <w:ind w:left="630" w:leftChars="3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3．国际资金流动和货币危机</w:t>
      </w:r>
    </w:p>
    <w:p>
      <w:pPr>
        <w:pStyle w:val="7"/>
        <w:spacing w:line="560" w:lineRule="exact"/>
        <w:ind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（六）货币危机防范政策和理论</w:t>
      </w:r>
    </w:p>
    <w:p>
      <w:pPr>
        <w:pStyle w:val="7"/>
        <w:spacing w:line="560" w:lineRule="exact"/>
        <w:ind w:left="630" w:leftChars="3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1．货币危机概述</w:t>
      </w:r>
    </w:p>
    <w:p>
      <w:pPr>
        <w:pStyle w:val="7"/>
        <w:spacing w:line="560" w:lineRule="exact"/>
        <w:ind w:left="630" w:leftChars="3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2．货币危机的解决方案</w:t>
      </w:r>
    </w:p>
    <w:p>
      <w:pPr>
        <w:pStyle w:val="7"/>
        <w:spacing w:line="560" w:lineRule="exact"/>
        <w:ind w:left="630" w:leftChars="3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3．货币危机理论</w:t>
      </w:r>
    </w:p>
    <w:p>
      <w:pPr>
        <w:pStyle w:val="7"/>
        <w:spacing w:line="560" w:lineRule="exact"/>
        <w:ind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（七）国际货币体系</w:t>
      </w:r>
    </w:p>
    <w:p>
      <w:pPr>
        <w:pStyle w:val="7"/>
        <w:spacing w:line="560" w:lineRule="exact"/>
        <w:ind w:left="630" w:leftChars="3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1．概述</w:t>
      </w:r>
    </w:p>
    <w:p>
      <w:pPr>
        <w:pStyle w:val="7"/>
        <w:spacing w:line="560" w:lineRule="exact"/>
        <w:ind w:left="630" w:leftChars="3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2．布雷顿森林体系</w:t>
      </w:r>
    </w:p>
    <w:p>
      <w:pPr>
        <w:pStyle w:val="7"/>
        <w:spacing w:line="560" w:lineRule="exact"/>
        <w:ind w:left="630" w:leftChars="3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3．牙买加体系</w:t>
      </w:r>
    </w:p>
    <w:p>
      <w:pPr>
        <w:pStyle w:val="7"/>
        <w:spacing w:line="560" w:lineRule="exact"/>
        <w:ind w:left="630" w:leftChars="3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4．国际货币基金组织</w:t>
      </w:r>
    </w:p>
    <w:p>
      <w:pPr>
        <w:pStyle w:val="7"/>
        <w:spacing w:line="560" w:lineRule="exact"/>
        <w:ind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（八）区域性货币同盟与欧洲货币体系</w:t>
      </w:r>
    </w:p>
    <w:p>
      <w:pPr>
        <w:pStyle w:val="7"/>
        <w:spacing w:line="560" w:lineRule="exact"/>
        <w:ind w:left="630" w:leftChars="3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1．货币集团和通货区概述</w:t>
      </w:r>
    </w:p>
    <w:p>
      <w:pPr>
        <w:pStyle w:val="7"/>
        <w:spacing w:line="560" w:lineRule="exact"/>
        <w:ind w:left="630" w:leftChars="3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2．最适度通货区理论</w:t>
      </w:r>
    </w:p>
    <w:p>
      <w:pPr>
        <w:pStyle w:val="7"/>
        <w:spacing w:line="560" w:lineRule="exact"/>
        <w:ind w:left="630" w:leftChars="300" w:firstLine="42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3．欧洲货币一体化概况</w:t>
      </w:r>
    </w:p>
    <w:p>
      <w:pPr>
        <w:pStyle w:val="7"/>
        <w:spacing w:line="560" w:lineRule="exact"/>
        <w:jc w:val="both"/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 xml:space="preserve">  （九）证券投资学</w:t>
      </w:r>
    </w:p>
    <w:p>
      <w:pPr>
        <w:pStyle w:val="7"/>
        <w:numPr>
          <w:ilvl w:val="0"/>
          <w:numId w:val="1"/>
        </w:numPr>
        <w:spacing w:line="560" w:lineRule="exact"/>
        <w:ind w:firstLine="1038" w:firstLineChars="371"/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证券投资基本工具</w:t>
      </w:r>
    </w:p>
    <w:p>
      <w:pPr>
        <w:pStyle w:val="7"/>
        <w:numPr>
          <w:ilvl w:val="0"/>
          <w:numId w:val="1"/>
        </w:numPr>
        <w:spacing w:line="560" w:lineRule="exact"/>
        <w:ind w:firstLine="1038" w:firstLineChars="371"/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证券市场及其运行</w:t>
      </w:r>
    </w:p>
    <w:p>
      <w:pPr>
        <w:pStyle w:val="7"/>
        <w:numPr>
          <w:ilvl w:val="0"/>
          <w:numId w:val="1"/>
        </w:numPr>
        <w:spacing w:line="560" w:lineRule="exact"/>
        <w:ind w:firstLine="1038" w:firstLineChars="371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证券投资基本分析</w:t>
      </w:r>
    </w:p>
    <w:p>
      <w:pPr>
        <w:pStyle w:val="7"/>
        <w:numPr>
          <w:ilvl w:val="0"/>
          <w:numId w:val="1"/>
        </w:numPr>
        <w:spacing w:line="560" w:lineRule="exact"/>
        <w:ind w:firstLine="1038" w:firstLineChars="371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证券投资技术分析</w:t>
      </w:r>
    </w:p>
    <w:p>
      <w:pPr>
        <w:pStyle w:val="7"/>
        <w:numPr>
          <w:ilvl w:val="0"/>
          <w:numId w:val="1"/>
        </w:numPr>
        <w:spacing w:line="560" w:lineRule="exact"/>
        <w:ind w:firstLine="1038" w:firstLineChars="371"/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投资组合与资产定价理论</w:t>
      </w:r>
    </w:p>
    <w:p>
      <w:pPr>
        <w:pStyle w:val="7"/>
        <w:spacing w:line="560" w:lineRule="exact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>三、考试</w:t>
      </w:r>
      <w:r>
        <w:rPr>
          <w:rFonts w:hint="eastAsia" w:ascii="宋体" w:hAnsi="宋体" w:eastAsia="宋体"/>
          <w:b/>
          <w:sz w:val="28"/>
          <w:szCs w:val="28"/>
        </w:rPr>
        <w:t>题型</w:t>
      </w:r>
      <w:r>
        <w:rPr>
          <w:rFonts w:ascii="宋体" w:hAnsi="宋体" w:eastAsia="宋体"/>
          <w:b/>
          <w:sz w:val="28"/>
          <w:szCs w:val="28"/>
        </w:rPr>
        <w:t>与分值</w:t>
      </w:r>
    </w:p>
    <w:p>
      <w:pPr>
        <w:pStyle w:val="7"/>
        <w:spacing w:line="560" w:lineRule="exact"/>
        <w:ind w:firstLine="560" w:firstLineChars="20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题型：计算题、简答题、论述题，证券投资学50分，国际金融50分</w:t>
      </w:r>
      <w:r>
        <w:rPr>
          <w:rFonts w:ascii="Times New Roman" w:hAnsi="Times New Roman" w:eastAsia="宋体" w:cs="Times New Roman"/>
          <w:sz w:val="28"/>
          <w:szCs w:val="28"/>
        </w:rPr>
        <w:t>。</w:t>
      </w:r>
    </w:p>
    <w:p>
      <w:pPr>
        <w:pStyle w:val="7"/>
        <w:spacing w:line="560" w:lineRule="exact"/>
        <w:ind w:firstLine="420"/>
        <w:jc w:val="both"/>
        <w:rPr>
          <w:rFonts w:hint="eastAsia" w:ascii="Times New Roman" w:hAnsi="Times New Roman" w:eastAsia="宋体" w:cs="Times New Roman"/>
          <w:sz w:val="28"/>
          <w:szCs w:val="28"/>
        </w:rPr>
      </w:pPr>
    </w:p>
    <w:p>
      <w:pPr>
        <w:pStyle w:val="7"/>
        <w:spacing w:line="560" w:lineRule="exac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四、参考教材</w:t>
      </w:r>
    </w:p>
    <w:p>
      <w:pPr>
        <w:pStyle w:val="7"/>
        <w:spacing w:line="560" w:lineRule="exact"/>
        <w:ind w:firstLine="560" w:firstLineChars="200"/>
        <w:jc w:val="both"/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《国际金融新编（第五版）》</w:t>
      </w:r>
      <w:r>
        <w:rPr>
          <w:rFonts w:hint="eastAsia" w:ascii="Times New Roman" w:hAnsi="Times New Roman" w:eastAsia="宋体" w:cs="Times New Roman"/>
          <w:sz w:val="28"/>
          <w:szCs w:val="28"/>
        </w:rPr>
        <w:t>，</w:t>
      </w:r>
      <w:r>
        <w:rPr>
          <w:rFonts w:ascii="Times New Roman" w:hAnsi="Times New Roman" w:eastAsia="宋体" w:cs="Times New Roman"/>
          <w:sz w:val="28"/>
          <w:szCs w:val="28"/>
        </w:rPr>
        <w:t>姜波克</w:t>
      </w:r>
      <w:r>
        <w:rPr>
          <w:rFonts w:hint="eastAsia" w:ascii="Times New Roman" w:hAnsi="Times New Roman" w:eastAsia="宋体" w:cs="Times New Roman"/>
          <w:sz w:val="28"/>
          <w:szCs w:val="28"/>
        </w:rPr>
        <w:t>编著，</w:t>
      </w:r>
      <w:r>
        <w:rPr>
          <w:rFonts w:ascii="Times New Roman" w:hAnsi="Times New Roman" w:eastAsia="宋体" w:cs="Times New Roman"/>
          <w:sz w:val="28"/>
          <w:szCs w:val="28"/>
        </w:rPr>
        <w:t>复旦大学出版社出版，2012年</w:t>
      </w:r>
      <w:r>
        <w:rPr>
          <w:rFonts w:hint="eastAsia" w:ascii="Times New Roman" w:hAnsi="Times New Roman" w:eastAsia="宋体" w:cs="Times New Roman"/>
          <w:sz w:val="28"/>
          <w:szCs w:val="28"/>
        </w:rPr>
        <w:t>。</w:t>
      </w:r>
    </w:p>
    <w:p>
      <w:pPr>
        <w:pStyle w:val="7"/>
        <w:spacing w:line="560" w:lineRule="exact"/>
        <w:ind w:firstLine="560" w:firstLineChars="200"/>
        <w:jc w:val="both"/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《</w:t>
      </w:r>
      <w:r>
        <w:rPr>
          <w:rFonts w:hint="eastAsia" w:ascii="Times New Roman" w:hAnsi="Times New Roman" w:eastAsia="宋体" w:cs="Times New Roman"/>
          <w:sz w:val="28"/>
          <w:szCs w:val="28"/>
        </w:rPr>
        <w:t>证券投资学</w:t>
      </w:r>
      <w:r>
        <w:rPr>
          <w:rFonts w:ascii="Times New Roman" w:hAnsi="Times New Roman" w:eastAsia="宋体" w:cs="Times New Roman"/>
          <w:sz w:val="28"/>
          <w:szCs w:val="28"/>
        </w:rPr>
        <w:t>（第</w:t>
      </w:r>
      <w:r>
        <w:rPr>
          <w:rFonts w:hint="eastAsia" w:ascii="Times New Roman" w:hAnsi="Times New Roman" w:eastAsia="宋体" w:cs="Times New Roman"/>
          <w:sz w:val="28"/>
          <w:szCs w:val="28"/>
        </w:rPr>
        <w:t>四</w:t>
      </w:r>
      <w:r>
        <w:rPr>
          <w:rFonts w:ascii="Times New Roman" w:hAnsi="Times New Roman" w:eastAsia="宋体" w:cs="Times New Roman"/>
          <w:sz w:val="28"/>
          <w:szCs w:val="28"/>
        </w:rPr>
        <w:t>版）》</w:t>
      </w:r>
      <w:r>
        <w:rPr>
          <w:rFonts w:hint="eastAsia" w:ascii="Times New Roman" w:hAnsi="Times New Roman" w:eastAsia="宋体" w:cs="Times New Roman"/>
          <w:sz w:val="28"/>
          <w:szCs w:val="28"/>
        </w:rPr>
        <w:t>，吴晓求编著，人民</w:t>
      </w:r>
      <w:r>
        <w:rPr>
          <w:rFonts w:ascii="Times New Roman" w:hAnsi="Times New Roman" w:eastAsia="宋体" w:cs="Times New Roman"/>
          <w:sz w:val="28"/>
          <w:szCs w:val="28"/>
        </w:rPr>
        <w:t>大学出版社出版，2014年</w:t>
      </w:r>
      <w:r>
        <w:rPr>
          <w:rFonts w:hint="eastAsia" w:ascii="Times New Roman" w:hAnsi="Times New Roman" w:eastAsia="宋体" w:cs="Times New Roman"/>
          <w:sz w:val="28"/>
          <w:szCs w:val="28"/>
        </w:rPr>
        <w:t>。</w:t>
      </w:r>
    </w:p>
    <w:p>
      <w:pPr>
        <w:pStyle w:val="7"/>
        <w:spacing w:line="560" w:lineRule="exact"/>
        <w:ind w:firstLine="560" w:firstLineChars="200"/>
        <w:jc w:val="both"/>
        <w:rPr>
          <w:rFonts w:hint="eastAsia" w:ascii="Times New Roman" w:hAnsi="Times New Roman" w:eastAsia="宋体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6A9D9D"/>
    <w:multiLevelType w:val="singleLevel"/>
    <w:tmpl w:val="866A9D9D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27"/>
    <w:rsid w:val="000863A0"/>
    <w:rsid w:val="000D1C49"/>
    <w:rsid w:val="0011452F"/>
    <w:rsid w:val="00505CE7"/>
    <w:rsid w:val="00937627"/>
    <w:rsid w:val="009A7460"/>
    <w:rsid w:val="009C0887"/>
    <w:rsid w:val="00AE58D1"/>
    <w:rsid w:val="00B70A97"/>
    <w:rsid w:val="00C61635"/>
    <w:rsid w:val="164A24FA"/>
    <w:rsid w:val="2408623B"/>
    <w:rsid w:val="344C49B7"/>
    <w:rsid w:val="35402F82"/>
    <w:rsid w:val="6A992BFE"/>
    <w:rsid w:val="6B1D67DA"/>
    <w:rsid w:val="6C18562E"/>
    <w:rsid w:val="705D4843"/>
    <w:rsid w:val="7F6B02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link w:val="8"/>
    <w:qFormat/>
    <w:uiPriority w:val="11"/>
    <w:pPr>
      <w:spacing w:before="240" w:after="60" w:line="312" w:lineRule="auto"/>
      <w:jc w:val="center"/>
      <w:outlineLvl w:val="1"/>
    </w:pPr>
    <w:rPr>
      <w:rFonts w:ascii="Cambria" w:hAnsi="Cambria" w:eastAsia="宋体"/>
      <w:b/>
      <w:bCs/>
      <w:kern w:val="28"/>
      <w:sz w:val="32"/>
      <w:szCs w:val="32"/>
    </w:rPr>
  </w:style>
  <w:style w:type="paragraph" w:customStyle="1" w:styleId="7">
    <w:name w:val="Default"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character" w:customStyle="1" w:styleId="8">
    <w:name w:val="副标题 Char"/>
    <w:link w:val="4"/>
    <w:uiPriority w:val="11"/>
    <w:rPr>
      <w:rFonts w:ascii="Cambria" w:hAnsi="Cambria" w:eastAsia="宋体"/>
      <w:b/>
      <w:bCs/>
      <w:kern w:val="28"/>
      <w:sz w:val="32"/>
      <w:szCs w:val="32"/>
    </w:rPr>
  </w:style>
  <w:style w:type="character" w:customStyle="1" w:styleId="9">
    <w:name w:val="页眉 Char"/>
    <w:link w:val="3"/>
    <w:uiPriority w:val="99"/>
    <w:rPr>
      <w:kern w:val="2"/>
      <w:sz w:val="18"/>
      <w:szCs w:val="18"/>
    </w:rPr>
  </w:style>
  <w:style w:type="character" w:customStyle="1" w:styleId="10">
    <w:name w:val="页脚 Char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99</Words>
  <Characters>569</Characters>
  <Lines>4</Lines>
  <Paragraphs>1</Paragraphs>
  <TotalTime>0</TotalTime>
  <ScaleCrop>false</ScaleCrop>
  <LinksUpToDate>false</LinksUpToDate>
  <CharactersWithSpaces>667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2018-06-26T03:42:00Z</dcterms:created>
  <dc:creator>pc</dc:creator>
  <cp:lastModifiedBy>Administrator</cp:lastModifiedBy>
  <dcterms:modified xsi:type="dcterms:W3CDTF">2021-09-23T08:01:06Z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