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参考书目：详见学校当年硕士研究生招生简章。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 xml:space="preserve">《新闻与传播专业基础》考试大纲 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bookmarkStart w:id="0" w:name="_GoBack"/>
      <w:bookmarkEnd w:id="0"/>
    </w:p>
    <w:p>
      <w:pPr>
        <w:spacing w:line="276" w:lineRule="auto"/>
        <w:rPr>
          <w:rFonts w:ascii="宋体" w:hAnsi="宋体" w:eastAsia="宋体" w:cs="Arial"/>
          <w:b/>
          <w:color w:val="000000"/>
          <w:kern w:val="0"/>
          <w:szCs w:val="21"/>
        </w:rPr>
      </w:pPr>
      <w:r>
        <w:rPr>
          <w:rFonts w:hint="eastAsia" w:ascii="宋体" w:hAnsi="宋体" w:eastAsia="宋体" w:cs="Arial"/>
          <w:b/>
          <w:color w:val="000000"/>
          <w:kern w:val="0"/>
          <w:szCs w:val="21"/>
        </w:rPr>
        <w:t>一、考试性质</w:t>
      </w:r>
    </w:p>
    <w:p>
      <w:pPr>
        <w:spacing w:line="276" w:lineRule="auto"/>
        <w:ind w:firstLine="420" w:firstLineChars="200"/>
        <w:rPr>
          <w:rFonts w:hint="eastAsia" w:ascii="宋体" w:hAnsi="宋体" w:eastAsia="宋体" w:cs="Arial"/>
          <w:color w:val="000000"/>
          <w:kern w:val="0"/>
          <w:szCs w:val="21"/>
        </w:rPr>
      </w:pPr>
      <w:r>
        <w:rPr>
          <w:rFonts w:hint="eastAsia" w:ascii="宋体" w:hAnsi="宋体" w:eastAsia="宋体" w:cs="Arial"/>
          <w:color w:val="000000"/>
          <w:kern w:val="0"/>
          <w:szCs w:val="21"/>
        </w:rPr>
        <w:t>《新闻与传播专业基础》是新闻与传播（专业学位）硕士生入学专业考试科目之一，主要考察考生对新闻传播学相关理论</w:t>
      </w:r>
      <w:r>
        <w:rPr>
          <w:rFonts w:ascii="宋体" w:hAnsi="宋体" w:eastAsia="宋体" w:cs="Arial"/>
          <w:color w:val="000000"/>
          <w:kern w:val="0"/>
          <w:szCs w:val="21"/>
        </w:rPr>
        <w:t>的</w:t>
      </w:r>
      <w:r>
        <w:rPr>
          <w:rFonts w:hint="eastAsia" w:ascii="宋体" w:hAnsi="宋体" w:eastAsia="宋体" w:cs="Arial"/>
          <w:color w:val="000000"/>
          <w:kern w:val="0"/>
          <w:szCs w:val="21"/>
        </w:rPr>
        <w:t>概念、内涵理解和掌握，以及运用理论对当前新闻传播现象的阐释能力。</w:t>
      </w:r>
    </w:p>
    <w:p>
      <w:pPr>
        <w:spacing w:line="276" w:lineRule="auto"/>
        <w:ind w:firstLine="420" w:firstLineChars="200"/>
        <w:rPr>
          <w:rFonts w:ascii="宋体" w:hAnsi="宋体" w:eastAsia="宋体" w:cs="Arial"/>
          <w:color w:val="000000"/>
          <w:kern w:val="0"/>
          <w:szCs w:val="21"/>
        </w:rPr>
      </w:pPr>
    </w:p>
    <w:p>
      <w:pPr>
        <w:spacing w:line="276" w:lineRule="auto"/>
        <w:rPr>
          <w:rFonts w:ascii="宋体" w:hAnsi="宋体" w:eastAsia="宋体" w:cs="Arial"/>
          <w:b/>
          <w:color w:val="000000"/>
          <w:kern w:val="0"/>
          <w:szCs w:val="21"/>
        </w:rPr>
      </w:pPr>
      <w:r>
        <w:rPr>
          <w:rFonts w:hint="eastAsia" w:ascii="宋体" w:hAnsi="宋体" w:eastAsia="宋体" w:cs="Arial"/>
          <w:b/>
          <w:color w:val="000000"/>
          <w:kern w:val="0"/>
          <w:szCs w:val="21"/>
        </w:rPr>
        <w:t>二、评价目标</w:t>
      </w:r>
    </w:p>
    <w:p>
      <w:pPr>
        <w:spacing w:line="276" w:lineRule="auto"/>
        <w:ind w:firstLine="420" w:firstLineChars="200"/>
        <w:rPr>
          <w:rFonts w:hint="eastAsia" w:ascii="宋体" w:hAnsi="宋体" w:eastAsia="宋体" w:cs="Arial"/>
          <w:color w:val="000000"/>
          <w:kern w:val="0"/>
          <w:szCs w:val="21"/>
        </w:rPr>
      </w:pPr>
      <w:r>
        <w:rPr>
          <w:rFonts w:hint="eastAsia" w:ascii="宋体" w:hAnsi="宋体" w:eastAsia="宋体" w:cs="Arial"/>
          <w:color w:val="000000"/>
          <w:kern w:val="0"/>
          <w:szCs w:val="21"/>
        </w:rPr>
        <w:t>理解和掌握新闻与传播学理论中的各流派与范式，能够透过传播现象对现实生活中的实际问题进行阐释与分析；能用新媒体技术与哲学的发展视角对当前科技变革、信息传与社会发展等前沿问题进行综合探讨，并有独立的见解和阐述；掌握社会调查研究的基本方法，了解量化、质化研究方法在传播学研究中应用。</w:t>
      </w:r>
    </w:p>
    <w:p>
      <w:pPr>
        <w:spacing w:line="276" w:lineRule="auto"/>
        <w:ind w:firstLine="420" w:firstLineChars="200"/>
        <w:rPr>
          <w:rFonts w:ascii="宋体" w:hAnsi="宋体" w:eastAsia="宋体" w:cs="Arial"/>
          <w:color w:val="000000"/>
          <w:kern w:val="0"/>
          <w:szCs w:val="21"/>
        </w:rPr>
      </w:pPr>
    </w:p>
    <w:p>
      <w:pPr>
        <w:spacing w:line="276" w:lineRule="auto"/>
        <w:jc w:val="left"/>
        <w:rPr>
          <w:rFonts w:ascii="宋体" w:hAnsi="宋体" w:eastAsia="宋体" w:cs="Arial"/>
          <w:b/>
          <w:color w:val="000000"/>
          <w:kern w:val="0"/>
          <w:szCs w:val="21"/>
        </w:rPr>
      </w:pPr>
      <w:r>
        <w:rPr>
          <w:rFonts w:hint="eastAsia" w:ascii="宋体" w:hAnsi="宋体" w:eastAsia="宋体" w:cs="Arial"/>
          <w:b/>
          <w:color w:val="000000"/>
          <w:kern w:val="0"/>
          <w:szCs w:val="21"/>
        </w:rPr>
        <w:t>三、考试范围</w:t>
      </w:r>
    </w:p>
    <w:p>
      <w:pPr>
        <w:spacing w:line="276" w:lineRule="auto"/>
        <w:ind w:firstLine="420" w:firstLineChars="200"/>
        <w:rPr>
          <w:rFonts w:ascii="宋体" w:hAnsi="宋体" w:eastAsia="宋体" w:cs="Arial"/>
          <w:color w:val="000000"/>
          <w:kern w:val="0"/>
          <w:szCs w:val="21"/>
        </w:rPr>
      </w:pPr>
      <w:r>
        <w:rPr>
          <w:rFonts w:hint="eastAsia" w:ascii="宋体" w:hAnsi="宋体" w:eastAsia="宋体" w:cs="Arial"/>
          <w:color w:val="000000"/>
          <w:kern w:val="0"/>
          <w:szCs w:val="21"/>
        </w:rPr>
        <w:t>1、熟悉大众传播研究的历史，大众传播的理论与范式，包括媒介的社会功能、大众传播效果理论、传播政治经济学派、文化研究和媒介环境学派的相关理论，并能结合当前传播与社会现象运用相关理论进行阐释与分析。</w:t>
      </w:r>
    </w:p>
    <w:p>
      <w:pPr>
        <w:spacing w:line="276" w:lineRule="auto"/>
        <w:ind w:firstLine="420" w:firstLineChars="200"/>
        <w:rPr>
          <w:rFonts w:ascii="宋体" w:hAnsi="宋体" w:eastAsia="宋体" w:cs="Arial"/>
          <w:color w:val="000000"/>
          <w:kern w:val="0"/>
          <w:szCs w:val="21"/>
        </w:rPr>
      </w:pPr>
      <w:r>
        <w:rPr>
          <w:rFonts w:hint="eastAsia" w:ascii="宋体" w:hAnsi="宋体" w:eastAsia="宋体" w:cs="Arial"/>
          <w:color w:val="000000"/>
          <w:kern w:val="0"/>
          <w:szCs w:val="21"/>
        </w:rPr>
        <w:t>2.了解媒介前沿技术、形式变革问题对新闻传播实践的影响，包括：新媒体传播的演变；新媒体用户在传播、社交关系和服务中的节点化生存和媒介化生存；以及智能时代的人机关系等的研究。</w:t>
      </w:r>
    </w:p>
    <w:p>
      <w:pPr>
        <w:spacing w:line="276" w:lineRule="auto"/>
        <w:ind w:firstLine="420" w:firstLineChars="200"/>
        <w:rPr>
          <w:rFonts w:ascii="宋体" w:hAnsi="宋体" w:eastAsia="宋体" w:cs="Arial"/>
          <w:color w:val="000000"/>
          <w:kern w:val="0"/>
          <w:szCs w:val="21"/>
        </w:rPr>
      </w:pPr>
      <w:r>
        <w:rPr>
          <w:rFonts w:hint="eastAsia" w:ascii="宋体" w:hAnsi="宋体" w:eastAsia="宋体" w:cs="Arial"/>
          <w:color w:val="000000"/>
          <w:kern w:val="0"/>
          <w:szCs w:val="21"/>
        </w:rPr>
        <w:t>3.熟悉新闻传播研究中思辨研究、规范研究和实证研究的区别与的应用，包括：内容分析法、问卷调查、实验法、数据挖掘、田野研究等方法的研究设计与操作流程。</w:t>
      </w:r>
    </w:p>
    <w:p>
      <w:pPr>
        <w:spacing w:line="276" w:lineRule="auto"/>
        <w:ind w:firstLine="420" w:firstLineChars="200"/>
        <w:rPr>
          <w:rFonts w:hint="eastAsia" w:ascii="宋体" w:hAnsi="宋体" w:eastAsia="宋体" w:cs="Arial"/>
          <w:color w:val="000000"/>
          <w:kern w:val="0"/>
          <w:szCs w:val="21"/>
        </w:rPr>
      </w:pPr>
      <w:r>
        <w:rPr>
          <w:rFonts w:ascii="宋体" w:hAnsi="宋体" w:eastAsia="宋体" w:cs="Arial"/>
          <w:color w:val="000000"/>
          <w:kern w:val="0"/>
          <w:szCs w:val="21"/>
        </w:rPr>
        <w:t>4</w:t>
      </w:r>
      <w:r>
        <w:rPr>
          <w:rFonts w:hint="eastAsia" w:ascii="宋体" w:hAnsi="宋体" w:eastAsia="宋体" w:cs="Arial"/>
          <w:color w:val="000000"/>
          <w:kern w:val="0"/>
          <w:szCs w:val="21"/>
        </w:rPr>
        <w:t>、扩大阅读和理解能力，关注学术界研究的新进展，对《新闻与传播研究》《现代传播》《国际新闻界》《新闻大学》等重要学术期刊的相关论文，有必要的了解。</w:t>
      </w:r>
    </w:p>
    <w:p>
      <w:pPr>
        <w:spacing w:line="276" w:lineRule="auto"/>
        <w:ind w:firstLine="420" w:firstLineChars="200"/>
        <w:rPr>
          <w:rFonts w:ascii="宋体" w:hAnsi="宋体" w:eastAsia="宋体" w:cs="Arial"/>
          <w:color w:val="000000"/>
          <w:kern w:val="0"/>
          <w:szCs w:val="21"/>
        </w:rPr>
      </w:pPr>
    </w:p>
    <w:p>
      <w:pPr>
        <w:spacing w:line="276" w:lineRule="auto"/>
        <w:rPr>
          <w:rFonts w:ascii="宋体" w:hAnsi="宋体" w:eastAsia="宋体" w:cs="Arial"/>
          <w:b/>
          <w:color w:val="000000"/>
          <w:kern w:val="0"/>
          <w:szCs w:val="21"/>
        </w:rPr>
      </w:pPr>
      <w:r>
        <w:rPr>
          <w:rFonts w:hint="eastAsia" w:ascii="宋体" w:hAnsi="宋体" w:eastAsia="宋体" w:cs="Arial"/>
          <w:b/>
          <w:color w:val="000000"/>
          <w:kern w:val="0"/>
          <w:szCs w:val="21"/>
        </w:rPr>
        <w:t>四、考试形式和试卷结构</w:t>
      </w:r>
    </w:p>
    <w:p>
      <w:pPr>
        <w:spacing w:line="276" w:lineRule="auto"/>
        <w:ind w:firstLine="420" w:firstLineChars="200"/>
        <w:rPr>
          <w:rFonts w:ascii="宋体" w:hAnsi="宋体" w:eastAsia="宋体" w:cs="Arial"/>
          <w:color w:val="000000"/>
          <w:kern w:val="0"/>
          <w:szCs w:val="21"/>
        </w:rPr>
      </w:pPr>
      <w:r>
        <w:rPr>
          <w:rFonts w:hint="eastAsia" w:ascii="宋体" w:hAnsi="宋体" w:eastAsia="宋体" w:cs="Arial"/>
          <w:color w:val="000000"/>
          <w:kern w:val="0"/>
          <w:szCs w:val="21"/>
        </w:rPr>
        <w:t>考试形式为闭卷笔试，考试时间为180分钟。试卷满分为150分，主要题型包括名词解释、简答题、论述题。</w:t>
      </w:r>
    </w:p>
    <w:sectPr>
      <w:pgSz w:w="11906" w:h="16838"/>
      <w:pgMar w:top="156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67956"/>
    <w:rsid w:val="00131D30"/>
    <w:rsid w:val="00146472"/>
    <w:rsid w:val="00153756"/>
    <w:rsid w:val="00154CFC"/>
    <w:rsid w:val="001E6939"/>
    <w:rsid w:val="002025B4"/>
    <w:rsid w:val="00287381"/>
    <w:rsid w:val="00290C76"/>
    <w:rsid w:val="003914AB"/>
    <w:rsid w:val="003F548C"/>
    <w:rsid w:val="00416DBA"/>
    <w:rsid w:val="00432031"/>
    <w:rsid w:val="0052633F"/>
    <w:rsid w:val="005B1C04"/>
    <w:rsid w:val="005D1435"/>
    <w:rsid w:val="00746691"/>
    <w:rsid w:val="00787F7E"/>
    <w:rsid w:val="00854326"/>
    <w:rsid w:val="00877498"/>
    <w:rsid w:val="009012A8"/>
    <w:rsid w:val="009335E3"/>
    <w:rsid w:val="009B3876"/>
    <w:rsid w:val="00A305E0"/>
    <w:rsid w:val="00AE52E3"/>
    <w:rsid w:val="00BD1946"/>
    <w:rsid w:val="00BD665B"/>
    <w:rsid w:val="00C06109"/>
    <w:rsid w:val="00CA1AFE"/>
    <w:rsid w:val="00CB0E6F"/>
    <w:rsid w:val="00D81544"/>
    <w:rsid w:val="00E216A6"/>
    <w:rsid w:val="00E549B9"/>
    <w:rsid w:val="00E64C9C"/>
    <w:rsid w:val="00E74EFA"/>
    <w:rsid w:val="00F36625"/>
    <w:rsid w:val="00F74074"/>
    <w:rsid w:val="00FF3101"/>
    <w:rsid w:val="02B47679"/>
    <w:rsid w:val="14143AA2"/>
    <w:rsid w:val="1AAE7836"/>
    <w:rsid w:val="1D66727F"/>
    <w:rsid w:val="1E6F1D37"/>
    <w:rsid w:val="23C675AE"/>
    <w:rsid w:val="29226757"/>
    <w:rsid w:val="43367956"/>
    <w:rsid w:val="542C3DF0"/>
    <w:rsid w:val="5F8E7095"/>
    <w:rsid w:val="6F44378E"/>
    <w:rsid w:val="713C166F"/>
    <w:rsid w:val="78711F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2020-08-30T07:36:00Z</dcterms:created>
  <dc:creator>连</dc:creator>
  <cp:lastModifiedBy>LHQ</cp:lastModifiedBy>
  <dcterms:modified xsi:type="dcterms:W3CDTF">2021-09-08T07:55:23Z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2371E36D87A94BB1910582072B14C02B</vt:lpwstr>
  </property>
</Properties>
</file>