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28"/>
          <w:szCs w:val="28"/>
          <w:shd w:val="pct10" w:color="auto" w:fill="FFFFFF"/>
        </w:rPr>
      </w:pPr>
      <w:r>
        <w:rPr>
          <w:rFonts w:hint="eastAsia" w:ascii="宋体" w:hAnsi="宋体" w:eastAsia="宋体"/>
          <w:b/>
          <w:sz w:val="28"/>
          <w:szCs w:val="28"/>
        </w:rPr>
        <w:t>辽宁大学202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b/>
          <w:sz w:val="28"/>
          <w:szCs w:val="28"/>
        </w:rPr>
        <w:t>年全国硕士研究生招生考试初试自命题科目考试大纲</w:t>
      </w:r>
    </w:p>
    <w:p>
      <w:pPr>
        <w:jc w:val="center"/>
        <w:rPr>
          <w:rFonts w:ascii="宋体" w:hAnsi="宋体" w:eastAsia="宋体"/>
          <w:b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科目代码：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436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科目名称：资产评估专业基础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满分：150 分</w:t>
      </w:r>
    </w:p>
    <w:p>
      <w:pPr>
        <w:tabs>
          <w:tab w:val="center" w:pos="4153"/>
        </w:tabs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ab/>
      </w:r>
    </w:p>
    <w:p>
      <w:pPr>
        <w:tabs>
          <w:tab w:val="center" w:pos="4153"/>
        </w:tabs>
        <w:jc w:val="left"/>
        <w:rPr>
          <w:rFonts w:ascii="宋体" w:hAnsi="宋体" w:eastAsia="宋体" w:cs="宋体"/>
          <w:color w:val="333333"/>
          <w:kern w:val="0"/>
          <w:sz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 xml:space="preserve">  </w:t>
      </w:r>
    </w:p>
    <w:p>
      <w:pPr>
        <w:numPr>
          <w:ilvl w:val="0"/>
          <w:numId w:val="1"/>
        </w:numPr>
        <w:jc w:val="left"/>
        <w:rPr>
          <w:rFonts w:ascii="宋体" w:hAnsi="宋体" w:eastAsia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 xml:space="preserve">   导论</w:t>
      </w:r>
    </w:p>
    <w:p>
      <w:pPr>
        <w:numPr>
          <w:ilvl w:val="0"/>
          <w:numId w:val="2"/>
        </w:numPr>
        <w:jc w:val="left"/>
        <w:rPr>
          <w:rFonts w:ascii="宋体" w:hAnsi="宋体" w:eastAsia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资产、资产评估的概念及特点</w:t>
      </w:r>
    </w:p>
    <w:p>
      <w:pPr>
        <w:numPr>
          <w:ilvl w:val="0"/>
          <w:numId w:val="2"/>
        </w:numPr>
        <w:jc w:val="left"/>
        <w:rPr>
          <w:rFonts w:ascii="宋体" w:hAnsi="宋体" w:eastAsia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资产评估的目的及假设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3）资产评估的原则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hd w:val="clear" w:color="auto" w:fill="FFFFFF"/>
          <w:lang w:val="en-US" w:eastAsia="zh-CN"/>
        </w:rPr>
        <w:t>4）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资产的价值及价值类型</w:t>
      </w:r>
    </w:p>
    <w:p>
      <w:pPr>
        <w:numPr>
          <w:ilvl w:val="0"/>
          <w:numId w:val="0"/>
        </w:numPr>
        <w:ind w:leftChars="0"/>
        <w:jc w:val="left"/>
        <w:rPr>
          <w:rFonts w:ascii="宋体" w:hAnsi="宋体" w:eastAsia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hd w:val="clear" w:color="auto" w:fill="FFFFFF"/>
          <w:lang w:val="en-US" w:eastAsia="zh-CN"/>
        </w:rPr>
        <w:t>5）资产评估相关法律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（二）资产评估的程序与基本方法</w:t>
      </w:r>
    </w:p>
    <w:p>
      <w:pPr>
        <w:numPr>
          <w:ilvl w:val="0"/>
          <w:numId w:val="3"/>
        </w:numPr>
        <w:jc w:val="left"/>
        <w:rPr>
          <w:rFonts w:ascii="宋体" w:hAnsi="宋体" w:eastAsia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资产评估的程序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2）成本法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3）市场比较法</w:t>
      </w:r>
    </w:p>
    <w:p>
      <w:pPr>
        <w:jc w:val="left"/>
        <w:rPr>
          <w:rFonts w:ascii="宋体" w:hAnsi="宋体" w:eastAsia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4）收益法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（三）机器设备评估</w:t>
      </w:r>
    </w:p>
    <w:p>
      <w:pPr>
        <w:numPr>
          <w:ilvl w:val="0"/>
          <w:numId w:val="4"/>
        </w:numPr>
        <w:jc w:val="left"/>
        <w:rPr>
          <w:rFonts w:ascii="宋体" w:hAnsi="宋体" w:eastAsia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机器设备的含义、分类及其评估特点、评估程序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2）机器设备的成本法评估</w:t>
      </w:r>
    </w:p>
    <w:p>
      <w:pPr>
        <w:numPr>
          <w:ilvl w:val="0"/>
          <w:numId w:val="5"/>
        </w:numPr>
        <w:jc w:val="left"/>
        <w:rPr>
          <w:rFonts w:ascii="宋体" w:hAnsi="宋体" w:eastAsia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机器设备的市场比较法评估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（四）房地产评估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1）房地产的概念、特点、类型、描述方法</w:t>
      </w:r>
    </w:p>
    <w:p>
      <w:pPr>
        <w:jc w:val="left"/>
        <w:rPr>
          <w:rFonts w:ascii="宋体" w:hAnsi="宋体" w:eastAsia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2）房地产评估的理论基础、房地产价格的构成、种类及其影响因素</w:t>
      </w:r>
    </w:p>
    <w:p>
      <w:pPr>
        <w:jc w:val="left"/>
        <w:rPr>
          <w:rFonts w:ascii="宋体" w:hAnsi="宋体" w:eastAsia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3) 房地产估价的原则、程序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4) 房地产的成本法评估</w:t>
      </w:r>
    </w:p>
    <w:p>
      <w:pPr>
        <w:jc w:val="left"/>
        <w:rPr>
          <w:rFonts w:ascii="宋体" w:hAnsi="宋体" w:eastAsia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5) 房地产的市场比较法评估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6) 房地产的收益法评估</w:t>
      </w:r>
    </w:p>
    <w:p>
      <w:pPr>
        <w:jc w:val="left"/>
        <w:rPr>
          <w:rFonts w:ascii="宋体" w:hAnsi="宋体" w:eastAsia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7) 房地产的假设开发法评估</w:t>
      </w:r>
    </w:p>
    <w:p>
      <w:pPr>
        <w:jc w:val="left"/>
        <w:rPr>
          <w:rFonts w:ascii="宋体" w:hAnsi="宋体" w:eastAsia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8) 在建工程评估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br w:type="textWrapping"/>
      </w:r>
    </w:p>
    <w:p>
      <w:pPr>
        <w:tabs>
          <w:tab w:val="left" w:pos="6381"/>
        </w:tabs>
        <w:jc w:val="left"/>
        <w:rPr>
          <w:rFonts w:ascii="宋体" w:hAnsi="宋体" w:eastAsia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ab/>
      </w:r>
    </w:p>
    <w:p>
      <w:pPr>
        <w:jc w:val="left"/>
        <w:rPr>
          <w:rFonts w:ascii="宋体" w:hAnsi="宋体" w:eastAsia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（五）无形资产评估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1）无形资产的概念、特点与分类</w:t>
      </w:r>
    </w:p>
    <w:p>
      <w:pPr>
        <w:jc w:val="left"/>
        <w:rPr>
          <w:rFonts w:ascii="宋体" w:hAnsi="宋体" w:eastAsia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2）无形资产的价值评估</w:t>
      </w:r>
    </w:p>
    <w:p>
      <w:pPr>
        <w:jc w:val="left"/>
        <w:rPr>
          <w:rFonts w:ascii="宋体" w:hAnsi="宋体" w:eastAsia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3) 无形资产的评估方法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4) 专利权和非专利技术的评估</w:t>
      </w:r>
    </w:p>
    <w:p>
      <w:pPr>
        <w:jc w:val="left"/>
        <w:rPr>
          <w:rFonts w:ascii="宋体" w:hAnsi="宋体" w:eastAsia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5) 商标权的评估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6) 其他无形资产的评估</w:t>
      </w:r>
    </w:p>
    <w:p>
      <w:pPr>
        <w:jc w:val="left"/>
        <w:rPr>
          <w:rFonts w:ascii="宋体" w:hAnsi="宋体" w:eastAsia="宋体" w:cs="宋体"/>
          <w:color w:val="333333"/>
          <w:sz w:val="24"/>
        </w:rPr>
      </w:pP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t>（六）金融资产评估</w:t>
      </w:r>
    </w:p>
    <w:p>
      <w:pPr>
        <w:jc w:val="left"/>
        <w:rPr>
          <w:rFonts w:ascii="宋体" w:hAnsi="宋体" w:eastAsia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1）金融资产的概念、投资特点与评估特点</w:t>
      </w:r>
    </w:p>
    <w:p>
      <w:pPr>
        <w:jc w:val="left"/>
        <w:rPr>
          <w:rFonts w:ascii="宋体" w:hAnsi="宋体" w:eastAsia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2）债券的评估</w:t>
      </w:r>
    </w:p>
    <w:p>
      <w:pPr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3) 股票的评估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t>（七） 流动资产和其他资产评估</w:t>
      </w:r>
    </w:p>
    <w:p>
      <w:pPr>
        <w:numPr>
          <w:ilvl w:val="0"/>
          <w:numId w:val="6"/>
        </w:numPr>
        <w:jc w:val="left"/>
        <w:rPr>
          <w:rFonts w:ascii="宋体" w:hAnsi="宋体" w:eastAsia="宋体" w:cs="宋体"/>
          <w:color w:val="333333"/>
          <w:sz w:val="24"/>
        </w:rPr>
      </w:pP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流动资产的含义、特点、分类及其评估程序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t>2）实物类流动资产的评估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t>3）债权类及货币类流动资产和其他资产的评估</w:t>
      </w:r>
    </w:p>
    <w:p>
      <w:pPr>
        <w:jc w:val="left"/>
        <w:rPr>
          <w:rFonts w:ascii="宋体" w:hAnsi="宋体" w:eastAsia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t>（八）企业价值评估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1）企业价值的概念、企业价值评估的一般用途与范围</w:t>
      </w:r>
    </w:p>
    <w:p>
      <w:pPr>
        <w:jc w:val="left"/>
        <w:rPr>
          <w:rFonts w:ascii="宋体" w:hAnsi="宋体" w:eastAsia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2）企业价值评估的资产基础法</w:t>
      </w:r>
    </w:p>
    <w:p>
      <w:pPr>
        <w:jc w:val="left"/>
        <w:rPr>
          <w:rFonts w:ascii="宋体" w:hAnsi="宋体" w:eastAsia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3) 企业价值评估的收益法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4) 企业价值评估的比较法</w:t>
      </w:r>
    </w:p>
    <w:p>
      <w:pPr>
        <w:jc w:val="left"/>
        <w:rPr>
          <w:rFonts w:ascii="宋体" w:hAnsi="宋体" w:eastAsia="宋体" w:cs="宋体"/>
          <w:color w:val="333333"/>
          <w:sz w:val="24"/>
        </w:rPr>
      </w:pP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5) 企业并购价值评估</w:t>
      </w:r>
    </w:p>
    <w:p>
      <w:pPr>
        <w:jc w:val="left"/>
        <w:rPr>
          <w:rFonts w:ascii="宋体" w:hAnsi="宋体" w:eastAsia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t>（九）期权定价模型在资产价值评估中的应用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1）期权的含义、类型，期权价格及其影响因素</w:t>
      </w:r>
    </w:p>
    <w:p>
      <w:pPr>
        <w:jc w:val="left"/>
        <w:rPr>
          <w:rFonts w:ascii="宋体" w:hAnsi="宋体" w:eastAsia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2）期权定价模型</w:t>
      </w:r>
    </w:p>
    <w:p>
      <w:pPr>
        <w:jc w:val="left"/>
        <w:rPr>
          <w:rFonts w:ascii="宋体" w:hAnsi="宋体" w:eastAsia="宋体" w:cs="宋体"/>
          <w:color w:val="333333"/>
          <w:sz w:val="24"/>
        </w:rPr>
      </w:pP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3) 实物期权理论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4) 期权理论在资产价值评估中的应用</w:t>
      </w:r>
    </w:p>
    <w:p>
      <w:pPr>
        <w:jc w:val="left"/>
        <w:rPr>
          <w:rFonts w:ascii="宋体" w:hAnsi="宋体" w:eastAsia="宋体" w:cs="宋体"/>
          <w:color w:val="333333"/>
          <w:sz w:val="24"/>
        </w:rPr>
      </w:pP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t>（十） 资产评估报告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t>1）资产评估报告的基本制度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t>2）资产评估报告的内容与编制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t>3）资产评估报告书的作用及应用</w:t>
      </w:r>
    </w:p>
    <w:p>
      <w:pPr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817C37"/>
    <w:multiLevelType w:val="singleLevel"/>
    <w:tmpl w:val="57817C37"/>
    <w:lvl w:ilvl="0" w:tentative="0">
      <w:start w:val="1"/>
      <w:numFmt w:val="chineseCounting"/>
      <w:suff w:val="space"/>
      <w:lvlText w:val="（%1）"/>
      <w:lvlJc w:val="left"/>
    </w:lvl>
  </w:abstractNum>
  <w:abstractNum w:abstractNumId="1">
    <w:nsid w:val="57817C98"/>
    <w:multiLevelType w:val="singleLevel"/>
    <w:tmpl w:val="57817C98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57817D42"/>
    <w:multiLevelType w:val="singleLevel"/>
    <w:tmpl w:val="57817D42"/>
    <w:lvl w:ilvl="0" w:tentative="0">
      <w:start w:val="1"/>
      <w:numFmt w:val="decimal"/>
      <w:suff w:val="nothing"/>
      <w:lvlText w:val="%1）"/>
      <w:lvlJc w:val="left"/>
    </w:lvl>
  </w:abstractNum>
  <w:abstractNum w:abstractNumId="3">
    <w:nsid w:val="578182B2"/>
    <w:multiLevelType w:val="singleLevel"/>
    <w:tmpl w:val="578182B2"/>
    <w:lvl w:ilvl="0" w:tentative="0">
      <w:start w:val="1"/>
      <w:numFmt w:val="decimal"/>
      <w:suff w:val="nothing"/>
      <w:lvlText w:val="%1）"/>
      <w:lvlJc w:val="left"/>
    </w:lvl>
  </w:abstractNum>
  <w:abstractNum w:abstractNumId="4">
    <w:nsid w:val="57823D30"/>
    <w:multiLevelType w:val="singleLevel"/>
    <w:tmpl w:val="57823D30"/>
    <w:lvl w:ilvl="0" w:tentative="0">
      <w:start w:val="1"/>
      <w:numFmt w:val="decimal"/>
      <w:suff w:val="space"/>
      <w:lvlText w:val="%1）"/>
      <w:lvlJc w:val="left"/>
    </w:lvl>
  </w:abstractNum>
  <w:abstractNum w:abstractNumId="5">
    <w:nsid w:val="578268BB"/>
    <w:multiLevelType w:val="singleLevel"/>
    <w:tmpl w:val="578268BB"/>
    <w:lvl w:ilvl="0" w:tentative="0">
      <w:start w:val="3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63"/>
    <w:rsid w:val="00232963"/>
    <w:rsid w:val="002E0B63"/>
    <w:rsid w:val="002E58C0"/>
    <w:rsid w:val="002E6F80"/>
    <w:rsid w:val="0030510F"/>
    <w:rsid w:val="00381A2F"/>
    <w:rsid w:val="003E3CEE"/>
    <w:rsid w:val="00525553"/>
    <w:rsid w:val="005A2313"/>
    <w:rsid w:val="0071100E"/>
    <w:rsid w:val="00871A99"/>
    <w:rsid w:val="00911ECF"/>
    <w:rsid w:val="009347AE"/>
    <w:rsid w:val="009C15E4"/>
    <w:rsid w:val="009D2348"/>
    <w:rsid w:val="00C92B41"/>
    <w:rsid w:val="00D7376A"/>
    <w:rsid w:val="00DA0110"/>
    <w:rsid w:val="00F0519D"/>
    <w:rsid w:val="02681ADD"/>
    <w:rsid w:val="19D552C1"/>
    <w:rsid w:val="2481762E"/>
    <w:rsid w:val="2F556F52"/>
    <w:rsid w:val="321835F8"/>
    <w:rsid w:val="3E2E7D10"/>
    <w:rsid w:val="43F9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713</Characters>
  <Lines>5</Lines>
  <Paragraphs>1</Paragraphs>
  <TotalTime>4</TotalTime>
  <ScaleCrop>false</ScaleCrop>
  <LinksUpToDate>false</LinksUpToDate>
  <CharactersWithSpaces>837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2019-07-10T08:21:00Z</dcterms:created>
  <dc:creator>hp</dc:creator>
  <cp:lastModifiedBy>hp</cp:lastModifiedBy>
  <dcterms:modified xsi:type="dcterms:W3CDTF">2021-09-17T08:19:00Z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E94243C2B115403BBCF287B33F7EA11F</vt:lpwstr>
  </property>
</Properties>
</file>