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 w:line="360" w:lineRule="auto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科目名称：</w:t>
      </w:r>
      <w:r>
        <w:rPr>
          <w:rFonts w:hint="eastAsia"/>
          <w:sz w:val="24"/>
          <w:u w:val="single"/>
        </w:rPr>
        <w:t>农业知识综合二</w:t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</w:t>
      </w:r>
    </w:p>
    <w:p>
      <w:pPr>
        <w:pStyle w:val="5"/>
        <w:spacing w:before="156" w:beforeLines="5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</w:t>
      </w:r>
      <w:r>
        <w:rPr>
          <w:rFonts w:hint="eastAsia"/>
          <w:b/>
          <w:bCs/>
          <w:color w:val="000000"/>
          <w:sz w:val="21"/>
          <w:szCs w:val="21"/>
        </w:rPr>
        <w:t>参考书目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《动物营养学》，杨凤主编，中国农业出版，2013年第二版；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《动物遗传学》，李宁主编，中国农业出版社，20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4年第三版；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《动物生理学》，柳巨雄、杨焕民主编，高等教育出版，2011年第一版。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Ⅱ考试形式和试卷结构</w:t>
      </w:r>
    </w:p>
    <w:p>
      <w:pPr>
        <w:pStyle w:val="5"/>
        <w:tabs>
          <w:tab w:val="center" w:pos="4576"/>
        </w:tabs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sz w:val="21"/>
          <w:szCs w:val="21"/>
        </w:rPr>
        <w:t>150</w:t>
      </w:r>
      <w:r>
        <w:rPr>
          <w:color w:val="000000"/>
          <w:sz w:val="21"/>
          <w:szCs w:val="21"/>
        </w:rPr>
        <w:t>分，考试时间为180分钟。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5"/>
        <w:spacing w:before="0" w:beforeAutospacing="0" w:after="0" w:afterAutospacing="0" w:line="360" w:lineRule="auto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三、试卷内容结构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动物营养学，占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分；动物遗传学，占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分；动物</w:t>
      </w:r>
      <w:r>
        <w:rPr>
          <w:color w:val="000000"/>
          <w:sz w:val="21"/>
          <w:szCs w:val="21"/>
        </w:rPr>
        <w:t>生理学</w:t>
      </w:r>
      <w:r>
        <w:rPr>
          <w:rFonts w:hint="eastAsia"/>
          <w:color w:val="000000"/>
          <w:sz w:val="21"/>
          <w:szCs w:val="21"/>
        </w:rPr>
        <w:t>，占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分。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四、试卷题型结构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名词解释，</w:t>
      </w:r>
      <w:r>
        <w:rPr>
          <w:sz w:val="21"/>
          <w:szCs w:val="21"/>
        </w:rPr>
        <w:t>30</w:t>
      </w:r>
      <w:r>
        <w:rPr>
          <w:rFonts w:hint="eastAsia"/>
          <w:sz w:val="21"/>
          <w:szCs w:val="21"/>
        </w:rPr>
        <w:t>分；简答题，</w:t>
      </w:r>
      <w:r>
        <w:rPr>
          <w:sz w:val="21"/>
          <w:szCs w:val="21"/>
        </w:rPr>
        <w:t>84</w:t>
      </w:r>
      <w:r>
        <w:rPr>
          <w:rFonts w:hint="eastAsia"/>
          <w:sz w:val="21"/>
          <w:szCs w:val="21"/>
        </w:rPr>
        <w:t>分；综述题，</w:t>
      </w:r>
      <w:r>
        <w:rPr>
          <w:sz w:val="21"/>
          <w:szCs w:val="21"/>
        </w:rPr>
        <w:t>36</w:t>
      </w:r>
      <w:r>
        <w:rPr>
          <w:rFonts w:hint="eastAsia"/>
          <w:sz w:val="21"/>
          <w:szCs w:val="21"/>
        </w:rPr>
        <w:t>分。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Ⅲ</w:t>
      </w:r>
      <w:r>
        <w:rPr>
          <w:rFonts w:ascii="宋体" w:hAnsi="宋体"/>
          <w:b/>
          <w:bCs/>
          <w:color w:val="000000"/>
          <w:szCs w:val="21"/>
        </w:rPr>
        <w:t>．考查范围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</w:rPr>
        <w:t xml:space="preserve">一部分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动物营养学</w:t>
      </w:r>
    </w:p>
    <w:p>
      <w:pPr>
        <w:pStyle w:val="5"/>
        <w:spacing w:before="0" w:beforeAutospacing="0" w:after="0" w:afterAutospacing="0" w:line="360" w:lineRule="auto"/>
        <w:jc w:val="both"/>
        <w:rPr>
          <w:rFonts w:cs="Times New Roman"/>
          <w:b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1"/>
          <w:szCs w:val="21"/>
        </w:rPr>
        <w:t xml:space="preserve">第一章  </w:t>
      </w:r>
      <w:r>
        <w:rPr>
          <w:rFonts w:cs="Times New Roman"/>
          <w:b/>
          <w:kern w:val="2"/>
          <w:sz w:val="21"/>
          <w:szCs w:val="21"/>
        </w:rPr>
        <w:t>动物与饲料的化学组成</w:t>
      </w:r>
    </w:p>
    <w:p>
      <w:pPr>
        <w:pStyle w:val="5"/>
        <w:spacing w:before="0" w:beforeAutospacing="0" w:after="0" w:afterAutospacing="0" w:line="360" w:lineRule="auto"/>
        <w:ind w:left="359" w:leftChars="171"/>
        <w:jc w:val="both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一</w:t>
      </w:r>
      <w:r>
        <w:rPr>
          <w:rFonts w:cs="Times New Roman"/>
          <w:kern w:val="2"/>
          <w:sz w:val="21"/>
          <w:szCs w:val="21"/>
        </w:rPr>
        <w:t>、动物与饲料</w:t>
      </w:r>
    </w:p>
    <w:p>
      <w:pPr>
        <w:pStyle w:val="5"/>
        <w:spacing w:before="0" w:beforeAutospacing="0" w:after="0" w:afterAutospacing="0" w:line="360" w:lineRule="auto"/>
        <w:ind w:left="359" w:leftChars="171"/>
        <w:jc w:val="both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cs="Times New Roman"/>
          <w:kern w:val="2"/>
          <w:sz w:val="21"/>
          <w:szCs w:val="21"/>
        </w:rPr>
        <w:t>二</w:t>
      </w:r>
      <w:r>
        <w:rPr>
          <w:rFonts w:cs="Times New Roman"/>
          <w:kern w:val="2"/>
          <w:sz w:val="21"/>
          <w:szCs w:val="21"/>
        </w:rPr>
        <w:t>、</w:t>
      </w:r>
      <w:r>
        <w:rPr>
          <w:rFonts w:ascii="Times New Roman" w:hAnsi="Times New Roman" w:cs="Times New Roman"/>
          <w:kern w:val="2"/>
          <w:sz w:val="21"/>
        </w:rPr>
        <w:t>动植物体的化学组成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第二章  动物</w:t>
      </w:r>
      <w:r>
        <w:rPr>
          <w:rFonts w:ascii="Times New Roman" w:hAnsi="Times New Roman" w:cs="Times New Roman"/>
          <w:b/>
          <w:kern w:val="2"/>
          <w:sz w:val="21"/>
        </w:rPr>
        <w:t>对饲料的消化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、饲料的可消化性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、动物的消化力与饲料的可消化性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第三章  </w:t>
      </w:r>
      <w:r>
        <w:rPr>
          <w:rFonts w:ascii="Times New Roman" w:hAnsi="Times New Roman" w:cs="Times New Roman"/>
          <w:b/>
          <w:kern w:val="2"/>
          <w:sz w:val="21"/>
        </w:rPr>
        <w:t>蛋白质的营养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、蛋白质的组成和作用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、蛋白质的消化吸收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、蛋白质、氨基酸的代谢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</w:t>
      </w:r>
      <w:r>
        <w:rPr>
          <w:rFonts w:ascii="Times New Roman" w:hAnsi="Times New Roman" w:cs="Times New Roman"/>
          <w:kern w:val="2"/>
          <w:sz w:val="21"/>
        </w:rPr>
        <w:t>、蛋白质、氨基酸的质量与利用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五</w:t>
      </w:r>
      <w:r>
        <w:rPr>
          <w:rFonts w:ascii="Times New Roman" w:hAnsi="Times New Roman" w:cs="Times New Roman"/>
          <w:kern w:val="2"/>
          <w:sz w:val="21"/>
        </w:rPr>
        <w:t>、非蛋白氮的利用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第四章  </w:t>
      </w:r>
      <w:r>
        <w:rPr>
          <w:rFonts w:ascii="Times New Roman" w:hAnsi="Times New Roman" w:cs="Times New Roman"/>
          <w:b/>
          <w:kern w:val="2"/>
          <w:sz w:val="21"/>
        </w:rPr>
        <w:t>碳水化合物的营养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、碳水化合物及其营养生理作用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、碳水化合物的消化、吸收和代谢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、纤维的利用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第五章  </w:t>
      </w:r>
      <w:r>
        <w:rPr>
          <w:rFonts w:ascii="Times New Roman" w:hAnsi="Times New Roman" w:cs="Times New Roman"/>
          <w:b/>
          <w:kern w:val="2"/>
          <w:sz w:val="21"/>
        </w:rPr>
        <w:t>脂类的营养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、脂类化学及其作用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、脂类的消化、吸收和代谢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、必需脂肪酸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第六章  </w:t>
      </w:r>
      <w:r>
        <w:rPr>
          <w:rFonts w:ascii="Times New Roman" w:hAnsi="Times New Roman" w:cs="Times New Roman"/>
          <w:b/>
          <w:kern w:val="2"/>
          <w:sz w:val="21"/>
        </w:rPr>
        <w:t>能值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</w:t>
      </w:r>
      <w:r>
        <w:rPr>
          <w:rFonts w:ascii="Times New Roman" w:hAnsi="Times New Roman" w:cs="Times New Roman"/>
          <w:kern w:val="2"/>
          <w:sz w:val="21"/>
        </w:rPr>
        <w:t>能量来源及能量单位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</w:t>
      </w:r>
      <w:r>
        <w:rPr>
          <w:rFonts w:ascii="Times New Roman" w:hAnsi="Times New Roman" w:cs="Times New Roman"/>
          <w:kern w:val="2"/>
          <w:sz w:val="21"/>
        </w:rPr>
        <w:t>饲料能量在动物体内的转化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</w:t>
      </w:r>
      <w:r>
        <w:rPr>
          <w:rFonts w:ascii="Times New Roman" w:hAnsi="Times New Roman" w:cs="Times New Roman"/>
          <w:kern w:val="2"/>
          <w:sz w:val="21"/>
        </w:rPr>
        <w:t>动物能量需要的表示体系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四、</w:t>
      </w:r>
      <w:r>
        <w:rPr>
          <w:rFonts w:ascii="Times New Roman" w:hAnsi="Times New Roman" w:cs="Times New Roman"/>
          <w:kern w:val="2"/>
          <w:sz w:val="21"/>
        </w:rPr>
        <w:t>饲料的能量效率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第七章  </w:t>
      </w:r>
      <w:r>
        <w:rPr>
          <w:rFonts w:ascii="Times New Roman" w:hAnsi="Times New Roman" w:cs="Times New Roman"/>
          <w:b/>
          <w:kern w:val="2"/>
          <w:sz w:val="21"/>
        </w:rPr>
        <w:t>矿物质营养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一、概述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</w:t>
      </w:r>
      <w:r>
        <w:rPr>
          <w:rFonts w:ascii="Times New Roman" w:hAnsi="Times New Roman" w:cs="Times New Roman"/>
          <w:kern w:val="2"/>
          <w:sz w:val="21"/>
        </w:rPr>
        <w:t>常量元素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、微量元素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第八章  </w:t>
      </w:r>
      <w:r>
        <w:rPr>
          <w:rFonts w:ascii="Times New Roman" w:hAnsi="Times New Roman" w:cs="Times New Roman"/>
          <w:b/>
          <w:kern w:val="2"/>
          <w:sz w:val="21"/>
        </w:rPr>
        <w:t>维生素的营养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</w:t>
      </w:r>
      <w:r>
        <w:rPr>
          <w:rFonts w:ascii="Times New Roman" w:hAnsi="Times New Roman" w:cs="Times New Roman"/>
          <w:kern w:val="2"/>
          <w:sz w:val="21"/>
        </w:rPr>
        <w:t>脂溶性维生素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</w:t>
      </w:r>
      <w:r>
        <w:rPr>
          <w:rFonts w:ascii="Times New Roman" w:hAnsi="Times New Roman" w:cs="Times New Roman"/>
          <w:kern w:val="2"/>
          <w:sz w:val="21"/>
        </w:rPr>
        <w:t>水溶性维生素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第九章  饲料</w:t>
      </w:r>
      <w:r>
        <w:rPr>
          <w:rFonts w:ascii="Times New Roman" w:hAnsi="Times New Roman" w:cs="Times New Roman"/>
          <w:b/>
          <w:kern w:val="2"/>
          <w:sz w:val="21"/>
        </w:rPr>
        <w:t>添加剂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、抗生素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、酶制剂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</w:t>
      </w:r>
      <w:r>
        <w:rPr>
          <w:rFonts w:ascii="Times New Roman" w:hAnsi="Times New Roman" w:cs="Times New Roman"/>
          <w:kern w:val="2"/>
          <w:sz w:val="21"/>
        </w:rPr>
        <w:t>益生素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四、其他</w:t>
      </w:r>
      <w:r>
        <w:rPr>
          <w:rFonts w:ascii="Times New Roman" w:hAnsi="Times New Roman" w:cs="Times New Roman"/>
          <w:kern w:val="2"/>
          <w:sz w:val="21"/>
        </w:rPr>
        <w:t>饲料添加剂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第十章  各类</w:t>
      </w:r>
      <w:r>
        <w:rPr>
          <w:rFonts w:ascii="Times New Roman" w:hAnsi="Times New Roman" w:cs="Times New Roman"/>
          <w:b/>
          <w:kern w:val="2"/>
          <w:sz w:val="21"/>
        </w:rPr>
        <w:t>营养物质的相互关系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</w:t>
      </w:r>
      <w:r>
        <w:rPr>
          <w:rFonts w:hint="eastAsia" w:ascii="Times New Roman" w:hAnsi="Times New Roman" w:cs="Times New Roman"/>
          <w:kern w:val="2"/>
          <w:sz w:val="21"/>
        </w:rPr>
        <w:t>能量</w:t>
      </w:r>
      <w:r>
        <w:rPr>
          <w:rFonts w:ascii="Times New Roman" w:hAnsi="Times New Roman" w:cs="Times New Roman"/>
          <w:kern w:val="2"/>
          <w:sz w:val="21"/>
        </w:rPr>
        <w:t>与其他</w:t>
      </w:r>
      <w:r>
        <w:rPr>
          <w:rFonts w:hint="eastAsia" w:ascii="Times New Roman" w:hAnsi="Times New Roman" w:cs="Times New Roman"/>
          <w:kern w:val="2"/>
          <w:sz w:val="21"/>
        </w:rPr>
        <w:t>营养物质的关系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、蛋白质、氨基酸</w:t>
      </w:r>
      <w:r>
        <w:rPr>
          <w:rFonts w:hint="eastAsia" w:ascii="Times New Roman" w:hAnsi="Times New Roman" w:cs="Times New Roman"/>
          <w:kern w:val="2"/>
          <w:sz w:val="21"/>
        </w:rPr>
        <w:t>与其他营养物质的关系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</w:t>
      </w:r>
      <w:r>
        <w:rPr>
          <w:rFonts w:ascii="Times New Roman" w:hAnsi="Times New Roman" w:cs="Times New Roman"/>
          <w:kern w:val="2"/>
          <w:sz w:val="21"/>
        </w:rPr>
        <w:t>矿物质与维生素的关系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第十一章  </w:t>
      </w:r>
      <w:r>
        <w:rPr>
          <w:rFonts w:ascii="Times New Roman" w:hAnsi="Times New Roman" w:cs="Times New Roman"/>
          <w:b/>
          <w:kern w:val="2"/>
          <w:sz w:val="21"/>
        </w:rPr>
        <w:t>营养需要及饲料营养价值评定的研究方法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</w:t>
      </w:r>
      <w:r>
        <w:rPr>
          <w:rFonts w:ascii="Times New Roman" w:hAnsi="Times New Roman" w:cs="Times New Roman"/>
          <w:kern w:val="2"/>
          <w:sz w:val="21"/>
        </w:rPr>
        <w:t>化学分析法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</w:t>
      </w:r>
      <w:r>
        <w:rPr>
          <w:rFonts w:ascii="Times New Roman" w:hAnsi="Times New Roman" w:cs="Times New Roman"/>
          <w:kern w:val="2"/>
          <w:sz w:val="21"/>
        </w:rPr>
        <w:t>消化实验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、平衡实验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</w:t>
      </w:r>
      <w:r>
        <w:rPr>
          <w:rFonts w:ascii="Times New Roman" w:hAnsi="Times New Roman" w:cs="Times New Roman"/>
          <w:kern w:val="2"/>
          <w:sz w:val="21"/>
        </w:rPr>
        <w:t>、生长实验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五</w:t>
      </w:r>
      <w:r>
        <w:rPr>
          <w:rFonts w:ascii="Times New Roman" w:hAnsi="Times New Roman" w:cs="Times New Roman"/>
          <w:kern w:val="2"/>
          <w:sz w:val="21"/>
        </w:rPr>
        <w:t>、比较屠宰实验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六</w:t>
      </w:r>
      <w:r>
        <w:rPr>
          <w:rFonts w:ascii="Times New Roman" w:hAnsi="Times New Roman" w:cs="Times New Roman"/>
          <w:kern w:val="2"/>
          <w:sz w:val="21"/>
        </w:rPr>
        <w:t>、其他实验技术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第十二章  营养需要与饲养标准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一、饲养标准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二、饲养标准的内容和应用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第十三章  维持的营养需要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一、维持需要的概念及意义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二、动物维持状态下的营养需要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 影响维持需要的因素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第十四章  生长肥育的营养需要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一、生长的生理基础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二、生长肥育的营养需要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三、生长肥育的饲料利用效率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第十五章  繁殖的营养需要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一、营养与动物繁殖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二、繁殖周期中母畜及胎儿的营养生理规律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三、繁殖母畜的营养需要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四、繁殖公畜的营养需要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第十六章  泌乳的营养需要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一、乳的成分及影响因素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二、乳的形成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三、泌乳的营养需要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四、营养对泌乳的影响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第十七章  产蛋的营养需要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一、蛋的成分、形成和营养因素的影响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二、产蛋的营养需要</w:t>
      </w: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  <w:r>
        <w:rPr>
          <w:rFonts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</w:rPr>
        <w:t>二部分  动物遗传学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第一章  绪论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第二章  遗传的物质基础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一、遗传物质-核酸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二、核酸的结构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三、基因的结构特征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四、染色质与染色体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五、细胞分裂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第三章  遗传信息的传递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一、DNA的复制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二、DNA的转录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三、蛋白质的生物合成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四、基因表达调控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第四章  遗传信息的改变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一、染色体畸变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二、基因突变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三、突变的抑制与DNA的修复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四、重组与转座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第五章  遗传的基本定律及其扩展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一、分离定律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二、独立分配定律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三、基因互作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四、连锁与互换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五、性别决定与伴性遗传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第六章  群体遗传学基础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一、基因频率与基因型频率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二、遗传平衡定律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三、影响基因频率和基因型频率的因素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四、遗传多样性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五、分子进化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第七章  数量遗传学基础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一、数量性状的遗传特征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二、通径分析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三、重复力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四、遗传力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五、遗传相关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六、线性模型与非线性模型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第八章  免疫遗传学基础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一、免疫学的基本概念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二、抗体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三、主要组织相容性复合体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四、T细胞抗原识别和活化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五、补体系统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第九章  动物基因组学基础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一、动物遗传标记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二、基因图谱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三、基因定位方法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四、动物基因组学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第十章  非孟德尔遗传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一、非孟德尔遗传现象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二、母体效应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三、剂量补偿效应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四、基因组印迹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五、核外遗传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第十一章  动物基因工程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一、基因工程概述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二、基因操作中的工具酶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三、基因工程的载体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四、获取真核生物目的基因的方法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五、DNA体外重组与基因转移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六、重组体的筛选与鉴定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七、转基因动物技术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八、动物克隆技术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九</w:t>
      </w:r>
      <w:r>
        <w:rPr>
          <w:szCs w:val="21"/>
        </w:rPr>
        <w:t>、</w:t>
      </w:r>
      <w:r>
        <w:rPr>
          <w:rFonts w:hint="eastAsia"/>
          <w:szCs w:val="21"/>
        </w:rPr>
        <w:t>基因诊断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第十二章  发育</w:t>
      </w:r>
      <w:r>
        <w:rPr>
          <w:b/>
          <w:szCs w:val="21"/>
        </w:rPr>
        <w:t>遗传学基础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一</w:t>
      </w:r>
      <w:r>
        <w:rPr>
          <w:szCs w:val="21"/>
        </w:rPr>
        <w:t>、遗传与发育的交叉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</w:t>
      </w:r>
      <w:r>
        <w:rPr>
          <w:szCs w:val="21"/>
        </w:rPr>
        <w:t>、</w:t>
      </w:r>
      <w:r>
        <w:rPr>
          <w:rFonts w:hint="eastAsia"/>
          <w:szCs w:val="21"/>
        </w:rPr>
        <w:t>研究</w:t>
      </w:r>
      <w:r>
        <w:rPr>
          <w:szCs w:val="21"/>
        </w:rPr>
        <w:t>发育遗传的模式动物</w:t>
      </w:r>
      <w:r>
        <w:rPr>
          <w:rFonts w:hint="eastAsia"/>
          <w:szCs w:val="21"/>
        </w:rPr>
        <w:t>系统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三．</w:t>
      </w:r>
      <w:r>
        <w:rPr>
          <w:szCs w:val="21"/>
        </w:rPr>
        <w:t>发育遗传的基本</w:t>
      </w:r>
      <w:r>
        <w:rPr>
          <w:rFonts w:hint="eastAsia"/>
          <w:szCs w:val="21"/>
        </w:rPr>
        <w:t>原理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 w:ascii="宋体" w:hAnsi="宋体"/>
          <w:b/>
          <w:szCs w:val="21"/>
        </w:rPr>
        <w:t>第三部分  动物</w:t>
      </w:r>
      <w:r>
        <w:rPr>
          <w:rFonts w:ascii="宋体" w:hAnsi="宋体"/>
          <w:b/>
          <w:szCs w:val="21"/>
        </w:rPr>
        <w:t>生理学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第一章 绪论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一、机体内环境及其稳态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二、动物机体功能调节方式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第二章 细胞的基本功能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一、细胞膜的物质转运功能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二、细胞的跨膜信号转导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三、细胞的生物电现象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四、肌细胞的收缩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1骨骼肌神经-肌肉接头处的兴奋传递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2横纹肌的收缩与舒张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第三章 神经生理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一、神经元及其一般功能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二、反射活动的一般规律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三、神经系统的感觉功能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四、系统对躯体运动的调节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五、神经系统对内脏活动的调节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六、脑的高级神经活动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第四章 血液生理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一、血液的组成与特性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二、血浆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三、红细胞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四、白细胞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五、生理止血机制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第五章 血液循环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一、心脏的生理活动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二、血管生理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三、微循环、组织液与淋巴液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四、心血管活动的调节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第六章 呼吸生理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一、肺通气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二、肺换气和组织换气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三、气体在血液中运输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四、呼吸运动的调节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第七章 消化与吸收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一、消化管平滑肌的特性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二、胃肠道功能调节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三、唾液分泌及功能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四、单胃消化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五、复胃消化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六、小肠消化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七、大肠消化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八、吸收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第八章 能量代谢和体温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一、能量代谢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二、体温及其调节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第九章 泌尿生理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一、尿液的生成过程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二、尿的浓缩与稀释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三、尿生成的调节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第十章 内分泌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一、激素及其作用机制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二、下丘脑分泌的激素（因子）及其生理作用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三、垂体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四、甲状腺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五、甲状旁腺、维生素D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和甲状腺C细胞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六、胰岛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第十一章 生殖生理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一、性成熟和体成熟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二、雄性生殖生理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三、雌性生殖生理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第十二章 泌乳生理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一、乳腺的发育及其调节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二、乳的分泌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三、乳的排出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5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133E2"/>
    <w:rsid w:val="000C147A"/>
    <w:rsid w:val="000C4619"/>
    <w:rsid w:val="000D2B27"/>
    <w:rsid w:val="000D30B4"/>
    <w:rsid w:val="00112CBB"/>
    <w:rsid w:val="00153BDA"/>
    <w:rsid w:val="00174A4C"/>
    <w:rsid w:val="00175997"/>
    <w:rsid w:val="001B18CC"/>
    <w:rsid w:val="001B354B"/>
    <w:rsid w:val="001D7A29"/>
    <w:rsid w:val="001E6B98"/>
    <w:rsid w:val="001E7163"/>
    <w:rsid w:val="001F1E63"/>
    <w:rsid w:val="00216B7B"/>
    <w:rsid w:val="00222DEA"/>
    <w:rsid w:val="002408A3"/>
    <w:rsid w:val="00245947"/>
    <w:rsid w:val="00257CF1"/>
    <w:rsid w:val="002A6D93"/>
    <w:rsid w:val="002B0183"/>
    <w:rsid w:val="002D3BC8"/>
    <w:rsid w:val="002E2324"/>
    <w:rsid w:val="002F0AD1"/>
    <w:rsid w:val="003107CA"/>
    <w:rsid w:val="003232CA"/>
    <w:rsid w:val="003446DF"/>
    <w:rsid w:val="00345182"/>
    <w:rsid w:val="003555DF"/>
    <w:rsid w:val="0036169C"/>
    <w:rsid w:val="003762B0"/>
    <w:rsid w:val="00383C11"/>
    <w:rsid w:val="00384E4F"/>
    <w:rsid w:val="003928D4"/>
    <w:rsid w:val="003A5738"/>
    <w:rsid w:val="003B6ADC"/>
    <w:rsid w:val="003C4996"/>
    <w:rsid w:val="003D11CC"/>
    <w:rsid w:val="003D5AF7"/>
    <w:rsid w:val="003E09BA"/>
    <w:rsid w:val="003E1ACC"/>
    <w:rsid w:val="003F1AE7"/>
    <w:rsid w:val="003F700E"/>
    <w:rsid w:val="00400887"/>
    <w:rsid w:val="004031DC"/>
    <w:rsid w:val="004056F4"/>
    <w:rsid w:val="00407E21"/>
    <w:rsid w:val="00415954"/>
    <w:rsid w:val="004228F8"/>
    <w:rsid w:val="00430328"/>
    <w:rsid w:val="004329BF"/>
    <w:rsid w:val="004573DD"/>
    <w:rsid w:val="00460F55"/>
    <w:rsid w:val="004648BF"/>
    <w:rsid w:val="00470EB1"/>
    <w:rsid w:val="0048253A"/>
    <w:rsid w:val="004869BA"/>
    <w:rsid w:val="00497E28"/>
    <w:rsid w:val="004A296A"/>
    <w:rsid w:val="004B1E5F"/>
    <w:rsid w:val="004B338A"/>
    <w:rsid w:val="004C313D"/>
    <w:rsid w:val="004C4029"/>
    <w:rsid w:val="004E4636"/>
    <w:rsid w:val="004E47A4"/>
    <w:rsid w:val="004F2152"/>
    <w:rsid w:val="00505AB1"/>
    <w:rsid w:val="005171BB"/>
    <w:rsid w:val="00543DAD"/>
    <w:rsid w:val="0054560C"/>
    <w:rsid w:val="00560E44"/>
    <w:rsid w:val="00562511"/>
    <w:rsid w:val="005737EE"/>
    <w:rsid w:val="005A7A33"/>
    <w:rsid w:val="005D3BCE"/>
    <w:rsid w:val="005E7077"/>
    <w:rsid w:val="005E77A6"/>
    <w:rsid w:val="005F7C7E"/>
    <w:rsid w:val="0063082F"/>
    <w:rsid w:val="00653C65"/>
    <w:rsid w:val="00662A63"/>
    <w:rsid w:val="00663446"/>
    <w:rsid w:val="00676A4E"/>
    <w:rsid w:val="0067762C"/>
    <w:rsid w:val="006A76AA"/>
    <w:rsid w:val="006C3DC6"/>
    <w:rsid w:val="006C677C"/>
    <w:rsid w:val="006D2238"/>
    <w:rsid w:val="006E0A2E"/>
    <w:rsid w:val="006E1D0B"/>
    <w:rsid w:val="006E2409"/>
    <w:rsid w:val="006E3C52"/>
    <w:rsid w:val="006F2A2E"/>
    <w:rsid w:val="007019FD"/>
    <w:rsid w:val="0070295A"/>
    <w:rsid w:val="00704D0C"/>
    <w:rsid w:val="00710675"/>
    <w:rsid w:val="0073764B"/>
    <w:rsid w:val="007443F3"/>
    <w:rsid w:val="00744C24"/>
    <w:rsid w:val="00756744"/>
    <w:rsid w:val="00774210"/>
    <w:rsid w:val="00786B31"/>
    <w:rsid w:val="007A7985"/>
    <w:rsid w:val="007C1AE5"/>
    <w:rsid w:val="007E43B4"/>
    <w:rsid w:val="007F115E"/>
    <w:rsid w:val="00804431"/>
    <w:rsid w:val="008102EF"/>
    <w:rsid w:val="0081277C"/>
    <w:rsid w:val="00825D9A"/>
    <w:rsid w:val="008476C7"/>
    <w:rsid w:val="00851E13"/>
    <w:rsid w:val="00851F85"/>
    <w:rsid w:val="00853A51"/>
    <w:rsid w:val="00860A32"/>
    <w:rsid w:val="00866CF2"/>
    <w:rsid w:val="008801B7"/>
    <w:rsid w:val="00882B53"/>
    <w:rsid w:val="00884EAF"/>
    <w:rsid w:val="008B3AA8"/>
    <w:rsid w:val="008D0AC4"/>
    <w:rsid w:val="008E1696"/>
    <w:rsid w:val="00915064"/>
    <w:rsid w:val="00930D1E"/>
    <w:rsid w:val="00931227"/>
    <w:rsid w:val="009354EE"/>
    <w:rsid w:val="00942607"/>
    <w:rsid w:val="009B29E4"/>
    <w:rsid w:val="009B3CF5"/>
    <w:rsid w:val="009C3545"/>
    <w:rsid w:val="009D390D"/>
    <w:rsid w:val="009F59C0"/>
    <w:rsid w:val="00A016D8"/>
    <w:rsid w:val="00A06E03"/>
    <w:rsid w:val="00A13F41"/>
    <w:rsid w:val="00A25882"/>
    <w:rsid w:val="00A45E9C"/>
    <w:rsid w:val="00A67E8E"/>
    <w:rsid w:val="00A940B2"/>
    <w:rsid w:val="00AA4E45"/>
    <w:rsid w:val="00AA7B68"/>
    <w:rsid w:val="00AB72F4"/>
    <w:rsid w:val="00AC1D7F"/>
    <w:rsid w:val="00AD1CD6"/>
    <w:rsid w:val="00B003CF"/>
    <w:rsid w:val="00B25B50"/>
    <w:rsid w:val="00B30301"/>
    <w:rsid w:val="00B66617"/>
    <w:rsid w:val="00B776E9"/>
    <w:rsid w:val="00B90C25"/>
    <w:rsid w:val="00B93E43"/>
    <w:rsid w:val="00BC0BB7"/>
    <w:rsid w:val="00BC2A25"/>
    <w:rsid w:val="00BD5E0B"/>
    <w:rsid w:val="00BE19C7"/>
    <w:rsid w:val="00C22A49"/>
    <w:rsid w:val="00C3453A"/>
    <w:rsid w:val="00C416B7"/>
    <w:rsid w:val="00C442EC"/>
    <w:rsid w:val="00C60209"/>
    <w:rsid w:val="00C672E1"/>
    <w:rsid w:val="00C71916"/>
    <w:rsid w:val="00CA0EBE"/>
    <w:rsid w:val="00CB3C46"/>
    <w:rsid w:val="00CC02E2"/>
    <w:rsid w:val="00CC1F3D"/>
    <w:rsid w:val="00CC5997"/>
    <w:rsid w:val="00CE6F6D"/>
    <w:rsid w:val="00D11356"/>
    <w:rsid w:val="00D11AA4"/>
    <w:rsid w:val="00D207EC"/>
    <w:rsid w:val="00D20CAE"/>
    <w:rsid w:val="00D22419"/>
    <w:rsid w:val="00D242B8"/>
    <w:rsid w:val="00D25456"/>
    <w:rsid w:val="00D35663"/>
    <w:rsid w:val="00D7201F"/>
    <w:rsid w:val="00D72388"/>
    <w:rsid w:val="00D76946"/>
    <w:rsid w:val="00D922F5"/>
    <w:rsid w:val="00D93421"/>
    <w:rsid w:val="00D94D60"/>
    <w:rsid w:val="00D94E6A"/>
    <w:rsid w:val="00DA4641"/>
    <w:rsid w:val="00DA500C"/>
    <w:rsid w:val="00DB6B39"/>
    <w:rsid w:val="00DF5E73"/>
    <w:rsid w:val="00E10BFB"/>
    <w:rsid w:val="00E2141C"/>
    <w:rsid w:val="00E471D5"/>
    <w:rsid w:val="00E52A00"/>
    <w:rsid w:val="00E6765E"/>
    <w:rsid w:val="00E743F1"/>
    <w:rsid w:val="00E8057B"/>
    <w:rsid w:val="00E863AE"/>
    <w:rsid w:val="00E8700D"/>
    <w:rsid w:val="00EC1F99"/>
    <w:rsid w:val="00ED67BF"/>
    <w:rsid w:val="00F148E3"/>
    <w:rsid w:val="00F65658"/>
    <w:rsid w:val="00F7068A"/>
    <w:rsid w:val="00FB26A8"/>
    <w:rsid w:val="00FB3CD9"/>
    <w:rsid w:val="00FC50A0"/>
    <w:rsid w:val="00FC5693"/>
    <w:rsid w:val="00FC79FD"/>
    <w:rsid w:val="00FD215A"/>
    <w:rsid w:val="00FD2C79"/>
    <w:rsid w:val="00FD3156"/>
    <w:rsid w:val="00FD65E1"/>
    <w:rsid w:val="00FF64E2"/>
    <w:rsid w:val="5C350434"/>
    <w:rsid w:val="66A908E1"/>
    <w:rsid w:val="6F727673"/>
    <w:rsid w:val="7EFD5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pPr>
      <w:spacing w:after="120" w:line="480" w:lineRule="auto"/>
      <w:ind w:firstLine="425"/>
    </w:pPr>
    <w:rPr>
      <w:szCs w:val="20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paragraph" w:customStyle="1" w:styleId="9">
    <w:name w:val="11"/>
    <w:basedOn w:val="5"/>
    <w:qFormat/>
    <w:uiPriority w:val="0"/>
    <w:pPr>
      <w:spacing w:before="0" w:beforeAutospacing="0" w:after="0" w:afterAutospacing="0" w:line="360" w:lineRule="auto"/>
      <w:ind w:firstLine="480" w:firstLineChars="200"/>
      <w:jc w:val="both"/>
    </w:pPr>
  </w:style>
  <w:style w:type="character" w:customStyle="1" w:styleId="10">
    <w:name w:val="apple-converted-space"/>
    <w:uiPriority w:val="0"/>
    <w:rPr>
      <w:rFonts w:cs="Times New Roman"/>
    </w:rPr>
  </w:style>
  <w:style w:type="character" w:customStyle="1" w:styleId="11">
    <w:name w:val="页眉 Char"/>
    <w:link w:val="3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Char"/>
    <w:link w:val="2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379</Words>
  <Characters>2164</Characters>
  <Lines>18</Lines>
  <Paragraphs>5</Paragraphs>
  <TotalTime>0</TotalTime>
  <ScaleCrop>false</ScaleCrop>
  <LinksUpToDate>false</LinksUpToDate>
  <CharactersWithSpaces>2538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2021-08-28T01:55:00Z</dcterms:created>
  <dc:creator>微软用户</dc:creator>
  <cp:lastModifiedBy>Administrator</cp:lastModifiedBy>
  <dcterms:modified xsi:type="dcterms:W3CDTF">2021-09-23T07:38:15Z</dcterms:modified>
  <dc:title>河北科技师范学院硕士研究生入学考试大纲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