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440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科目名称：新闻与传播专业基础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分</w:t>
      </w:r>
    </w:p>
    <w:p>
      <w:pPr>
        <w:rPr>
          <w:b/>
          <w:bCs/>
          <w:sz w:val="24"/>
          <w:szCs w:val="24"/>
        </w:rPr>
      </w:pP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《新闻与传播专业基础》是新闻与传播硕士（MJC）专业学位研究生招生考试的科目之一。《新闻与传播专业基础》考试要力求反映新闻与传播专业硕士专业学位的特点，科学、公平、准确、规范地测评考生的基本素质和专业学术水平，以利用选拔具有发展潜力的优秀人才入学，为我国社会主义新闻事业与媒介产业的发展培养具有良好职业道德、法制观念和国际视野、具有较强分析与解决实际问题能力的高层次、应用型、复合型、创新型的新闻传播专业人才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测试考生对新闻传播专业的基本概念、基础知识的掌握情况和基本业务技能的运用能力。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三、</w:t>
      </w:r>
      <w:r>
        <w:rPr>
          <w:rFonts w:eastAsia="黑体"/>
          <w:sz w:val="24"/>
        </w:rPr>
        <w:t>考试内容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1.传播学原理方面：需要掌握传播学研究的对象与基本问题、人类传播的历史与发展、人类传播的符号和意义、人类传播的过程与系统结构、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人类各种传播形式、</w:t>
      </w:r>
      <w:r>
        <w:rPr>
          <w:rFonts w:hint="eastAsia" w:asciiTheme="minorEastAsia" w:hAnsiTheme="minorEastAsia" w:cstheme="minorEastAsia"/>
          <w:sz w:val="24"/>
        </w:rPr>
        <w:t>媒介技术与媒介组织、传播制度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与媒介规范理论</w:t>
      </w:r>
      <w:r>
        <w:rPr>
          <w:rFonts w:hint="eastAsia" w:asciiTheme="minorEastAsia" w:hAnsiTheme="minorEastAsia" w:cstheme="minorEastAsia"/>
          <w:sz w:val="24"/>
        </w:rPr>
        <w:t>、社会转型与受众变迁、传播效果、国际传播、传播学研究史和主要学派、传播学研究方法、国内外最新传播现象。</w:t>
      </w:r>
    </w:p>
    <w:p>
      <w:pPr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</w:rPr>
        <w:t>2.中国新闻史方面：需要掌握中国古代的新闻传播活动、中国近代报刊的产生与初步发展、国人办报活动的兴起与发展、清末时期的新闻传播事业、民国初年的新闻传播事业、五四时期的新闻传播事业、中国共产党成立和大革命时期的新闻传播事业、十年内战时期的新闻传播事业、抗日战争时期的新闻传播事业、人民解放战争时期的新闻传播事业、改革开放以来的新闻传播事业、网络媒体的崛起</w:t>
      </w:r>
      <w:r>
        <w:rPr>
          <w:rFonts w:hint="eastAsia" w:asciiTheme="minorEastAsia" w:hAnsiTheme="minorEastAsia" w:cstheme="minorEastAsia"/>
          <w:sz w:val="24"/>
          <w:lang w:eastAsia="zh-CN"/>
        </w:rPr>
        <w:t>。</w:t>
      </w:r>
    </w:p>
    <w:p>
      <w:pPr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3.外国新闻史方面：掌握新闻传播业的诞生于发展、工业革命时期的新闻传播事业、“一战”前后的新闻传播事业、“二战”期间的新闻传播事业、“冷战”时期的新闻传播事业、新的世界格局中的新闻传播事业</w:t>
      </w:r>
      <w:r>
        <w:rPr>
          <w:rFonts w:hint="eastAsia" w:asciiTheme="minorEastAsia" w:hAnsiTheme="minorEastAsia" w:cstheme="minorEastAsia"/>
          <w:sz w:val="24"/>
          <w:lang w:eastAsia="zh-CN"/>
        </w:rPr>
        <w:t>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rPr>
          <w:rFonts w:hint="eastAsia" w:ascii="宋体" w:hAnsi="宋体" w:eastAsia="宋体"/>
          <w:sz w:val="28"/>
          <w:szCs w:val="28"/>
          <w:shd w:val="pct10" w:color="auto" w:fill="FFFFFF"/>
        </w:rPr>
      </w:pPr>
    </w:p>
    <w:p>
      <w:pPr>
        <w:rPr>
          <w:rFonts w:hint="eastAsia" w:ascii="宋体" w:hAnsi="宋体" w:eastAsia="宋体"/>
          <w:sz w:val="28"/>
          <w:szCs w:val="28"/>
          <w:shd w:val="pct10" w:color="auto" w:fill="FFFFFF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32963"/>
    <w:rsid w:val="002D7E9B"/>
    <w:rsid w:val="002E0B63"/>
    <w:rsid w:val="002E35C4"/>
    <w:rsid w:val="002E6F80"/>
    <w:rsid w:val="0030510F"/>
    <w:rsid w:val="00381A2F"/>
    <w:rsid w:val="003E3CEE"/>
    <w:rsid w:val="00644914"/>
    <w:rsid w:val="0071100E"/>
    <w:rsid w:val="00871A99"/>
    <w:rsid w:val="00911ECF"/>
    <w:rsid w:val="009347AE"/>
    <w:rsid w:val="009C15E4"/>
    <w:rsid w:val="009D2348"/>
    <w:rsid w:val="00D12462"/>
    <w:rsid w:val="00DA0110"/>
    <w:rsid w:val="00EC016A"/>
    <w:rsid w:val="00F0519D"/>
    <w:rsid w:val="10585A0A"/>
    <w:rsid w:val="139304ED"/>
    <w:rsid w:val="49076406"/>
    <w:rsid w:val="593363BB"/>
    <w:rsid w:val="77737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17</TotalTime>
  <ScaleCrop>false</ScaleCrop>
  <LinksUpToDate>false</LinksUpToDate>
  <CharactersWithSpaces>145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2021-09-18T02:08:23Z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C31B8DC785EB49A396B7735A3067F922</vt:lpwstr>
  </property>
</Properties>
</file>