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</w:rPr>
        <w:t>科目代码：F1401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科目名称：美学</w:t>
      </w:r>
    </w:p>
    <w:p>
      <w:pPr>
        <w:pStyle w:val="7"/>
      </w:pPr>
    </w:p>
    <w:p>
      <w:pPr>
        <w:pStyle w:val="7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一、考试要求</w:t>
      </w:r>
    </w:p>
    <w:p>
      <w:pPr>
        <w:pStyle w:val="7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主要考察考生是否掌握了美的本质、美的类型、美的艺术、美的形式等基本概念，其中“优美”和“崇高”两种审美形态是否能够举例分析；西方文化脉络中有代表性的美学流派、美学家及主要思想，中国文化脉络中的美学流派、美学思想及主张能够比较熟悉的掌握；以及是否具备运用美学理论和相关方法，分析感性生动的审美事物或现象。</w:t>
      </w:r>
    </w:p>
    <w:p>
      <w:pPr>
        <w:pStyle w:val="7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二、考试内容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pStyle w:val="7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1</w:t>
      </w:r>
      <w:r>
        <w:rPr>
          <w:rFonts w:hint="eastAsia" w:ascii="宋体" w:hAnsi="宋体" w:eastAsia="宋体" w:cs="仿宋_GB2312"/>
          <w:sz w:val="28"/>
          <w:szCs w:val="28"/>
        </w:rPr>
        <w:t>．本质主义和非本质主义美学思想的发展脉络及评价；</w:t>
      </w:r>
    </w:p>
    <w:p>
      <w:pPr>
        <w:pStyle w:val="7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2</w:t>
      </w:r>
      <w:r>
        <w:rPr>
          <w:rFonts w:hint="eastAsia" w:ascii="宋体" w:hAnsi="宋体" w:eastAsia="宋体" w:cs="仿宋_GB2312"/>
          <w:sz w:val="28"/>
          <w:szCs w:val="28"/>
        </w:rPr>
        <w:t>．儒家美学思想的内涵、特质和当代意义；</w:t>
      </w:r>
    </w:p>
    <w:p>
      <w:pPr>
        <w:pStyle w:val="7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3</w:t>
      </w:r>
      <w:r>
        <w:rPr>
          <w:rFonts w:hint="eastAsia" w:ascii="宋体" w:hAnsi="宋体" w:eastAsia="宋体" w:cs="仿宋_GB2312"/>
          <w:sz w:val="28"/>
          <w:szCs w:val="28"/>
        </w:rPr>
        <w:t>．道家美学思想的内涵、特质和当代意义；</w:t>
      </w:r>
    </w:p>
    <w:p>
      <w:pPr>
        <w:pStyle w:val="7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4</w:t>
      </w:r>
      <w:r>
        <w:rPr>
          <w:rFonts w:hint="eastAsia" w:ascii="宋体" w:hAnsi="宋体" w:eastAsia="宋体" w:cs="仿宋_GB2312"/>
          <w:sz w:val="28"/>
          <w:szCs w:val="28"/>
        </w:rPr>
        <w:t>．从西方美学思想发展史中选取1-2个流派，进行思想概述和评价；</w:t>
      </w:r>
    </w:p>
    <w:p>
      <w:pPr>
        <w:pStyle w:val="7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5</w:t>
      </w:r>
      <w:r>
        <w:rPr>
          <w:rFonts w:hint="eastAsia" w:ascii="宋体" w:hAnsi="宋体" w:eastAsia="宋体" w:cs="仿宋_GB2312"/>
          <w:sz w:val="28"/>
          <w:szCs w:val="28"/>
        </w:rPr>
        <w:t>．对审美理论和日常生活的关系发表自身看法。</w:t>
      </w:r>
    </w:p>
    <w:p>
      <w:pPr>
        <w:pStyle w:val="7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三、题型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试卷满分为100分，其中：名词解释题占30%，简答题占30%，论述题占40%。</w:t>
      </w:r>
    </w:p>
    <w:p>
      <w:pPr>
        <w:spacing w:line="560" w:lineRule="exact"/>
        <w:rPr>
          <w:rFonts w:ascii="宋体" w:hAnsi="宋体" w:cs="黑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28"/>
          <w:szCs w:val="28"/>
        </w:rPr>
        <w:t>四、参考教材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1．叶郎：《美学原理》，北京大学出版社，2009年版。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2．叶郎：《中国美学史大纲》，上海人民出版社，2005年版。</w:t>
      </w:r>
    </w:p>
    <w:p>
      <w:pPr>
        <w:spacing w:line="560" w:lineRule="exact"/>
        <w:ind w:firstLine="560" w:firstLineChars="200"/>
      </w:pPr>
      <w:r>
        <w:rPr>
          <w:rFonts w:hint="eastAsia" w:ascii="宋体" w:hAnsi="宋体"/>
          <w:sz w:val="28"/>
          <w:szCs w:val="28"/>
        </w:rPr>
        <w:t>3. 朱光潜：《西方美学史》，人民文学出版社，2002年版。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BA"/>
    <w:rsid w:val="002E546A"/>
    <w:rsid w:val="0036529D"/>
    <w:rsid w:val="004B5E9C"/>
    <w:rsid w:val="00656351"/>
    <w:rsid w:val="00752388"/>
    <w:rsid w:val="007B626E"/>
    <w:rsid w:val="007D190C"/>
    <w:rsid w:val="008A08F3"/>
    <w:rsid w:val="008A7C8D"/>
    <w:rsid w:val="009521F9"/>
    <w:rsid w:val="00C226BC"/>
    <w:rsid w:val="00F7474B"/>
    <w:rsid w:val="00FC34BA"/>
    <w:rsid w:val="4CEA5BEB"/>
    <w:rsid w:val="741F08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副标题 Char"/>
    <w:basedOn w:val="6"/>
    <w:link w:val="4"/>
    <w:uiPriority w:val="11"/>
    <w:rPr>
      <w:rFonts w:ascii="Cambria" w:hAnsi="Cambria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2016-05-12T12:15:00Z</dcterms:created>
  <dc:creator>管德清</dc:creator>
  <cp:lastModifiedBy>Administrator</cp:lastModifiedBy>
  <dcterms:modified xsi:type="dcterms:W3CDTF">2021-09-23T08:01:34Z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