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28"/>
          <w:szCs w:val="28"/>
        </w:rPr>
      </w:pPr>
      <w:r>
        <w:rPr>
          <w:rFonts w:hint="eastAsia" w:ascii="宋体" w:hAnsi="宋体" w:eastAsia="宋体"/>
          <w:b/>
          <w:sz w:val="28"/>
          <w:szCs w:val="28"/>
        </w:rPr>
        <w:t>辽宁大学202</w:t>
      </w:r>
      <w:r>
        <w:rPr>
          <w:rFonts w:hint="eastAsia" w:ascii="宋体" w:hAnsi="宋体" w:eastAsia="宋体"/>
          <w:b/>
          <w:sz w:val="28"/>
          <w:szCs w:val="28"/>
          <w:lang w:val="en-US" w:eastAsia="zh-CN"/>
        </w:rPr>
        <w:t>2</w:t>
      </w:r>
      <w:bookmarkStart w:id="0" w:name="_GoBack"/>
      <w:bookmarkEnd w:id="0"/>
      <w:r>
        <w:rPr>
          <w:rFonts w:hint="eastAsia" w:ascii="宋体" w:hAnsi="宋体" w:eastAsia="宋体"/>
          <w:b/>
          <w:sz w:val="28"/>
          <w:szCs w:val="28"/>
        </w:rPr>
        <w:t>年全国硕士研究生招生考试初试自命题科目考试大纲</w:t>
      </w:r>
    </w:p>
    <w:p>
      <w:pPr>
        <w:rPr>
          <w:rFonts w:hint="eastAsia"/>
          <w:sz w:val="28"/>
          <w:szCs w:val="28"/>
        </w:rPr>
      </w:pPr>
      <w:r>
        <w:rPr>
          <w:rFonts w:hint="eastAsia"/>
          <w:sz w:val="28"/>
          <w:szCs w:val="28"/>
        </w:rPr>
        <w:t xml:space="preserve">科目代码：354                   </w:t>
      </w:r>
    </w:p>
    <w:p>
      <w:pPr>
        <w:rPr>
          <w:sz w:val="28"/>
          <w:szCs w:val="28"/>
        </w:rPr>
      </w:pPr>
      <w:r>
        <w:rPr>
          <w:rFonts w:hint="eastAsia"/>
          <w:sz w:val="28"/>
          <w:szCs w:val="28"/>
        </w:rPr>
        <w:t>科目名称：汉语基础</w:t>
      </w:r>
    </w:p>
    <w:p>
      <w:pPr>
        <w:rPr>
          <w:sz w:val="28"/>
          <w:szCs w:val="28"/>
        </w:rPr>
      </w:pPr>
      <w:r>
        <w:rPr>
          <w:rFonts w:hint="eastAsia"/>
          <w:sz w:val="28"/>
          <w:szCs w:val="28"/>
        </w:rPr>
        <w:t>满分：150分</w:t>
      </w:r>
    </w:p>
    <w:p>
      <w:pPr>
        <w:rPr>
          <w:sz w:val="28"/>
          <w:szCs w:val="28"/>
        </w:rPr>
      </w:pPr>
    </w:p>
    <w:p>
      <w:pPr>
        <w:widowControl/>
        <w:shd w:val="clear" w:color="auto" w:fill="FFFFFF"/>
        <w:spacing w:line="440" w:lineRule="exact"/>
        <w:ind w:firstLine="480"/>
        <w:jc w:val="left"/>
        <w:rPr>
          <w:rFonts w:ascii="宋体" w:cs="Arial"/>
          <w:kern w:val="0"/>
          <w:sz w:val="24"/>
          <w:szCs w:val="24"/>
        </w:rPr>
      </w:pPr>
      <w:r>
        <w:rPr>
          <w:rFonts w:hint="eastAsia" w:ascii="宋体" w:hAnsi="宋体" w:cs="宋体"/>
          <w:b/>
          <w:bCs/>
          <w:kern w:val="0"/>
          <w:sz w:val="24"/>
          <w:szCs w:val="24"/>
        </w:rPr>
        <w:t>一、</w:t>
      </w:r>
      <w:r>
        <w:rPr>
          <w:rFonts w:hint="eastAsia" w:ascii="宋体" w:hAnsi="宋体" w:cs="Arial"/>
          <w:b/>
          <w:bCs/>
          <w:kern w:val="0"/>
          <w:sz w:val="24"/>
          <w:szCs w:val="24"/>
        </w:rPr>
        <w:t>考试性质</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汉语基础是汉语国际教育硕士生招生考试科目之一，是由汉语国际教育硕士专业学位教育指导委员会统一制定考试大纲，教育部授权的各汉语国际教育硕士生招生院校自行命题的选拔性考试。本考试大纲的制定力求反映汉语国际教育硕士专业学位的特点，科学、公平、准确、规范地测评考生的相关知识基础、基本素质和综合能力。汉语基础考试的目的是测试考生的汉语语言学相关基础知识和汉语语言分析及运用能力。</w:t>
      </w:r>
    </w:p>
    <w:p>
      <w:pPr>
        <w:widowControl/>
        <w:shd w:val="clear" w:color="auto" w:fill="FFFFFF"/>
        <w:spacing w:line="440" w:lineRule="exact"/>
        <w:ind w:firstLine="480"/>
        <w:jc w:val="left"/>
        <w:rPr>
          <w:rFonts w:ascii="宋体" w:cs="Arial"/>
          <w:kern w:val="0"/>
          <w:sz w:val="24"/>
          <w:szCs w:val="24"/>
        </w:rPr>
      </w:pPr>
      <w:r>
        <w:rPr>
          <w:rFonts w:hint="eastAsia" w:ascii="宋体" w:hAnsi="宋体" w:cs="宋体"/>
          <w:b/>
          <w:bCs/>
          <w:kern w:val="0"/>
          <w:sz w:val="24"/>
          <w:szCs w:val="24"/>
        </w:rPr>
        <w:t>二、</w:t>
      </w:r>
      <w:r>
        <w:rPr>
          <w:rFonts w:hint="eastAsia" w:ascii="宋体" w:hAnsi="宋体" w:cs="Arial"/>
          <w:b/>
          <w:bCs/>
          <w:kern w:val="0"/>
          <w:sz w:val="24"/>
          <w:szCs w:val="24"/>
        </w:rPr>
        <w:t>评价目标</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(1)要求考生具有较全面的汉语语言学基础知识。</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(2)要求考生具有较高的汉语应用能力。</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(3)要求考生具有较强的汉语语言分析能力。</w:t>
      </w:r>
    </w:p>
    <w:p>
      <w:pPr>
        <w:widowControl/>
        <w:shd w:val="clear" w:color="auto" w:fill="FFFFFF"/>
        <w:spacing w:line="440" w:lineRule="exact"/>
        <w:ind w:firstLine="480"/>
        <w:jc w:val="left"/>
        <w:rPr>
          <w:rFonts w:ascii="宋体" w:cs="Arial"/>
          <w:kern w:val="0"/>
          <w:sz w:val="24"/>
          <w:szCs w:val="24"/>
        </w:rPr>
      </w:pPr>
      <w:r>
        <w:rPr>
          <w:rFonts w:hint="eastAsia" w:ascii="宋体" w:hAnsi="宋体" w:cs="宋体"/>
          <w:b/>
          <w:bCs/>
          <w:kern w:val="0"/>
          <w:sz w:val="24"/>
          <w:szCs w:val="24"/>
        </w:rPr>
        <w:t>三、</w:t>
      </w:r>
      <w:r>
        <w:rPr>
          <w:rFonts w:hint="eastAsia" w:ascii="宋体" w:hAnsi="宋体" w:cs="Arial"/>
          <w:b/>
          <w:bCs/>
          <w:kern w:val="0"/>
          <w:sz w:val="24"/>
          <w:szCs w:val="24"/>
        </w:rPr>
        <w:t>考试内容</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汉语基础考试由</w:t>
      </w:r>
      <w:r>
        <w:rPr>
          <w:rFonts w:hint="eastAsia" w:ascii="宋体" w:cs="Arial"/>
          <w:kern w:val="0"/>
          <w:sz w:val="24"/>
          <w:szCs w:val="24"/>
        </w:rPr>
        <w:t>“</w:t>
      </w:r>
      <w:r>
        <w:rPr>
          <w:rFonts w:hint="eastAsia" w:ascii="宋体" w:hAnsi="宋体" w:cs="Arial"/>
          <w:kern w:val="0"/>
          <w:sz w:val="24"/>
          <w:szCs w:val="24"/>
        </w:rPr>
        <w:t>汉语语言学基础知识</w:t>
      </w:r>
      <w:r>
        <w:rPr>
          <w:rFonts w:hint="eastAsia" w:ascii="宋体" w:cs="Arial"/>
          <w:kern w:val="0"/>
          <w:sz w:val="24"/>
          <w:szCs w:val="24"/>
        </w:rPr>
        <w:t>”</w:t>
      </w:r>
      <w:r>
        <w:rPr>
          <w:rFonts w:hint="eastAsia" w:ascii="宋体" w:hAnsi="宋体" w:cs="Arial"/>
          <w:kern w:val="0"/>
          <w:sz w:val="24"/>
          <w:szCs w:val="24"/>
        </w:rPr>
        <w:t>、</w:t>
      </w:r>
      <w:r>
        <w:rPr>
          <w:rFonts w:hint="eastAsia" w:ascii="宋体" w:cs="Arial"/>
          <w:kern w:val="0"/>
          <w:sz w:val="24"/>
          <w:szCs w:val="24"/>
        </w:rPr>
        <w:t>“</w:t>
      </w:r>
      <w:r>
        <w:rPr>
          <w:rFonts w:hint="eastAsia" w:ascii="宋体" w:hAnsi="宋体" w:cs="Arial"/>
          <w:kern w:val="0"/>
          <w:sz w:val="24"/>
          <w:szCs w:val="24"/>
        </w:rPr>
        <w:t>汉语应用能力</w:t>
      </w:r>
      <w:r>
        <w:rPr>
          <w:rFonts w:hint="eastAsia" w:ascii="宋体" w:cs="Arial"/>
          <w:kern w:val="0"/>
          <w:sz w:val="24"/>
          <w:szCs w:val="24"/>
        </w:rPr>
        <w:t>”</w:t>
      </w:r>
      <w:r>
        <w:rPr>
          <w:rFonts w:hint="eastAsia" w:ascii="宋体" w:hAnsi="宋体" w:cs="Arial"/>
          <w:kern w:val="0"/>
          <w:sz w:val="24"/>
          <w:szCs w:val="24"/>
        </w:rPr>
        <w:t>和</w:t>
      </w:r>
      <w:r>
        <w:rPr>
          <w:rFonts w:hint="eastAsia" w:ascii="宋体" w:cs="Arial"/>
          <w:kern w:val="0"/>
          <w:sz w:val="24"/>
          <w:szCs w:val="24"/>
        </w:rPr>
        <w:t>“</w:t>
      </w:r>
      <w:r>
        <w:rPr>
          <w:rFonts w:hint="eastAsia" w:ascii="宋体" w:hAnsi="宋体" w:cs="Arial"/>
          <w:kern w:val="0"/>
          <w:sz w:val="24"/>
          <w:szCs w:val="24"/>
        </w:rPr>
        <w:t xml:space="preserve"> 汉语语言分析</w:t>
      </w:r>
      <w:r>
        <w:rPr>
          <w:rFonts w:hint="eastAsia" w:ascii="宋体" w:cs="Arial"/>
          <w:kern w:val="0"/>
          <w:sz w:val="24"/>
          <w:szCs w:val="24"/>
        </w:rPr>
        <w:t>”</w:t>
      </w:r>
      <w:r>
        <w:rPr>
          <w:rFonts w:hint="eastAsia" w:ascii="宋体" w:hAnsi="宋体" w:cs="Arial"/>
          <w:kern w:val="0"/>
          <w:sz w:val="24"/>
          <w:szCs w:val="24"/>
        </w:rPr>
        <w:t>三部分组成。</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b/>
          <w:bCs/>
          <w:kern w:val="0"/>
          <w:sz w:val="24"/>
          <w:szCs w:val="24"/>
        </w:rPr>
        <w:t>（一）汉语语言学基础知识</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汉语语言学基础知识包括以下内容：</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1.语言学基础</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2.汉语概况</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3.现代汉语语音</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4.现代汉语词汇</w:t>
      </w:r>
    </w:p>
    <w:p>
      <w:pPr>
        <w:widowControl/>
        <w:shd w:val="clear" w:color="auto" w:fill="FFFFFF"/>
        <w:spacing w:line="440" w:lineRule="exact"/>
        <w:ind w:firstLine="480"/>
        <w:jc w:val="left"/>
        <w:rPr>
          <w:rFonts w:ascii="宋体" w:hAnsi="宋体" w:cs="Arial"/>
          <w:kern w:val="0"/>
          <w:sz w:val="24"/>
          <w:szCs w:val="24"/>
        </w:rPr>
      </w:pPr>
      <w:r>
        <w:rPr>
          <w:rFonts w:hint="eastAsia" w:ascii="宋体" w:hAnsi="宋体" w:cs="Arial"/>
          <w:kern w:val="0"/>
          <w:sz w:val="24"/>
          <w:szCs w:val="24"/>
        </w:rPr>
        <w:t>5.现代汉语语法</w:t>
      </w:r>
    </w:p>
    <w:p>
      <w:pPr>
        <w:widowControl/>
        <w:shd w:val="clear" w:color="auto" w:fill="FFFFFF"/>
        <w:spacing w:line="440" w:lineRule="exact"/>
        <w:ind w:firstLine="480"/>
        <w:jc w:val="left"/>
        <w:rPr>
          <w:rFonts w:ascii="宋体" w:hAnsi="Calibri" w:cs="Arial"/>
          <w:kern w:val="0"/>
          <w:sz w:val="24"/>
          <w:szCs w:val="24"/>
        </w:rPr>
      </w:pPr>
      <w:r>
        <w:rPr>
          <w:rFonts w:hint="eastAsia" w:ascii="宋体" w:hAnsi="宋体" w:cs="Arial"/>
          <w:kern w:val="0"/>
          <w:sz w:val="24"/>
          <w:szCs w:val="24"/>
        </w:rPr>
        <w:t>6.现代汉语修辞</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7.汉字</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b/>
          <w:bCs/>
          <w:kern w:val="0"/>
          <w:sz w:val="24"/>
          <w:szCs w:val="24"/>
        </w:rPr>
        <w:t>（二）汉语应用能力</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汉语应用能力考试测试以下内容：</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1.标注拼音能力</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2.字形、字义、造字法辨别能力及汉字书写规范</w:t>
      </w:r>
    </w:p>
    <w:p>
      <w:pPr>
        <w:widowControl/>
        <w:shd w:val="clear" w:color="auto" w:fill="FFFFFF"/>
        <w:spacing w:line="440" w:lineRule="exact"/>
        <w:ind w:firstLine="480"/>
        <w:jc w:val="left"/>
        <w:rPr>
          <w:rFonts w:ascii="宋体" w:hAnsi="宋体" w:cs="Arial"/>
          <w:kern w:val="0"/>
          <w:sz w:val="24"/>
          <w:szCs w:val="24"/>
        </w:rPr>
      </w:pPr>
      <w:r>
        <w:rPr>
          <w:rFonts w:hint="eastAsia" w:ascii="宋体" w:hAnsi="宋体" w:cs="Arial"/>
          <w:kern w:val="0"/>
          <w:sz w:val="24"/>
          <w:szCs w:val="24"/>
        </w:rPr>
        <w:t>3.词汇、语法规范</w:t>
      </w:r>
    </w:p>
    <w:p>
      <w:pPr>
        <w:widowControl/>
        <w:shd w:val="clear" w:color="auto" w:fill="FFFFFF"/>
        <w:spacing w:line="440" w:lineRule="exact"/>
        <w:ind w:firstLine="480"/>
        <w:jc w:val="left"/>
        <w:rPr>
          <w:rFonts w:ascii="宋体" w:hAnsi="Calibri" w:cs="Arial"/>
          <w:kern w:val="0"/>
          <w:sz w:val="24"/>
          <w:szCs w:val="24"/>
        </w:rPr>
      </w:pPr>
      <w:r>
        <w:rPr>
          <w:rFonts w:hint="eastAsia" w:ascii="宋体" w:cs="Arial"/>
          <w:kern w:val="0"/>
          <w:sz w:val="24"/>
          <w:szCs w:val="24"/>
        </w:rPr>
        <w:t>4.文言文阅读理解</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b/>
          <w:bCs/>
          <w:kern w:val="0"/>
          <w:sz w:val="24"/>
          <w:szCs w:val="24"/>
        </w:rPr>
        <w:t>（三）汉语语言分析</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汉语语言分析考试测试以下内容：</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1.语音分析</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2.词义分析</w:t>
      </w:r>
    </w:p>
    <w:p>
      <w:pPr>
        <w:widowControl/>
        <w:shd w:val="clear" w:color="auto" w:fill="FFFFFF"/>
        <w:spacing w:line="440" w:lineRule="exact"/>
        <w:ind w:firstLine="480"/>
        <w:jc w:val="left"/>
        <w:rPr>
          <w:rFonts w:ascii="宋体" w:cs="Arial"/>
          <w:kern w:val="0"/>
          <w:sz w:val="24"/>
          <w:szCs w:val="24"/>
        </w:rPr>
      </w:pPr>
      <w:r>
        <w:rPr>
          <w:rFonts w:hint="eastAsia" w:ascii="宋体" w:hAnsi="宋体" w:cs="Arial"/>
          <w:kern w:val="0"/>
          <w:sz w:val="24"/>
          <w:szCs w:val="24"/>
        </w:rPr>
        <w:t>3.语法分析</w:t>
      </w:r>
    </w:p>
    <w:p>
      <w:pPr>
        <w:widowControl/>
        <w:shd w:val="clear" w:color="auto" w:fill="FFFFFF"/>
        <w:spacing w:line="440" w:lineRule="exact"/>
        <w:ind w:firstLine="480"/>
        <w:jc w:val="left"/>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63"/>
    <w:rsid w:val="00021E61"/>
    <w:rsid w:val="00112F54"/>
    <w:rsid w:val="001B67CB"/>
    <w:rsid w:val="001C476E"/>
    <w:rsid w:val="00232963"/>
    <w:rsid w:val="002E0B63"/>
    <w:rsid w:val="002E6F80"/>
    <w:rsid w:val="003020AB"/>
    <w:rsid w:val="0030510F"/>
    <w:rsid w:val="00380D68"/>
    <w:rsid w:val="00381A2F"/>
    <w:rsid w:val="003E3CEE"/>
    <w:rsid w:val="004E7924"/>
    <w:rsid w:val="00614EB0"/>
    <w:rsid w:val="0071100E"/>
    <w:rsid w:val="00871A99"/>
    <w:rsid w:val="00911ECF"/>
    <w:rsid w:val="009347AE"/>
    <w:rsid w:val="009C15E4"/>
    <w:rsid w:val="009C3243"/>
    <w:rsid w:val="009D2348"/>
    <w:rsid w:val="009F73CA"/>
    <w:rsid w:val="00A34087"/>
    <w:rsid w:val="00A807B8"/>
    <w:rsid w:val="00BC2070"/>
    <w:rsid w:val="00CB2BBC"/>
    <w:rsid w:val="00D77F9E"/>
    <w:rsid w:val="00DA0110"/>
    <w:rsid w:val="00DD43AF"/>
    <w:rsid w:val="00E004E2"/>
    <w:rsid w:val="00F0519D"/>
    <w:rsid w:val="143D3FE3"/>
    <w:rsid w:val="35932C25"/>
    <w:rsid w:val="558F0DD4"/>
    <w:rsid w:val="79185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2</Pages>
  <Words>90</Words>
  <Characters>518</Characters>
  <Lines>4</Lines>
  <Paragraphs>1</Paragraphs>
  <TotalTime>20</TotalTime>
  <ScaleCrop>false</ScaleCrop>
  <LinksUpToDate>false</LinksUpToDate>
  <CharactersWithSpaces>607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2019-07-10T08:21:00Z</dcterms:created>
  <dc:creator>hp</dc:creator>
  <cp:lastModifiedBy>kzf999kzf</cp:lastModifiedBy>
  <cp:lastPrinted>2020-08-30T06:07:00Z</cp:lastPrinted>
  <dcterms:modified xsi:type="dcterms:W3CDTF">2021-07-13T01:21:25Z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F2F198EBAAF3475987B974219FDCB27D</vt:lpwstr>
  </property>
</Properties>
</file>