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rPr>
          <w:rFonts w:ascii="黑体" w:hAnsi="黑体" w:eastAsia="黑体"/>
        </w:rPr>
      </w:pPr>
      <w:bookmarkStart w:id="0" w:name="_GoBack"/>
      <w:bookmarkEnd w:id="0"/>
      <w:r>
        <w:rPr>
          <w:rFonts w:hint="eastAsia" w:ascii="黑体" w:hAnsi="黑体" w:eastAsia="黑体"/>
        </w:rPr>
        <w:t>科目代码：</w:t>
      </w:r>
      <w:r>
        <w:rPr>
          <w:rFonts w:hint="eastAsia" w:ascii="黑体" w:hAnsi="黑体" w:eastAsia="黑体"/>
          <w:lang w:val="en-US" w:eastAsia="zh-CN"/>
        </w:rPr>
        <w:t>801</w:t>
      </w:r>
      <w:r>
        <w:rPr>
          <w:rFonts w:ascii="黑体" w:hAnsi="黑体" w:eastAsia="黑体"/>
        </w:rPr>
        <w:t xml:space="preserve"> </w:t>
      </w:r>
      <w:r>
        <w:rPr>
          <w:rFonts w:hint="eastAsia" w:ascii="黑体" w:hAnsi="黑体" w:eastAsia="黑体"/>
        </w:rPr>
        <w:t>科目名称：</w:t>
      </w:r>
      <w:r>
        <w:rPr>
          <w:rFonts w:hint="eastAsia" w:ascii="黑体" w:hAnsi="黑体" w:eastAsia="黑体"/>
          <w:lang w:val="en-US" w:eastAsia="zh-CN"/>
        </w:rPr>
        <w:t>物理化学</w:t>
      </w:r>
    </w:p>
    <w:p>
      <w:pPr>
        <w:pStyle w:val="7"/>
      </w:pPr>
    </w:p>
    <w:p>
      <w:pPr>
        <w:pStyle w:val="7"/>
        <w:spacing w:line="560" w:lineRule="exact"/>
        <w:rPr>
          <w:rFonts w:ascii="宋体" w:hAnsi="宋体" w:eastAsia="宋体"/>
          <w:b/>
          <w:sz w:val="28"/>
          <w:szCs w:val="28"/>
        </w:rPr>
      </w:pPr>
      <w:r>
        <w:rPr>
          <w:rFonts w:hint="eastAsia" w:ascii="宋体" w:hAnsi="宋体" w:eastAsia="宋体"/>
          <w:b/>
          <w:sz w:val="28"/>
          <w:szCs w:val="28"/>
        </w:rPr>
        <w:t>一、考试要求</w:t>
      </w:r>
    </w:p>
    <w:p>
      <w:pPr>
        <w:pStyle w:val="7"/>
        <w:spacing w:line="560" w:lineRule="exact"/>
        <w:ind w:firstLine="420"/>
        <w:jc w:val="both"/>
        <w:rPr>
          <w:rFonts w:hint="eastAsia" w:ascii="宋体" w:hAnsi="宋体" w:eastAsia="宋体" w:cs="仿宋_GB2312"/>
          <w:sz w:val="28"/>
          <w:szCs w:val="28"/>
        </w:rPr>
      </w:pPr>
      <w:r>
        <w:rPr>
          <w:rFonts w:hint="eastAsia" w:ascii="宋体" w:hAnsi="宋体" w:eastAsia="宋体" w:cs="仿宋_GB2312"/>
          <w:sz w:val="28"/>
          <w:szCs w:val="28"/>
        </w:rPr>
        <w:t>主要考察考生是否掌握了</w:t>
      </w:r>
      <w:r>
        <w:rPr>
          <w:rFonts w:hint="eastAsia" w:ascii="宋体" w:hAnsi="宋体" w:eastAsia="宋体" w:cs="仿宋_GB2312"/>
          <w:sz w:val="28"/>
          <w:szCs w:val="28"/>
          <w:lang w:val="en-US" w:eastAsia="zh-CN"/>
        </w:rPr>
        <w:t>物理化学</w:t>
      </w:r>
      <w:r>
        <w:rPr>
          <w:rFonts w:hint="eastAsia" w:ascii="宋体" w:hAnsi="宋体" w:eastAsia="宋体" w:cs="仿宋_GB2312"/>
          <w:sz w:val="28"/>
          <w:szCs w:val="28"/>
        </w:rPr>
        <w:t>的基本概念、基本理论和基本方法，包括</w:t>
      </w:r>
      <w:r>
        <w:rPr>
          <w:rFonts w:hint="eastAsia" w:ascii="宋体" w:hAnsi="宋体" w:eastAsia="宋体" w:cs="仿宋_GB2312"/>
          <w:sz w:val="28"/>
          <w:szCs w:val="28"/>
          <w:lang w:val="en-US" w:eastAsia="zh-CN"/>
        </w:rPr>
        <w:t>热力学，动力学的基本原理、概念及其在多组分系统、相平衡、化学平衡、电化学、界面与胶体科学中的应用，</w:t>
      </w:r>
      <w:r>
        <w:rPr>
          <w:rFonts w:hint="eastAsia" w:ascii="宋体" w:hAnsi="宋体" w:eastAsia="宋体" w:cs="仿宋_GB2312"/>
          <w:sz w:val="28"/>
          <w:szCs w:val="28"/>
        </w:rPr>
        <w:t>以及</w:t>
      </w:r>
      <w:r>
        <w:rPr>
          <w:rFonts w:hint="eastAsia" w:ascii="宋体" w:hAnsi="宋体" w:eastAsia="宋体" w:cs="仿宋_GB2312"/>
          <w:sz w:val="28"/>
          <w:szCs w:val="28"/>
          <w:lang w:val="en-US" w:eastAsia="zh-CN"/>
        </w:rPr>
        <w:t>理论联系实际，</w:t>
      </w:r>
      <w:r>
        <w:rPr>
          <w:rFonts w:hint="eastAsia" w:ascii="宋体" w:hAnsi="宋体" w:eastAsia="宋体" w:cs="仿宋_GB2312"/>
          <w:sz w:val="28"/>
          <w:szCs w:val="28"/>
        </w:rPr>
        <w:t>运用基本理论</w:t>
      </w:r>
      <w:r>
        <w:rPr>
          <w:rFonts w:hint="eastAsia" w:ascii="宋体" w:hAnsi="宋体" w:eastAsia="宋体" w:cs="仿宋_GB2312"/>
          <w:sz w:val="28"/>
          <w:szCs w:val="28"/>
          <w:lang w:val="en-US" w:eastAsia="zh-CN"/>
        </w:rPr>
        <w:t>和方法解释和解决</w:t>
      </w:r>
      <w:r>
        <w:rPr>
          <w:rFonts w:hint="eastAsia" w:ascii="宋体" w:hAnsi="宋体" w:eastAsia="宋体" w:cs="仿宋_GB2312"/>
          <w:sz w:val="28"/>
          <w:szCs w:val="28"/>
        </w:rPr>
        <w:t>实践问题的能力。</w:t>
      </w:r>
    </w:p>
    <w:p>
      <w:pPr>
        <w:pStyle w:val="7"/>
        <w:spacing w:line="560" w:lineRule="exact"/>
        <w:rPr>
          <w:rFonts w:ascii="宋体" w:hAnsi="宋体" w:eastAsia="宋体"/>
          <w:b/>
          <w:sz w:val="28"/>
          <w:szCs w:val="28"/>
        </w:rPr>
      </w:pPr>
      <w:r>
        <w:rPr>
          <w:rFonts w:hint="eastAsia" w:ascii="宋体" w:hAnsi="宋体" w:eastAsia="宋体"/>
          <w:b/>
          <w:sz w:val="28"/>
          <w:szCs w:val="28"/>
        </w:rPr>
        <w:t>二、考试内容</w:t>
      </w:r>
      <w:r>
        <w:rPr>
          <w:rFonts w:ascii="宋体" w:hAnsi="宋体" w:eastAsia="宋体"/>
          <w:b/>
          <w:sz w:val="28"/>
          <w:szCs w:val="28"/>
        </w:rPr>
        <w:t xml:space="preserve"> </w:t>
      </w:r>
    </w:p>
    <w:p>
      <w:pPr>
        <w:pStyle w:val="7"/>
        <w:spacing w:line="560" w:lineRule="exact"/>
        <w:jc w:val="both"/>
        <w:rPr>
          <w:rFonts w:hint="eastAsia" w:ascii="宋体" w:hAnsi="宋体" w:eastAsia="宋体" w:cs="仿宋_GB2312"/>
          <w:sz w:val="28"/>
          <w:szCs w:val="28"/>
        </w:rPr>
      </w:pPr>
      <w:r>
        <w:rPr>
          <w:rFonts w:hint="eastAsia" w:ascii="宋体" w:hAnsi="宋体" w:eastAsia="宋体" w:cs="仿宋_GB2312"/>
          <w:sz w:val="28"/>
          <w:szCs w:val="28"/>
          <w:lang w:val="en-US" w:eastAsia="zh-CN"/>
        </w:rPr>
        <w:t>（一）</w:t>
      </w:r>
      <w:r>
        <w:rPr>
          <w:rFonts w:hint="eastAsia" w:ascii="宋体" w:hAnsi="宋体" w:eastAsia="宋体" w:cs="仿宋_GB2312"/>
          <w:sz w:val="28"/>
          <w:szCs w:val="28"/>
        </w:rPr>
        <w:t>绪论</w:t>
      </w:r>
    </w:p>
    <w:p>
      <w:pPr>
        <w:pStyle w:val="7"/>
        <w:numPr>
          <w:ilvl w:val="0"/>
          <w:numId w:val="0"/>
        </w:numPr>
        <w:spacing w:line="560" w:lineRule="exact"/>
        <w:jc w:val="both"/>
        <w:rPr>
          <w:rFonts w:hint="eastAsia" w:ascii="宋体" w:hAnsi="宋体" w:eastAsia="宋体" w:cs="仿宋_GB2312"/>
          <w:sz w:val="28"/>
          <w:szCs w:val="28"/>
          <w:lang w:val="en-US" w:eastAsia="zh-CN"/>
        </w:rPr>
      </w:pPr>
      <w:r>
        <w:rPr>
          <w:rFonts w:hint="eastAsia" w:ascii="宋体" w:hAnsi="宋体" w:eastAsia="宋体" w:cs="仿宋_GB2312"/>
          <w:sz w:val="28"/>
          <w:szCs w:val="28"/>
          <w:lang w:val="en-US" w:eastAsia="zh-CN"/>
        </w:rPr>
        <w:t xml:space="preserve">    了解物理化学</w:t>
      </w:r>
      <w:r>
        <w:rPr>
          <w:rFonts w:hint="eastAsia" w:ascii="宋体" w:hAnsi="宋体" w:eastAsia="宋体" w:cs="仿宋_GB2312"/>
          <w:sz w:val="28"/>
          <w:szCs w:val="28"/>
        </w:rPr>
        <w:t>的定义及</w:t>
      </w:r>
      <w:r>
        <w:rPr>
          <w:rFonts w:hint="eastAsia" w:ascii="宋体" w:hAnsi="宋体" w:eastAsia="宋体" w:cs="仿宋_GB2312"/>
          <w:sz w:val="28"/>
          <w:szCs w:val="28"/>
          <w:lang w:val="en-US" w:eastAsia="zh-CN"/>
        </w:rPr>
        <w:t>研究对象、物理化学</w:t>
      </w:r>
      <w:r>
        <w:rPr>
          <w:rFonts w:hint="eastAsia" w:ascii="宋体" w:hAnsi="宋体" w:eastAsia="宋体" w:cs="仿宋_GB2312"/>
          <w:sz w:val="28"/>
          <w:szCs w:val="28"/>
        </w:rPr>
        <w:t>的发展历史及研究内容</w:t>
      </w:r>
      <w:r>
        <w:rPr>
          <w:rFonts w:hint="eastAsia" w:ascii="宋体" w:hAnsi="宋体" w:eastAsia="宋体" w:cs="仿宋_GB2312"/>
          <w:sz w:val="28"/>
          <w:szCs w:val="28"/>
          <w:lang w:eastAsia="zh-CN"/>
        </w:rPr>
        <w:t>、</w:t>
      </w:r>
      <w:r>
        <w:rPr>
          <w:rFonts w:hint="eastAsia" w:ascii="宋体" w:hAnsi="宋体" w:eastAsia="宋体" w:cs="仿宋_GB2312"/>
          <w:sz w:val="28"/>
          <w:szCs w:val="28"/>
          <w:lang w:val="en-US" w:eastAsia="zh-CN"/>
        </w:rPr>
        <w:t>物理化学</w:t>
      </w:r>
      <w:r>
        <w:rPr>
          <w:rFonts w:hint="eastAsia" w:ascii="宋体" w:hAnsi="宋体" w:eastAsia="宋体" w:cs="仿宋_GB2312"/>
          <w:sz w:val="28"/>
          <w:szCs w:val="28"/>
        </w:rPr>
        <w:t>的研究内容</w:t>
      </w:r>
      <w:r>
        <w:rPr>
          <w:rFonts w:hint="eastAsia" w:ascii="宋体" w:hAnsi="宋体" w:eastAsia="宋体" w:cs="仿宋_GB2312"/>
          <w:sz w:val="28"/>
          <w:szCs w:val="28"/>
          <w:lang w:val="en-US" w:eastAsia="zh-CN"/>
        </w:rPr>
        <w:t>和方法、掌握物理化学的量和单位</w:t>
      </w:r>
    </w:p>
    <w:p>
      <w:pPr>
        <w:spacing w:line="360" w:lineRule="exact"/>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(一) 物质的pVT性质</w:t>
      </w:r>
    </w:p>
    <w:p>
      <w:pPr>
        <w:widowControl/>
        <w:spacing w:before="60"/>
        <w:ind w:right="32" w:firstLine="420" w:firstLineChars="150"/>
        <w:jc w:val="left"/>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熟悉理想气体状态方程；掌握理想气体的宏观定义及微观模型；掌握分压、分体积概念及计算。了解真实气体与理想气体的偏差、临界现象；掌握饱和蒸气压概念；了解范德华状态方程、对应状态原理，了解对比状态方程及其它真实气体方程。</w:t>
      </w:r>
    </w:p>
    <w:p>
      <w:pPr>
        <w:widowControl/>
        <w:spacing w:before="60"/>
        <w:ind w:right="32"/>
        <w:jc w:val="left"/>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(二)化学热力学及其应用</w:t>
      </w:r>
    </w:p>
    <w:p>
      <w:pPr>
        <w:widowControl/>
        <w:spacing w:before="60"/>
        <w:ind w:right="32" w:firstLine="420" w:firstLineChars="150"/>
        <w:jc w:val="left"/>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1) 热力学第一定律：熟悉系统与环境、状态、过程、状态函数与途径函数等基本概念，掌握可逆过程的概念；掌握热力学第一定律文字表述和数学表达式；熟悉功、热、热力学能、焓、热容、摩尔相变焓、标准摩尔反应焓、标准摩尔生成焓、标准摩尔燃烧焓等概念；掌握热力学第一定律在p V T 变化、相变化及化学变化中的应用，掌握计算各种过程的功、热、热力学能变、焓变的方法。了解相变焓及其与温度的关系；掌握化学计量数、反应进度和标准摩尔反应焓、由标准摩尔生成焓和标准摩尔燃烧焓计算标准摩尔反应焓等知识；了解节流膨胀与焦耳-汤姆逊效应。</w:t>
      </w:r>
    </w:p>
    <w:p>
      <w:pPr>
        <w:widowControl/>
        <w:spacing w:before="60"/>
        <w:ind w:right="32" w:firstLine="560" w:firstLineChars="200"/>
        <w:jc w:val="left"/>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2) 热力学第二定律：理解自发过程、卡诺循环、卡诺定理；掌握热力学第二定律的文字表述和数学表达式；掌握熵、亥姆霍兹函数、吉布斯函数定义；掌握熵增原理、熵判据、亥姆霍兹函数判据、吉布斯函数判据；掌握物质纯pVT变化、相变化中熵、亥姆霍兹函数、吉布斯函数的计算及热力学第二定律的应用；了解主要热力学公式的推导和适用条件；掌握热力学基本方程和麦克斯韦关系式；了解推导热力学公式的演绎方法；理解克拉佩龙方程、克劳修斯―克拉佩龙方程，熟悉其计算；了解热力学第三定律内涵，掌握标准摩尔反应熵定义及计算。</w:t>
      </w:r>
    </w:p>
    <w:p>
      <w:pPr>
        <w:widowControl/>
        <w:spacing w:before="60"/>
        <w:ind w:right="32" w:firstLine="560" w:firstLineChars="200"/>
        <w:jc w:val="left"/>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3) 多组分系统热力学：掌握偏摩尔量及化学势的概念；熟悉化学势判据的使用；了解混合物与溶液的区别，掌握各种组成表示之间的换算；理解拉乌尔定律、享利定律，掌握其有关计算；掌握理想稀溶液概念；了解稀溶液的依数性及其应用；了解理想液态混合物的定义及混合性质；了解理想气体、真实气体、理想液态混合物、理想稀溶液中各组分化学势的表达式；了解逸度的定义及其计算；了解活度及活度系数的概念。了解真实理想液态混合物、真实溶液中各组分化学势的表达式。</w:t>
      </w:r>
    </w:p>
    <w:p>
      <w:pPr>
        <w:widowControl/>
        <w:spacing w:before="60"/>
        <w:ind w:right="32" w:firstLine="560" w:firstLineChars="200"/>
        <w:jc w:val="left"/>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4) 化学平衡：掌握摩尔反应吉布斯函数、标准摩尔反应吉布斯函数、标准摩尔生成吉布斯函数定义及应用；了解化学反应过程的推动力；掌握标准平衡常数的定义；了解等温方程和范特霍夫方程的推导，掌握它们的应用；掌握用热力学数据计算平衡常数及平衡组成的方法判断在一定条件下化学反应可能进行的方向，熟悉温度、压力、组成等因素对平衡的影响。</w:t>
      </w:r>
    </w:p>
    <w:p>
      <w:pPr>
        <w:widowControl/>
        <w:spacing w:before="60"/>
        <w:ind w:right="32" w:firstLine="435"/>
        <w:jc w:val="left"/>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5) 相平衡：了解相律的意义、推导，掌握其应用；掌握单组分系统、二组分气―液平衡系统和二组分凝聚系统典型相图的分析和应用；熟悉热分析法绘制两组分固态不互溶系统液—固平衡相图；了解生成稳定或不稳定化合物系统的相图的区别与转熔温度等概念；掌握用杠杆规则进行分析与计算。</w:t>
      </w:r>
    </w:p>
    <w:p>
      <w:pPr>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 xml:space="preserve">    6)电化学:了解表征电解质溶液导电性质的物理量：电导、电导率、摩尔电导率、电迁移率，迁移数；了解离子平均活度及平均活度因子定义并掌握其计算；了解离子强度的定义；了解德拜－休格尔极限公式计算离子平均活度系数的方法；掌握可逆电池的概念，了解能斯特方程的推导掌握其应用；熟悉电池电动势与热力学函数的关系及其计算；掌握常用电极符号、电极反应及其电极电势的计算,掌握电池电动势的计算及其应用；掌握原电池的设计；了解极化作用和超电势的概念。</w:t>
      </w:r>
    </w:p>
    <w:p>
      <w:pPr>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 xml:space="preserve">    7) 界面化学：掌握界面张力及表面吉布斯函数的概念；理解接触角、润湿、附加压力的概念及其与界面张力的关系；了解拉普拉斯公式及开尔文公式的应用；了解亚稳状态与新相生成的关系；掌握物理吸附与化学吸附的含义和区别；了解兰格缪尔单分子层吸附理论，理解兰格缪尔吸附等温式；了解溶液界面的吸附及表面活性物质的作用与应用；了解吉布斯吸附公式的含义和应用。(二)胶体化学</w:t>
      </w:r>
    </w:p>
    <w:p>
      <w:pPr>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 xml:space="preserve">   了解分散系统的分类及胶体的定义；了解胶体系统的制备；了解胶体系统的光学、力学、电性质；了解溶胶的稳定与聚沉；了解不同类型的分散系统如悬浮液、乳状液、泡沫、气溶胶等的特点。</w:t>
      </w:r>
    </w:p>
    <w:p>
      <w:pPr>
        <w:widowControl/>
        <w:spacing w:before="60"/>
        <w:ind w:right="32"/>
        <w:jc w:val="left"/>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(三) 化学动力学基础</w:t>
      </w:r>
    </w:p>
    <w:p>
      <w:pPr>
        <w:widowControl/>
        <w:spacing w:before="60"/>
        <w:ind w:right="32"/>
        <w:rPr>
          <w:rFonts w:hint="eastAsia" w:ascii="宋体" w:hAnsi="宋体" w:eastAsia="宋体" w:cs="仿宋_GB2312"/>
          <w:color w:val="000000"/>
          <w:kern w:val="0"/>
          <w:sz w:val="28"/>
          <w:szCs w:val="28"/>
          <w:lang w:val="en-US" w:eastAsia="zh-CN" w:bidi="ar-SA"/>
        </w:rPr>
      </w:pPr>
      <w:r>
        <w:rPr>
          <w:rFonts w:hint="eastAsia" w:ascii="宋体" w:hAnsi="宋体" w:eastAsia="宋体" w:cs="仿宋_GB2312"/>
          <w:color w:val="000000"/>
          <w:kern w:val="0"/>
          <w:sz w:val="28"/>
          <w:szCs w:val="28"/>
          <w:lang w:val="en-US" w:eastAsia="zh-CN" w:bidi="ar-SA"/>
        </w:rPr>
        <w:t xml:space="preserve">    掌握化学反应速率、速率方程、基元反应、反应分子数等概念及基元反应的质量作用定律；掌握一级、二级反应的速率方程及其应用。了解反应级数的确定方法及推导速率方程和反应机理的基本方法；掌握温度对反应速率的影响及活化能的概念，了解阿累尼乌斯方程的意义，并掌握其应用；了解典型复杂反应的特征；掌握复合反应速率的近似处理法。</w:t>
      </w:r>
    </w:p>
    <w:p>
      <w:pPr>
        <w:pStyle w:val="7"/>
        <w:spacing w:line="560" w:lineRule="exact"/>
        <w:rPr>
          <w:rFonts w:ascii="宋体" w:hAnsi="宋体" w:eastAsia="宋体"/>
          <w:b/>
          <w:sz w:val="28"/>
          <w:szCs w:val="28"/>
        </w:rPr>
      </w:pPr>
      <w:r>
        <w:rPr>
          <w:rFonts w:hint="eastAsia" w:ascii="宋体" w:hAnsi="宋体" w:eastAsia="宋体"/>
          <w:b/>
          <w:sz w:val="28"/>
          <w:szCs w:val="28"/>
        </w:rPr>
        <w:t>三、题型</w:t>
      </w:r>
    </w:p>
    <w:p>
      <w:pPr>
        <w:spacing w:line="560" w:lineRule="exact"/>
        <w:rPr>
          <w:rFonts w:hint="eastAsia" w:ascii="宋体" w:hAnsi="宋体"/>
          <w:bCs/>
          <w:sz w:val="28"/>
          <w:szCs w:val="28"/>
        </w:rPr>
      </w:pPr>
      <w:r>
        <w:rPr>
          <w:rFonts w:hint="eastAsia" w:ascii="宋体" w:hAnsi="宋体"/>
          <w:sz w:val="28"/>
          <w:szCs w:val="28"/>
          <w:lang w:val="en-US" w:eastAsia="zh-CN"/>
        </w:rPr>
        <w:t xml:space="preserve">    </w:t>
      </w:r>
      <w:r>
        <w:rPr>
          <w:rFonts w:hint="eastAsia" w:ascii="宋体" w:hAnsi="宋体"/>
          <w:sz w:val="28"/>
          <w:szCs w:val="28"/>
        </w:rPr>
        <w:t>试卷满分为</w:t>
      </w:r>
      <w:r>
        <w:rPr>
          <w:rFonts w:ascii="宋体" w:hAnsi="宋体"/>
          <w:sz w:val="28"/>
          <w:szCs w:val="28"/>
        </w:rPr>
        <w:t>150</w:t>
      </w:r>
      <w:r>
        <w:rPr>
          <w:rFonts w:hint="eastAsia" w:ascii="宋体" w:hAnsi="宋体"/>
          <w:sz w:val="28"/>
          <w:szCs w:val="28"/>
        </w:rPr>
        <w:t>分，</w:t>
      </w:r>
      <w:r>
        <w:rPr>
          <w:rFonts w:hint="eastAsia" w:ascii="宋体" w:hAnsi="宋体"/>
          <w:sz w:val="28"/>
          <w:szCs w:val="28"/>
          <w:lang w:val="en-US" w:eastAsia="zh-CN"/>
        </w:rPr>
        <w:t>包括</w:t>
      </w:r>
      <w:r>
        <w:rPr>
          <w:rFonts w:hint="eastAsia" w:ascii="宋体" w:hAnsi="宋体"/>
          <w:bCs/>
          <w:sz w:val="28"/>
          <w:szCs w:val="28"/>
        </w:rPr>
        <w:t>填空题</w:t>
      </w:r>
      <w:r>
        <w:rPr>
          <w:rFonts w:hint="eastAsia" w:ascii="宋体" w:hAnsi="宋体"/>
          <w:bCs/>
          <w:sz w:val="28"/>
          <w:szCs w:val="28"/>
          <w:lang w:eastAsia="zh-CN"/>
        </w:rPr>
        <w:t>、</w:t>
      </w:r>
      <w:r>
        <w:rPr>
          <w:rFonts w:hint="eastAsia" w:ascii="宋体" w:hAnsi="宋体"/>
          <w:bCs/>
          <w:sz w:val="28"/>
          <w:szCs w:val="28"/>
        </w:rPr>
        <w:t>选择题</w:t>
      </w:r>
      <w:r>
        <w:rPr>
          <w:rFonts w:hint="eastAsia" w:ascii="宋体" w:hAnsi="宋体"/>
          <w:bCs/>
          <w:sz w:val="28"/>
          <w:szCs w:val="28"/>
          <w:lang w:eastAsia="zh-CN"/>
        </w:rPr>
        <w:t>、</w:t>
      </w:r>
      <w:r>
        <w:rPr>
          <w:rFonts w:hint="eastAsia" w:ascii="宋体" w:hAnsi="宋体"/>
          <w:bCs/>
          <w:sz w:val="28"/>
          <w:szCs w:val="28"/>
          <w:lang w:val="en-US" w:eastAsia="zh-CN"/>
        </w:rPr>
        <w:t>计算题、</w:t>
      </w:r>
      <w:r>
        <w:rPr>
          <w:rFonts w:hint="eastAsia" w:ascii="宋体" w:hAnsi="宋体"/>
          <w:bCs/>
          <w:sz w:val="28"/>
          <w:szCs w:val="28"/>
        </w:rPr>
        <w:t>问答题</w:t>
      </w:r>
      <w:r>
        <w:rPr>
          <w:rFonts w:hint="eastAsia" w:ascii="宋体" w:hAnsi="宋体"/>
          <w:bCs/>
          <w:sz w:val="28"/>
          <w:szCs w:val="28"/>
          <w:lang w:eastAsia="zh-CN"/>
        </w:rPr>
        <w:t>、</w:t>
      </w:r>
      <w:r>
        <w:rPr>
          <w:rFonts w:hint="eastAsia" w:ascii="宋体" w:hAnsi="宋体"/>
          <w:bCs/>
          <w:sz w:val="28"/>
          <w:szCs w:val="28"/>
          <w:lang w:val="en-US" w:eastAsia="zh-CN"/>
        </w:rPr>
        <w:t>作图</w:t>
      </w:r>
      <w:r>
        <w:rPr>
          <w:rFonts w:hint="eastAsia" w:ascii="宋体" w:hAnsi="宋体"/>
          <w:bCs/>
          <w:sz w:val="28"/>
          <w:szCs w:val="28"/>
        </w:rPr>
        <w:t xml:space="preserve">题 </w:t>
      </w:r>
      <w:r>
        <w:rPr>
          <w:rFonts w:hint="eastAsia" w:ascii="宋体" w:hAnsi="宋体"/>
          <w:bCs/>
          <w:sz w:val="28"/>
          <w:szCs w:val="28"/>
          <w:lang w:val="en-US" w:eastAsia="zh-CN"/>
        </w:rPr>
        <w:t>等。</w:t>
      </w:r>
    </w:p>
    <w:p>
      <w:pPr>
        <w:spacing w:line="560" w:lineRule="exact"/>
        <w:rPr>
          <w:rFonts w:ascii="宋体" w:cs="黑体"/>
          <w:b/>
          <w:color w:val="000000"/>
          <w:kern w:val="0"/>
          <w:sz w:val="28"/>
          <w:szCs w:val="28"/>
        </w:rPr>
      </w:pPr>
      <w:r>
        <w:rPr>
          <w:rFonts w:hint="eastAsia" w:ascii="宋体" w:hAnsi="宋体" w:cs="黑体"/>
          <w:b/>
          <w:color w:val="000000"/>
          <w:kern w:val="0"/>
          <w:sz w:val="28"/>
          <w:szCs w:val="28"/>
        </w:rPr>
        <w:t>四、参考教材</w:t>
      </w:r>
    </w:p>
    <w:p>
      <w:pPr>
        <w:spacing w:line="560" w:lineRule="exact"/>
        <w:ind w:firstLine="560" w:firstLineChars="200"/>
        <w:rPr>
          <w:rFonts w:ascii="宋体"/>
          <w:sz w:val="28"/>
          <w:szCs w:val="28"/>
        </w:rPr>
      </w:pPr>
      <w:r>
        <w:rPr>
          <w:rFonts w:ascii="宋体" w:hAnsi="宋体"/>
          <w:sz w:val="28"/>
          <w:szCs w:val="28"/>
        </w:rPr>
        <w:t>1</w:t>
      </w:r>
      <w:r>
        <w:rPr>
          <w:rFonts w:hint="eastAsia" w:ascii="宋体" w:hAnsi="宋体"/>
          <w:sz w:val="28"/>
          <w:szCs w:val="28"/>
        </w:rPr>
        <w:t>．</w:t>
      </w:r>
      <w:r>
        <w:rPr>
          <w:rFonts w:hint="eastAsia" w:ascii="宋体" w:hAnsi="宋体"/>
          <w:sz w:val="28"/>
          <w:szCs w:val="28"/>
          <w:lang w:val="en-US" w:eastAsia="zh-CN"/>
        </w:rPr>
        <w:t>天津大学物理化学教研室编，物理化学</w:t>
      </w:r>
      <w:r>
        <w:rPr>
          <w:rFonts w:hint="eastAsia" w:ascii="宋体" w:hAnsi="宋体"/>
          <w:sz w:val="28"/>
          <w:szCs w:val="28"/>
        </w:rPr>
        <w:t>（第</w:t>
      </w:r>
      <w:r>
        <w:rPr>
          <w:rFonts w:hint="eastAsia" w:ascii="宋体" w:hAnsi="宋体"/>
          <w:sz w:val="28"/>
          <w:szCs w:val="28"/>
          <w:lang w:val="en-US" w:eastAsia="zh-CN"/>
        </w:rPr>
        <w:t>五</w:t>
      </w:r>
      <w:r>
        <w:rPr>
          <w:rFonts w:hint="eastAsia" w:ascii="宋体" w:hAnsi="宋体"/>
          <w:sz w:val="28"/>
          <w:szCs w:val="28"/>
        </w:rPr>
        <w:t>版）：高等教育出版社，20</w:t>
      </w:r>
      <w:r>
        <w:rPr>
          <w:rFonts w:hint="eastAsia" w:ascii="宋体" w:hAnsi="宋体"/>
          <w:sz w:val="28"/>
          <w:szCs w:val="28"/>
          <w:lang w:val="en-US" w:eastAsia="zh-CN"/>
        </w:rPr>
        <w:t>09</w:t>
      </w:r>
      <w:r>
        <w:rPr>
          <w:rFonts w:hint="eastAsia" w:ascii="宋体" w:hAnsi="宋体"/>
          <w:sz w:val="28"/>
          <w:szCs w:val="28"/>
        </w:rPr>
        <w:t>年</w:t>
      </w:r>
      <w:r>
        <w:rPr>
          <w:rFonts w:hint="eastAsia" w:ascii="宋体" w:hAnsi="宋体"/>
          <w:sz w:val="28"/>
          <w:szCs w:val="28"/>
          <w:lang w:val="en-US"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BA"/>
    <w:rsid w:val="00135111"/>
    <w:rsid w:val="00172D96"/>
    <w:rsid w:val="001C2562"/>
    <w:rsid w:val="002737AD"/>
    <w:rsid w:val="00453C1D"/>
    <w:rsid w:val="004B5E9C"/>
    <w:rsid w:val="005106B6"/>
    <w:rsid w:val="00523398"/>
    <w:rsid w:val="00767AA0"/>
    <w:rsid w:val="00861546"/>
    <w:rsid w:val="00916A74"/>
    <w:rsid w:val="009521F9"/>
    <w:rsid w:val="00C425EC"/>
    <w:rsid w:val="00F7474B"/>
    <w:rsid w:val="00FC34BA"/>
    <w:rsid w:val="00FC3F18"/>
    <w:rsid w:val="48716AF1"/>
    <w:rsid w:val="4AF23C4C"/>
    <w:rsid w:val="717366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8"/>
    <w:qFormat/>
    <w:uiPriority w:val="99"/>
    <w:pPr>
      <w:spacing w:before="240" w:after="60" w:line="312" w:lineRule="auto"/>
      <w:jc w:val="center"/>
      <w:outlineLvl w:val="1"/>
    </w:pPr>
    <w:rPr>
      <w:rFonts w:ascii="Cambria" w:hAnsi="Cambria"/>
      <w:b/>
      <w:bCs/>
      <w:kern w:val="28"/>
      <w:sz w:val="32"/>
      <w:szCs w:val="32"/>
    </w:rPr>
  </w:style>
  <w:style w:type="paragraph" w:customStyle="1" w:styleId="7">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8">
    <w:name w:val="副标题 Char"/>
    <w:basedOn w:val="6"/>
    <w:link w:val="4"/>
    <w:locked/>
    <w:uiPriority w:val="99"/>
    <w:rPr>
      <w:rFonts w:ascii="Cambria" w:hAnsi="Cambria" w:eastAsia="宋体" w:cs="Times New Roman"/>
      <w:b/>
      <w:bCs/>
      <w:kern w:val="28"/>
      <w:sz w:val="32"/>
      <w:szCs w:val="32"/>
    </w:rPr>
  </w:style>
  <w:style w:type="character" w:customStyle="1" w:styleId="9">
    <w:name w:val="页脚 Char"/>
    <w:basedOn w:val="6"/>
    <w:link w:val="2"/>
    <w:semiHidden/>
    <w:qFormat/>
    <w:locked/>
    <w:uiPriority w:val="99"/>
    <w:rPr>
      <w:rFonts w:cs="Times New Roman"/>
      <w:sz w:val="18"/>
      <w:szCs w:val="18"/>
    </w:rPr>
  </w:style>
  <w:style w:type="character" w:customStyle="1" w:styleId="10">
    <w:name w:val="页眉 Char"/>
    <w:basedOn w:val="6"/>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112</Words>
  <Characters>640</Characters>
  <Lines>5</Lines>
  <Paragraphs>1</Paragraphs>
  <TotalTime>18</TotalTime>
  <ScaleCrop>false</ScaleCrop>
  <LinksUpToDate>false</LinksUpToDate>
  <CharactersWithSpaces>751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2016-05-03T00:58:00Z</dcterms:created>
  <dc:creator>管德清</dc:creator>
  <cp:lastModifiedBy>Administrator</cp:lastModifiedBy>
  <dcterms:modified xsi:type="dcterms:W3CDTF">2021-09-23T08:01:08Z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