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  <w:b/>
          <w:u w:val="single"/>
        </w:rPr>
        <w:t>627</w:t>
      </w:r>
      <w:r>
        <w:rPr>
          <w:rFonts w:hint="eastAsia"/>
          <w:b/>
        </w:rPr>
        <w:t xml:space="preserve">       </w:t>
      </w:r>
      <w:r>
        <w:rPr>
          <w:rFonts w:hint="eastAsia"/>
        </w:rPr>
        <w:t xml:space="preserve">     </w:t>
      </w:r>
      <w:r>
        <w:rPr>
          <w:rFonts w:hint="eastAsia"/>
          <w:b/>
        </w:rPr>
        <w:t>科目名称：</w:t>
      </w:r>
      <w:r>
        <w:rPr>
          <w:rFonts w:hint="eastAsia"/>
          <w:b/>
          <w:u w:val="single"/>
        </w:rPr>
        <w:t>中国化的马克思主义理论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</w:rPr>
      </w:pPr>
    </w:p>
    <w:p>
      <w:pPr>
        <w:adjustRightInd w:val="0"/>
        <w:snapToGrid w:val="0"/>
        <w:spacing w:line="360" w:lineRule="auto"/>
        <w:ind w:left="422"/>
        <w:jc w:val="left"/>
        <w:rPr>
          <w:rFonts w:hint="eastAsia"/>
          <w:b/>
        </w:rPr>
      </w:pPr>
      <w:r>
        <w:rPr>
          <w:rFonts w:hint="eastAsia"/>
          <w:b/>
        </w:rPr>
        <w:t>一</w:t>
      </w:r>
      <w:r>
        <w:rPr>
          <w:b/>
        </w:rPr>
        <w:t>、</w:t>
      </w:r>
      <w:r>
        <w:rPr>
          <w:rFonts w:hint="eastAsia"/>
          <w:b/>
        </w:rPr>
        <w:t>考试总体要求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  <w:szCs w:val="21"/>
        </w:rPr>
        <w:t>本科</w:t>
      </w:r>
      <w:r>
        <w:rPr>
          <w:szCs w:val="21"/>
        </w:rPr>
        <w:t>目的</w:t>
      </w:r>
      <w:r>
        <w:rPr>
          <w:rFonts w:hint="eastAsia"/>
          <w:szCs w:val="21"/>
        </w:rPr>
        <w:t>考试范围包括以</w:t>
      </w:r>
      <w:r>
        <w:rPr>
          <w:szCs w:val="21"/>
        </w:rPr>
        <w:t>下三个部分</w:t>
      </w:r>
      <w:r>
        <w:rPr>
          <w:rFonts w:hint="eastAsia"/>
          <w:szCs w:val="21"/>
        </w:rPr>
        <w:t>：（1）毛泽</w:t>
      </w:r>
      <w:r>
        <w:rPr>
          <w:szCs w:val="21"/>
        </w:rPr>
        <w:t>东思想</w:t>
      </w:r>
      <w:r>
        <w:rPr>
          <w:rFonts w:hint="eastAsia"/>
          <w:szCs w:val="21"/>
        </w:rPr>
        <w:t>。（2）</w:t>
      </w:r>
      <w:r>
        <w:rPr>
          <w:szCs w:val="21"/>
        </w:rPr>
        <w:t>邓小平理论、“三个代表”重要思想、科学发展观。</w:t>
      </w:r>
      <w:r>
        <w:rPr>
          <w:rFonts w:hint="eastAsia"/>
          <w:szCs w:val="21"/>
        </w:rPr>
        <w:t>（3）</w:t>
      </w:r>
      <w:r>
        <w:rPr>
          <w:rFonts w:hint="eastAsia"/>
        </w:rPr>
        <w:t>习近平新</w:t>
      </w:r>
      <w:r>
        <w:t>时代中国特色社会主义思想</w:t>
      </w:r>
      <w:r>
        <w:rPr>
          <w:rFonts w:hint="eastAsia"/>
          <w:szCs w:val="21"/>
        </w:rPr>
        <w:t>。要求</w:t>
      </w:r>
      <w:r>
        <w:rPr>
          <w:rFonts w:hint="eastAsia" w:ascii="宋体" w:hAnsi="宋体" w:cs="宋体"/>
          <w:kern w:val="0"/>
          <w:szCs w:val="21"/>
        </w:rPr>
        <w:t>考生能够</w:t>
      </w:r>
      <w:r>
        <w:rPr>
          <w:rFonts w:ascii="宋体" w:hAnsi="宋体" w:cs="宋体"/>
          <w:kern w:val="0"/>
          <w:szCs w:val="21"/>
        </w:rPr>
        <w:t>全面</w:t>
      </w:r>
      <w:r>
        <w:rPr>
          <w:rFonts w:hint="eastAsia" w:ascii="宋体" w:hAnsi="宋体" w:cs="宋体"/>
          <w:kern w:val="0"/>
          <w:szCs w:val="21"/>
        </w:rPr>
        <w:t>深入</w:t>
      </w:r>
      <w:r>
        <w:rPr>
          <w:rFonts w:ascii="宋体" w:hAnsi="宋体" w:cs="宋体"/>
          <w:kern w:val="0"/>
          <w:szCs w:val="21"/>
        </w:rPr>
        <w:t>地把握马克思主义中国化</w:t>
      </w:r>
      <w:r>
        <w:rPr>
          <w:rFonts w:hint="eastAsia" w:ascii="宋体" w:hAnsi="宋体" w:cs="宋体"/>
          <w:kern w:val="0"/>
          <w:szCs w:val="21"/>
        </w:rPr>
        <w:t>理论成果</w:t>
      </w:r>
      <w:r>
        <w:rPr>
          <w:rFonts w:ascii="宋体" w:hAnsi="宋体" w:cs="宋体"/>
          <w:kern w:val="0"/>
          <w:szCs w:val="21"/>
        </w:rPr>
        <w:t>的主要内容、精神实质、历史地位和指导意义，</w:t>
      </w:r>
      <w:r>
        <w:rPr>
          <w:rFonts w:hint="eastAsia" w:ascii="宋体" w:hAnsi="宋体" w:cs="宋体"/>
          <w:kern w:val="0"/>
          <w:szCs w:val="21"/>
        </w:rPr>
        <w:t>正确</w:t>
      </w:r>
      <w:r>
        <w:rPr>
          <w:rFonts w:ascii="宋体" w:hAnsi="宋体" w:cs="宋体"/>
          <w:kern w:val="0"/>
          <w:szCs w:val="21"/>
        </w:rPr>
        <w:t>运用中国化</w:t>
      </w:r>
      <w:r>
        <w:rPr>
          <w:rFonts w:hint="eastAsia" w:ascii="宋体" w:hAnsi="宋体" w:cs="宋体"/>
          <w:kern w:val="0"/>
          <w:szCs w:val="21"/>
        </w:rPr>
        <w:t>的</w:t>
      </w:r>
      <w:r>
        <w:rPr>
          <w:rFonts w:ascii="宋体" w:hAnsi="宋体" w:cs="宋体"/>
          <w:kern w:val="0"/>
          <w:szCs w:val="21"/>
        </w:rPr>
        <w:t>马克思主义理论</w:t>
      </w:r>
      <w:r>
        <w:rPr>
          <w:rFonts w:hint="eastAsia" w:ascii="宋体" w:hAnsi="宋体" w:cs="宋体"/>
          <w:kern w:val="0"/>
          <w:szCs w:val="21"/>
        </w:rPr>
        <w:t>认识</w:t>
      </w:r>
      <w:r>
        <w:rPr>
          <w:rFonts w:ascii="宋体" w:hAnsi="宋体" w:cs="宋体"/>
          <w:kern w:val="0"/>
          <w:szCs w:val="21"/>
        </w:rPr>
        <w:t>问题、分析问题和解决问题。</w:t>
      </w:r>
    </w:p>
    <w:p>
      <w:pPr>
        <w:adjustRightInd w:val="0"/>
        <w:snapToGrid w:val="0"/>
        <w:spacing w:line="360" w:lineRule="auto"/>
        <w:ind w:left="422"/>
        <w:jc w:val="left"/>
        <w:rPr>
          <w:rFonts w:hint="eastAsia"/>
          <w:b/>
        </w:rPr>
      </w:pPr>
      <w:r>
        <w:rPr>
          <w:rFonts w:hint="eastAsia"/>
          <w:b/>
        </w:rPr>
        <w:t>二</w:t>
      </w:r>
      <w:r>
        <w:rPr>
          <w:b/>
        </w:rPr>
        <w:t>、</w:t>
      </w:r>
      <w:r>
        <w:rPr>
          <w:rFonts w:hint="eastAsia"/>
          <w:b/>
        </w:rPr>
        <w:t>考试内容及比例</w:t>
      </w:r>
    </w:p>
    <w:p>
      <w:pPr>
        <w:adjustRightInd w:val="0"/>
        <w:snapToGrid w:val="0"/>
        <w:spacing w:line="360" w:lineRule="auto"/>
        <w:ind w:firstLine="422" w:firstLineChars="200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（一）毛泽东思想（</w:t>
      </w:r>
      <w:r>
        <w:rPr>
          <w:b/>
          <w:szCs w:val="21"/>
        </w:rPr>
        <w:t>占</w:t>
      </w:r>
      <w:r>
        <w:rPr>
          <w:rFonts w:hint="eastAsia"/>
          <w:b/>
          <w:szCs w:val="21"/>
        </w:rPr>
        <w:t>总</w:t>
      </w:r>
      <w:r>
        <w:rPr>
          <w:b/>
          <w:szCs w:val="21"/>
        </w:rPr>
        <w:t>分的</w:t>
      </w:r>
      <w:r>
        <w:rPr>
          <w:rFonts w:hint="eastAsia"/>
          <w:b/>
          <w:szCs w:val="21"/>
        </w:rPr>
        <w:t>25</w:t>
      </w:r>
      <w:r>
        <w:rPr>
          <w:b/>
          <w:szCs w:val="21"/>
        </w:rPr>
        <w:t>%）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1．毛泽东思想活的灵魂。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2．新民</w:t>
      </w:r>
      <w:r>
        <w:rPr>
          <w:szCs w:val="21"/>
        </w:rPr>
        <w:t>主主义革命理论</w:t>
      </w:r>
      <w:r>
        <w:rPr>
          <w:rFonts w:hint="eastAsia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3．社会主义</w:t>
      </w:r>
      <w:r>
        <w:rPr>
          <w:szCs w:val="21"/>
        </w:rPr>
        <w:t>改造</w:t>
      </w:r>
      <w:r>
        <w:rPr>
          <w:rFonts w:hint="eastAsia"/>
          <w:szCs w:val="21"/>
        </w:rPr>
        <w:t>理论。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4．社会主义建设</w:t>
      </w:r>
      <w:r>
        <w:rPr>
          <w:szCs w:val="21"/>
        </w:rPr>
        <w:t>道路初步探索的理论成果</w:t>
      </w:r>
      <w:r>
        <w:rPr>
          <w:rFonts w:hint="eastAsia"/>
          <w:szCs w:val="21"/>
        </w:rPr>
        <w:t xml:space="preserve">。  </w:t>
      </w:r>
    </w:p>
    <w:p>
      <w:pPr>
        <w:adjustRightInd w:val="0"/>
        <w:snapToGrid w:val="0"/>
        <w:spacing w:line="360" w:lineRule="auto"/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（二</w:t>
      </w:r>
      <w:r>
        <w:rPr>
          <w:b/>
          <w:szCs w:val="21"/>
        </w:rPr>
        <w:t>）</w:t>
      </w:r>
      <w:r>
        <w:rPr>
          <w:rFonts w:hint="eastAsia"/>
          <w:b/>
          <w:szCs w:val="21"/>
        </w:rPr>
        <w:t xml:space="preserve"> 邓小</w:t>
      </w:r>
      <w:r>
        <w:rPr>
          <w:b/>
          <w:szCs w:val="21"/>
        </w:rPr>
        <w:t>平</w:t>
      </w:r>
      <w:r>
        <w:rPr>
          <w:rFonts w:hint="eastAsia"/>
          <w:b/>
          <w:szCs w:val="21"/>
        </w:rPr>
        <w:t>理论</w:t>
      </w:r>
      <w:r>
        <w:rPr>
          <w:b/>
          <w:szCs w:val="21"/>
        </w:rPr>
        <w:t>、“三个代表”重要思想、</w:t>
      </w:r>
      <w:r>
        <w:rPr>
          <w:rFonts w:hint="eastAsia"/>
          <w:b/>
          <w:szCs w:val="21"/>
        </w:rPr>
        <w:t>科学</w:t>
      </w:r>
      <w:r>
        <w:rPr>
          <w:b/>
          <w:szCs w:val="21"/>
        </w:rPr>
        <w:t>发展观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占</w:t>
      </w:r>
      <w:r>
        <w:rPr>
          <w:rFonts w:hint="eastAsia"/>
          <w:b/>
          <w:szCs w:val="21"/>
        </w:rPr>
        <w:t>总</w:t>
      </w:r>
      <w:r>
        <w:rPr>
          <w:b/>
          <w:szCs w:val="21"/>
        </w:rPr>
        <w:t>分的</w:t>
      </w:r>
      <w:r>
        <w:rPr>
          <w:rFonts w:hint="eastAsia"/>
          <w:b/>
          <w:szCs w:val="21"/>
        </w:rPr>
        <w:t>25</w:t>
      </w:r>
      <w:r>
        <w:rPr>
          <w:b/>
          <w:szCs w:val="21"/>
        </w:rPr>
        <w:t>%）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.邓小平理论</w:t>
      </w:r>
      <w:r>
        <w:rPr>
          <w:rFonts w:hint="eastAsia"/>
          <w:szCs w:val="21"/>
        </w:rPr>
        <w:t>、</w:t>
      </w:r>
      <w:r>
        <w:rPr>
          <w:szCs w:val="21"/>
        </w:rPr>
        <w:t>“三个代表”重要思想</w:t>
      </w:r>
      <w:r>
        <w:rPr>
          <w:rFonts w:hint="eastAsia"/>
          <w:szCs w:val="21"/>
        </w:rPr>
        <w:t>以及</w:t>
      </w:r>
      <w:r>
        <w:rPr>
          <w:szCs w:val="21"/>
        </w:rPr>
        <w:t>科学发展观的形成条件和形成过程。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t>2.邓小平理论的基本问题和主要内容。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.“三个代表”重要思想的核心观点和主要内容。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科学</w:t>
      </w:r>
      <w:r>
        <w:rPr>
          <w:szCs w:val="21"/>
        </w:rPr>
        <w:t>发展观的科学内涵和主要内容。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szCs w:val="21"/>
        </w:rPr>
      </w:pPr>
      <w:r>
        <w:rPr>
          <w:szCs w:val="21"/>
        </w:rPr>
        <w:t>5.邓小平理论</w:t>
      </w:r>
      <w:r>
        <w:rPr>
          <w:rFonts w:hint="eastAsia"/>
          <w:szCs w:val="21"/>
        </w:rPr>
        <w:t>、</w:t>
      </w:r>
      <w:r>
        <w:rPr>
          <w:szCs w:val="21"/>
        </w:rPr>
        <w:t>“三个代表”重要思想</w:t>
      </w:r>
      <w:r>
        <w:rPr>
          <w:rFonts w:hint="eastAsia"/>
          <w:szCs w:val="21"/>
        </w:rPr>
        <w:t>以及</w:t>
      </w:r>
      <w:r>
        <w:rPr>
          <w:szCs w:val="21"/>
        </w:rPr>
        <w:t>科学发展观的历史地位。</w:t>
      </w:r>
    </w:p>
    <w:p>
      <w:pPr>
        <w:adjustRightInd w:val="0"/>
        <w:snapToGrid w:val="0"/>
        <w:spacing w:line="360" w:lineRule="auto"/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三）习近平新时代中国特色社会主义思想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占</w:t>
      </w:r>
      <w:r>
        <w:rPr>
          <w:rFonts w:hint="eastAsia"/>
          <w:b/>
          <w:szCs w:val="21"/>
        </w:rPr>
        <w:t>总</w:t>
      </w:r>
      <w:r>
        <w:rPr>
          <w:b/>
          <w:szCs w:val="21"/>
        </w:rPr>
        <w:t>分的50%）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1.</w:t>
      </w:r>
      <w:r>
        <w:rPr>
          <w:rFonts w:hint="eastAsia"/>
        </w:rPr>
        <w:t>中</w:t>
      </w:r>
      <w:r>
        <w:t>国特色社会主义进入新时代</w:t>
      </w:r>
      <w:r>
        <w:rPr>
          <w:rFonts w:hint="eastAsia"/>
        </w:rPr>
        <w:t>——</w:t>
      </w:r>
      <w:r>
        <w:t>关于我国发展新的历史方位。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2.当代中国发展进步的根本方向</w:t>
      </w:r>
      <w:r>
        <w:rPr>
          <w:rFonts w:hint="eastAsia"/>
        </w:rPr>
        <w:t>——</w:t>
      </w:r>
      <w:r>
        <w:t>关于新时代坚持和发展中国特色社会主义</w:t>
      </w:r>
      <w:r>
        <w:rPr>
          <w:rFonts w:hint="eastAsia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3</w:t>
      </w:r>
      <w:r>
        <w:t>.坚持</w:t>
      </w:r>
      <w:r>
        <w:rPr>
          <w:rFonts w:hint="eastAsia"/>
        </w:rPr>
        <w:t>以人</w:t>
      </w:r>
      <w:r>
        <w:t>民为中心——关于新时代坚持和发展中国特色社会主义的根本立场。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4.</w:t>
      </w:r>
      <w:r>
        <w:rPr>
          <w:rFonts w:hint="eastAsia"/>
        </w:rPr>
        <w:t>实现</w:t>
      </w:r>
      <w:r>
        <w:t>中华民族伟大复兴的中国梦——关于新时代坚持和发展中国特色社会主义的奋斗目标。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5.</w:t>
      </w:r>
      <w:r>
        <w:rPr>
          <w:rFonts w:hint="eastAsia"/>
        </w:rPr>
        <w:t>开启</w:t>
      </w:r>
      <w:r>
        <w:t>全面建设社会主义现代化国家新征程——关于新时代坚持和发展中国特色社会主义的战略安排。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6.中国共产党领导是中国特色社会主义最本质的特征——关于新时代坚持和发展中国特色社会主义的领导力量。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7</w:t>
      </w:r>
      <w:r>
        <w:t>.将全面深化改革进行到底——关于新时代坚持和发展中国特色社会主义的根本动力。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8.</w:t>
      </w:r>
      <w:r>
        <w:rPr>
          <w:rFonts w:hint="eastAsia"/>
        </w:rPr>
        <w:t>全</w:t>
      </w:r>
      <w:r>
        <w:t>面推进依法治国——关于新时代坚持和发展中国特色社会主义的本质要求。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9.以新发展理念引领经济高质量发展——关于新时代中国特色社会主义经济建设。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10</w:t>
      </w:r>
      <w:r>
        <w:rPr>
          <w:rFonts w:hint="eastAsia"/>
        </w:rPr>
        <w:t>发</w:t>
      </w:r>
      <w:r>
        <w:t>展社会主义民主政治——关于新时代中国特色社会主义政治建设。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11.</w:t>
      </w:r>
      <w:r>
        <w:rPr>
          <w:rFonts w:hint="eastAsia"/>
        </w:rPr>
        <w:t>推动</w:t>
      </w:r>
      <w:r>
        <w:t>社会主义文化繁荣兴盛——关于新时代中国特色社会主义文化建设。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12.</w:t>
      </w:r>
      <w:r>
        <w:rPr>
          <w:rFonts w:hint="eastAsia"/>
        </w:rPr>
        <w:t>带</w:t>
      </w:r>
      <w:r>
        <w:t>领人民创造更加幸福</w:t>
      </w:r>
      <w:r>
        <w:rPr>
          <w:rFonts w:hint="eastAsia"/>
        </w:rPr>
        <w:t>美好</w:t>
      </w:r>
      <w:r>
        <w:t>生活——关于新时代中国特色社会主义社会建设。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13.</w:t>
      </w:r>
      <w:r>
        <w:rPr>
          <w:rFonts w:hint="eastAsia"/>
        </w:rPr>
        <w:t>建设</w:t>
      </w:r>
      <w:r>
        <w:t>美丽中国——关于新时代中国特色社会主义生态文明建设。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14.</w:t>
      </w:r>
      <w:r>
        <w:rPr>
          <w:rFonts w:hint="eastAsia"/>
        </w:rPr>
        <w:t>坚决</w:t>
      </w:r>
      <w:r>
        <w:t>维护国家主权、安全、发展利益——关于新时代</w:t>
      </w:r>
      <w:r>
        <w:rPr>
          <w:rFonts w:hint="eastAsia"/>
        </w:rPr>
        <w:t>坚持</w:t>
      </w:r>
      <w:r>
        <w:t>总体国家安全观。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15.</w:t>
      </w:r>
      <w:r>
        <w:rPr>
          <w:rFonts w:hint="eastAsia"/>
        </w:rPr>
        <w:t>把</w:t>
      </w:r>
      <w:r>
        <w:t>人民军队全面建成世界一流军队——关于新时代国防和军队建设。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16.实现祖国完全统一是中华民族根本利益所</w:t>
      </w:r>
      <w:r>
        <w:rPr>
          <w:rFonts w:hint="eastAsia"/>
        </w:rPr>
        <w:t>在</w:t>
      </w:r>
      <w:r>
        <w:t>——关于新时代坚持“一国两制”和推进祖国统一。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17.推动构建人类命运共同体——关于新时代中国特色大</w:t>
      </w:r>
      <w:r>
        <w:rPr>
          <w:rFonts w:hint="eastAsia"/>
        </w:rPr>
        <w:t>国</w:t>
      </w:r>
      <w:r>
        <w:t>外交。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  <w:r>
        <w:t>18.</w:t>
      </w:r>
      <w:r>
        <w:rPr>
          <w:rFonts w:hint="eastAsia"/>
        </w:rPr>
        <w:t>把</w:t>
      </w:r>
      <w:r>
        <w:t>党建设得更加坚</w:t>
      </w:r>
      <w:r>
        <w:rPr>
          <w:rFonts w:hint="eastAsia"/>
        </w:rPr>
        <w:t>强</w:t>
      </w:r>
      <w:r>
        <w:t>有力——关于新时代坚持和发展中国特色社会主义的政治保证。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/>
        </w:rPr>
        <w:t>19</w:t>
      </w:r>
      <w:r>
        <w:t>.掌握马克思主义思想方法和工作方法——关于新时代坚持和发</w:t>
      </w:r>
      <w:r>
        <w:rPr>
          <w:rFonts w:hint="eastAsia"/>
        </w:rPr>
        <w:t>展</w:t>
      </w:r>
      <w:r>
        <w:t>中国特色社会主义的能力建设。</w:t>
      </w:r>
    </w:p>
    <w:p>
      <w:pPr>
        <w:adjustRightInd w:val="0"/>
        <w:snapToGrid w:val="0"/>
        <w:spacing w:line="360" w:lineRule="auto"/>
        <w:ind w:left="422"/>
        <w:jc w:val="left"/>
        <w:rPr>
          <w:rFonts w:hint="eastAsia"/>
          <w:b/>
        </w:rPr>
      </w:pPr>
      <w:r>
        <w:rPr>
          <w:rFonts w:hint="eastAsia"/>
          <w:b/>
        </w:rPr>
        <w:t>三</w:t>
      </w:r>
      <w:r>
        <w:rPr>
          <w:b/>
        </w:rPr>
        <w:t>、</w:t>
      </w:r>
      <w:r>
        <w:rPr>
          <w:rFonts w:hint="eastAsia"/>
          <w:b/>
        </w:rPr>
        <w:t>试卷类型及比例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 名词解释：30%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 简答题：30%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 w:ascii="宋体" w:hAnsi="宋体" w:cs="宋体"/>
          <w:kern w:val="0"/>
          <w:szCs w:val="21"/>
        </w:rPr>
        <w:t>3. 论述题：40%</w:t>
      </w:r>
    </w:p>
    <w:p>
      <w:pPr>
        <w:adjustRightInd w:val="0"/>
        <w:snapToGrid w:val="0"/>
        <w:spacing w:line="360" w:lineRule="auto"/>
        <w:ind w:left="422"/>
        <w:jc w:val="left"/>
        <w:rPr>
          <w:rFonts w:hint="eastAsia"/>
          <w:b/>
        </w:rPr>
      </w:pPr>
      <w:r>
        <w:rPr>
          <w:rFonts w:hint="eastAsia"/>
          <w:b/>
        </w:rPr>
        <w:t>四</w:t>
      </w:r>
      <w:r>
        <w:rPr>
          <w:b/>
        </w:rPr>
        <w:t>、</w:t>
      </w:r>
      <w:r>
        <w:rPr>
          <w:rFonts w:hint="eastAsia"/>
          <w:b/>
        </w:rPr>
        <w:t>考试形式及时间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>.</w:t>
      </w:r>
      <w:r>
        <w:rPr>
          <w:rFonts w:hint="eastAsia" w:ascii="宋体" w:hAnsi="宋体" w:cs="宋体"/>
          <w:kern w:val="0"/>
          <w:szCs w:val="21"/>
        </w:rPr>
        <w:t>考试形式：笔试。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>考试时间：每年由教育部统一规定。</w:t>
      </w:r>
    </w:p>
    <w:p>
      <w:pPr>
        <w:adjustRightInd w:val="0"/>
        <w:snapToGrid w:val="0"/>
        <w:spacing w:line="360" w:lineRule="auto"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D"/>
    <w:rsid w:val="00003190"/>
    <w:rsid w:val="00005174"/>
    <w:rsid w:val="00013112"/>
    <w:rsid w:val="0002345E"/>
    <w:rsid w:val="00066719"/>
    <w:rsid w:val="00096DB3"/>
    <w:rsid w:val="000E033B"/>
    <w:rsid w:val="000F2D32"/>
    <w:rsid w:val="000F764B"/>
    <w:rsid w:val="001054B8"/>
    <w:rsid w:val="001335F8"/>
    <w:rsid w:val="001500C5"/>
    <w:rsid w:val="00162F6A"/>
    <w:rsid w:val="00177E8C"/>
    <w:rsid w:val="00177FEA"/>
    <w:rsid w:val="001828BA"/>
    <w:rsid w:val="001B288D"/>
    <w:rsid w:val="001C0F53"/>
    <w:rsid w:val="001D3EDB"/>
    <w:rsid w:val="00201635"/>
    <w:rsid w:val="0020427A"/>
    <w:rsid w:val="00215593"/>
    <w:rsid w:val="0021748E"/>
    <w:rsid w:val="002319B4"/>
    <w:rsid w:val="00231BCC"/>
    <w:rsid w:val="00250FD0"/>
    <w:rsid w:val="00257C2B"/>
    <w:rsid w:val="00281651"/>
    <w:rsid w:val="002B0A14"/>
    <w:rsid w:val="002B6DC9"/>
    <w:rsid w:val="002D3489"/>
    <w:rsid w:val="002E2AE7"/>
    <w:rsid w:val="002F2C85"/>
    <w:rsid w:val="003029EE"/>
    <w:rsid w:val="00310DE6"/>
    <w:rsid w:val="003212F9"/>
    <w:rsid w:val="003270F8"/>
    <w:rsid w:val="00341A45"/>
    <w:rsid w:val="003431BD"/>
    <w:rsid w:val="00367692"/>
    <w:rsid w:val="00393F92"/>
    <w:rsid w:val="00394A4D"/>
    <w:rsid w:val="003B609B"/>
    <w:rsid w:val="003E00E8"/>
    <w:rsid w:val="003E1401"/>
    <w:rsid w:val="003F46A8"/>
    <w:rsid w:val="00434702"/>
    <w:rsid w:val="00461505"/>
    <w:rsid w:val="004A6549"/>
    <w:rsid w:val="004B0271"/>
    <w:rsid w:val="004E324D"/>
    <w:rsid w:val="0050795E"/>
    <w:rsid w:val="005277CA"/>
    <w:rsid w:val="00542C17"/>
    <w:rsid w:val="00552A4C"/>
    <w:rsid w:val="00562702"/>
    <w:rsid w:val="00580FA9"/>
    <w:rsid w:val="0058495B"/>
    <w:rsid w:val="0058748D"/>
    <w:rsid w:val="00592906"/>
    <w:rsid w:val="00595D0E"/>
    <w:rsid w:val="005A2794"/>
    <w:rsid w:val="005B2510"/>
    <w:rsid w:val="005B320D"/>
    <w:rsid w:val="005C0D3B"/>
    <w:rsid w:val="005C636E"/>
    <w:rsid w:val="005E40EE"/>
    <w:rsid w:val="00602229"/>
    <w:rsid w:val="00611A71"/>
    <w:rsid w:val="00611BB1"/>
    <w:rsid w:val="0062169F"/>
    <w:rsid w:val="00622C3B"/>
    <w:rsid w:val="006255F6"/>
    <w:rsid w:val="00636B29"/>
    <w:rsid w:val="00637D5A"/>
    <w:rsid w:val="00662D55"/>
    <w:rsid w:val="006A69ED"/>
    <w:rsid w:val="006B219E"/>
    <w:rsid w:val="006C3CB0"/>
    <w:rsid w:val="006D00E5"/>
    <w:rsid w:val="006D03CA"/>
    <w:rsid w:val="00710389"/>
    <w:rsid w:val="00720522"/>
    <w:rsid w:val="00760616"/>
    <w:rsid w:val="007B0E11"/>
    <w:rsid w:val="007B783F"/>
    <w:rsid w:val="007D26C4"/>
    <w:rsid w:val="00805277"/>
    <w:rsid w:val="008177CB"/>
    <w:rsid w:val="00827C15"/>
    <w:rsid w:val="00857066"/>
    <w:rsid w:val="00866DB3"/>
    <w:rsid w:val="008812E4"/>
    <w:rsid w:val="00882E4C"/>
    <w:rsid w:val="00886F51"/>
    <w:rsid w:val="008A278E"/>
    <w:rsid w:val="008A61DB"/>
    <w:rsid w:val="008A693D"/>
    <w:rsid w:val="008B4DCD"/>
    <w:rsid w:val="008C16BA"/>
    <w:rsid w:val="008C5AB1"/>
    <w:rsid w:val="008D3103"/>
    <w:rsid w:val="008F1214"/>
    <w:rsid w:val="00913D4F"/>
    <w:rsid w:val="00933C76"/>
    <w:rsid w:val="0093573D"/>
    <w:rsid w:val="00941B39"/>
    <w:rsid w:val="009453FE"/>
    <w:rsid w:val="00945EA3"/>
    <w:rsid w:val="009659EE"/>
    <w:rsid w:val="00977A0D"/>
    <w:rsid w:val="009817B5"/>
    <w:rsid w:val="00981E3F"/>
    <w:rsid w:val="00986A5D"/>
    <w:rsid w:val="00992F84"/>
    <w:rsid w:val="00994551"/>
    <w:rsid w:val="009973D6"/>
    <w:rsid w:val="009D1C29"/>
    <w:rsid w:val="009D7B39"/>
    <w:rsid w:val="009E3087"/>
    <w:rsid w:val="00A06F23"/>
    <w:rsid w:val="00A11B9E"/>
    <w:rsid w:val="00A125F0"/>
    <w:rsid w:val="00A12DCA"/>
    <w:rsid w:val="00A34789"/>
    <w:rsid w:val="00A36A0C"/>
    <w:rsid w:val="00A42A51"/>
    <w:rsid w:val="00A42ABE"/>
    <w:rsid w:val="00A43190"/>
    <w:rsid w:val="00A44E9E"/>
    <w:rsid w:val="00A51303"/>
    <w:rsid w:val="00A52160"/>
    <w:rsid w:val="00A53BF6"/>
    <w:rsid w:val="00A5627F"/>
    <w:rsid w:val="00A5771A"/>
    <w:rsid w:val="00A64BB9"/>
    <w:rsid w:val="00A73346"/>
    <w:rsid w:val="00A73FA0"/>
    <w:rsid w:val="00AC53F7"/>
    <w:rsid w:val="00AC7056"/>
    <w:rsid w:val="00AE0DD0"/>
    <w:rsid w:val="00AE7D02"/>
    <w:rsid w:val="00AF6777"/>
    <w:rsid w:val="00AF7A88"/>
    <w:rsid w:val="00B355D4"/>
    <w:rsid w:val="00B35C29"/>
    <w:rsid w:val="00B4158A"/>
    <w:rsid w:val="00B51A40"/>
    <w:rsid w:val="00B52591"/>
    <w:rsid w:val="00B538DF"/>
    <w:rsid w:val="00B53FAD"/>
    <w:rsid w:val="00B64B57"/>
    <w:rsid w:val="00B7268B"/>
    <w:rsid w:val="00B8651C"/>
    <w:rsid w:val="00B90E5F"/>
    <w:rsid w:val="00B93322"/>
    <w:rsid w:val="00BA0692"/>
    <w:rsid w:val="00BC159F"/>
    <w:rsid w:val="00BE1CBC"/>
    <w:rsid w:val="00BE3114"/>
    <w:rsid w:val="00BE7541"/>
    <w:rsid w:val="00C03585"/>
    <w:rsid w:val="00C06D00"/>
    <w:rsid w:val="00C103E1"/>
    <w:rsid w:val="00C12791"/>
    <w:rsid w:val="00C13703"/>
    <w:rsid w:val="00C23595"/>
    <w:rsid w:val="00C3323B"/>
    <w:rsid w:val="00C33946"/>
    <w:rsid w:val="00C353DF"/>
    <w:rsid w:val="00C50D10"/>
    <w:rsid w:val="00C563E3"/>
    <w:rsid w:val="00C62E34"/>
    <w:rsid w:val="00C6567E"/>
    <w:rsid w:val="00C67BC0"/>
    <w:rsid w:val="00C767FC"/>
    <w:rsid w:val="00C80E04"/>
    <w:rsid w:val="00C81ED3"/>
    <w:rsid w:val="00C82F6E"/>
    <w:rsid w:val="00C912B2"/>
    <w:rsid w:val="00CA09E1"/>
    <w:rsid w:val="00CB26A8"/>
    <w:rsid w:val="00CC3FAA"/>
    <w:rsid w:val="00CC3FB1"/>
    <w:rsid w:val="00CD07DF"/>
    <w:rsid w:val="00CE2615"/>
    <w:rsid w:val="00CF09C1"/>
    <w:rsid w:val="00CF2ADD"/>
    <w:rsid w:val="00D026FC"/>
    <w:rsid w:val="00D11D2F"/>
    <w:rsid w:val="00D1568B"/>
    <w:rsid w:val="00D4420B"/>
    <w:rsid w:val="00D57DA2"/>
    <w:rsid w:val="00D6590B"/>
    <w:rsid w:val="00D805AA"/>
    <w:rsid w:val="00D81CB7"/>
    <w:rsid w:val="00D92E1E"/>
    <w:rsid w:val="00DA06A6"/>
    <w:rsid w:val="00DA6355"/>
    <w:rsid w:val="00DC23F5"/>
    <w:rsid w:val="00DC4834"/>
    <w:rsid w:val="00DE1C67"/>
    <w:rsid w:val="00DE49B9"/>
    <w:rsid w:val="00DF16F8"/>
    <w:rsid w:val="00DF6C83"/>
    <w:rsid w:val="00E038E0"/>
    <w:rsid w:val="00E03E83"/>
    <w:rsid w:val="00E05257"/>
    <w:rsid w:val="00E0631E"/>
    <w:rsid w:val="00E114A7"/>
    <w:rsid w:val="00E20862"/>
    <w:rsid w:val="00E26C0D"/>
    <w:rsid w:val="00E27400"/>
    <w:rsid w:val="00E32EF4"/>
    <w:rsid w:val="00E363EF"/>
    <w:rsid w:val="00E548EF"/>
    <w:rsid w:val="00E5706E"/>
    <w:rsid w:val="00E602D8"/>
    <w:rsid w:val="00E61F08"/>
    <w:rsid w:val="00E7426C"/>
    <w:rsid w:val="00E76F64"/>
    <w:rsid w:val="00E83502"/>
    <w:rsid w:val="00E850DC"/>
    <w:rsid w:val="00EA3F94"/>
    <w:rsid w:val="00EA49A8"/>
    <w:rsid w:val="00EC410B"/>
    <w:rsid w:val="00ED2A77"/>
    <w:rsid w:val="00EE67BB"/>
    <w:rsid w:val="00EF1793"/>
    <w:rsid w:val="00F11DD3"/>
    <w:rsid w:val="00F2244F"/>
    <w:rsid w:val="00F30C4D"/>
    <w:rsid w:val="00F30E26"/>
    <w:rsid w:val="00F71461"/>
    <w:rsid w:val="00F730F7"/>
    <w:rsid w:val="00F81011"/>
    <w:rsid w:val="00F8613C"/>
    <w:rsid w:val="00F86DCE"/>
    <w:rsid w:val="00F8704B"/>
    <w:rsid w:val="00F92DD0"/>
    <w:rsid w:val="00F93DDA"/>
    <w:rsid w:val="00FA3C22"/>
    <w:rsid w:val="262C280D"/>
    <w:rsid w:val="5C8C4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Emphasis"/>
    <w:qFormat/>
    <w:uiPriority w:val="0"/>
    <w:rPr>
      <w:i/>
      <w:iCs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196</Words>
  <Characters>1121</Characters>
  <Lines>9</Lines>
  <Paragraphs>2</Paragraphs>
  <TotalTime>0</TotalTime>
  <ScaleCrop>false</ScaleCrop>
  <LinksUpToDate>false</LinksUpToDate>
  <CharactersWithSpaces>1315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2019-06-21T07:28:00Z</dcterms:created>
  <dc:creator>LG</dc:creator>
  <cp:lastModifiedBy>Administrator</cp:lastModifiedBy>
  <dcterms:modified xsi:type="dcterms:W3CDTF">2021-09-27T02:16:11Z</dcterms:modified>
  <dc:title>东华大学硕士研究生入学考试大纲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