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pStyle w:val="2"/>
        <w:snapToGrid w:val="0"/>
        <w:spacing w:beforeLines="100" w:afterLines="100" w:line="240" w:lineRule="exact"/>
        <w:ind w:firstLine="0" w:firstLineChars="0"/>
        <w:rPr>
          <w:rFonts w:ascii="黑体" w:hAnsi="黑体" w:eastAsia="黑体"/>
          <w:color w:val="000000"/>
          <w:kern w:val="0"/>
          <w:sz w:val="15"/>
          <w:szCs w:val="15"/>
        </w:rPr>
      </w:pPr>
      <w:r>
        <w:rPr>
          <w:rFonts w:ascii="黑体" w:hAnsi="黑体" w:eastAsia="黑体"/>
          <w:color w:val="000000"/>
          <w:kern w:val="0"/>
          <w:sz w:val="15"/>
          <w:szCs w:val="15"/>
        </w:rPr>
        <w:t>附件</w:t>
      </w:r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3：</w:t>
      </w:r>
    </w:p>
    <w:p>
      <w:pPr>
        <w:jc w:val="center"/>
        <w:rPr>
          <w:rFonts w:ascii="黑体" w:hAnsi="黑体" w:eastAsia="黑体"/>
          <w:color w:val="FF000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</w:rPr>
        <w:t>年全国硕士研究生招生考试</w:t>
      </w:r>
      <w:r>
        <w:rPr>
          <w:rFonts w:hint="eastAsia" w:ascii="黑体" w:hAnsi="黑体" w:eastAsia="黑体"/>
          <w:color w:val="FF0000"/>
          <w:sz w:val="36"/>
          <w:szCs w:val="36"/>
        </w:rPr>
        <w:t>风景园林综合知识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Ⅰ</w:t>
      </w:r>
      <w:r>
        <w:rPr>
          <w:rFonts w:ascii="仿宋" w:hAnsi="仿宋" w:eastAsia="仿宋"/>
          <w:sz w:val="24"/>
          <w:szCs w:val="24"/>
        </w:rPr>
        <w:t>．考试性质</w:t>
      </w:r>
    </w:p>
    <w:p>
      <w:pPr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本考试是一种测试应试者专业基础知识及应用能力的水平考试。包括园林生态、园林工程、园林花卉学、园林树木学、园林建筑、园林史、园林绿地规划等方面的知识。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Ⅱ</w:t>
      </w:r>
      <w:r>
        <w:rPr>
          <w:rFonts w:ascii="仿宋" w:hAnsi="仿宋" w:eastAsia="仿宋"/>
          <w:sz w:val="24"/>
          <w:szCs w:val="24"/>
        </w:rPr>
        <w:t>．考查目标</w:t>
      </w:r>
    </w:p>
    <w:p>
      <w:pPr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《风景园林综合知识》作为湖南农业大学招收风景园林学科学硕士的考试科目之一，其目的是考察考生掌握风景园林专业知识水平。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Ⅲ</w:t>
      </w:r>
      <w:r>
        <w:rPr>
          <w:rFonts w:ascii="仿宋" w:hAnsi="仿宋" w:eastAsia="仿宋"/>
          <w:sz w:val="24"/>
          <w:szCs w:val="24"/>
        </w:rPr>
        <w:t>．考试形式和试卷结构</w:t>
      </w:r>
    </w:p>
    <w:p>
      <w:pPr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</w:t>
      </w:r>
      <w:r>
        <w:rPr>
          <w:rFonts w:ascii="仿宋" w:hAnsi="仿宋" w:eastAsia="仿宋"/>
          <w:bCs/>
          <w:sz w:val="24"/>
          <w:szCs w:val="24"/>
        </w:rPr>
        <w:t>一、试卷满分及考试时间</w:t>
      </w:r>
    </w:p>
    <w:p>
      <w:pPr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　　本试卷满分为</w:t>
      </w:r>
      <w:r>
        <w:rPr>
          <w:rFonts w:hint="eastAsia" w:ascii="仿宋" w:hAnsi="仿宋" w:eastAsia="仿宋" w:cs="宋体"/>
          <w:bCs/>
          <w:color w:val="444444"/>
          <w:kern w:val="0"/>
          <w:sz w:val="24"/>
          <w:szCs w:val="24"/>
        </w:rPr>
        <w:t>总分为150</w:t>
      </w:r>
      <w:r>
        <w:rPr>
          <w:rFonts w:ascii="仿宋" w:hAnsi="仿宋" w:eastAsia="仿宋"/>
          <w:bCs/>
          <w:sz w:val="24"/>
          <w:szCs w:val="24"/>
        </w:rPr>
        <w:t>分，考试时间为180分钟。</w:t>
      </w:r>
    </w:p>
    <w:p>
      <w:pPr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　　二、答题方式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答题方式为闭卷、笔试。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</w:t>
      </w:r>
      <w:r>
        <w:rPr>
          <w:rFonts w:ascii="仿宋" w:hAnsi="仿宋" w:eastAsia="仿宋"/>
          <w:b/>
          <w:sz w:val="24"/>
          <w:szCs w:val="24"/>
        </w:rPr>
        <w:t>三、试卷内容结构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</w:t>
      </w:r>
      <w:r>
        <w:rPr>
          <w:rFonts w:hint="eastAsia" w:ascii="仿宋" w:hAnsi="仿宋" w:eastAsia="仿宋"/>
          <w:sz w:val="24"/>
          <w:szCs w:val="24"/>
        </w:rPr>
        <w:t>园林生态学约占30%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风景园林工程约占30</w:t>
      </w:r>
      <w:r>
        <w:rPr>
          <w:rFonts w:ascii="仿宋" w:hAnsi="仿宋" w:eastAsia="仿宋"/>
          <w:sz w:val="24"/>
          <w:szCs w:val="24"/>
        </w:rPr>
        <w:t>%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园林树木学与花卉学约占40%</w:t>
      </w:r>
    </w:p>
    <w:p>
      <w:pPr>
        <w:ind w:firstLine="420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四、试卷题型结构</w:t>
      </w:r>
    </w:p>
    <w:p>
      <w:pPr>
        <w:ind w:firstLine="480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概念辨析36分（6小题，每小题6分）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简答题64分（8小题，每小题8分）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论述题30分（2小题，每小题15分）</w:t>
      </w:r>
    </w:p>
    <w:p>
      <w:pPr>
        <w:ind w:firstLine="480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应用题20分（1小题，每小题20分）</w:t>
      </w:r>
    </w:p>
    <w:p>
      <w:pPr>
        <w:ind w:firstLine="482" w:firstLineChars="200"/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Ⅳ</w:t>
      </w:r>
      <w:r>
        <w:rPr>
          <w:rFonts w:ascii="仿宋" w:hAnsi="仿宋" w:eastAsia="仿宋"/>
          <w:b/>
          <w:bCs/>
          <w:sz w:val="24"/>
          <w:szCs w:val="24"/>
        </w:rPr>
        <w:t>．考查内容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一、园林生态学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（一）绪论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（1）生态学的形成与发展</w:t>
      </w:r>
      <w:r>
        <w:rPr>
          <w:rFonts w:ascii="仿宋" w:hAnsi="仿宋" w:eastAsia="仿宋" w:cstheme="minorBidi"/>
          <w:sz w:val="24"/>
          <w:szCs w:val="24"/>
        </w:rPr>
        <w:t>、</w:t>
      </w:r>
      <w:r>
        <w:rPr>
          <w:rFonts w:hint="eastAsia" w:ascii="仿宋" w:hAnsi="仿宋" w:eastAsia="仿宋" w:cstheme="minorBidi"/>
          <w:sz w:val="24"/>
          <w:szCs w:val="24"/>
        </w:rPr>
        <w:t>生态学概念及研究对象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（2）园林生态学概念及发展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（二）城市环境与生态因子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（1）城市环境的概念、组成与特征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（2）生态因子作用分析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（三）光与园林植物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（1）城市光环境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（2）光对园林植物的生态作用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（3）园林植物对光的生态适应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（四）温度与园林植物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（1）城市温度环境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（2）温度对园林植物的生态作用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（3）园林植物对温度的适应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（4）园林植物对气温的调节作用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（五）水与园林植物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（1）城市水环境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（2）水对园林植物的生态作用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（3）园林植物对水分条件的适应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（4）园林植物对水分的调节作用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（六）大气与园林植物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（1）城市大气环境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（2）大气污染与园林植物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（3）园林植物对空气净化的作用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（七）土壤与园林植物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（1）土壤理化性质与园林植物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（2）土壤生物与园林植物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（3）城市土壤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（八）植物种群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（1）植物种群的概念及特征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（2）植物种群的数量动态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（3）种群的生态对策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（4）种内关系与种间关系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（九）植物群落结构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（1）植物群落及其种类组成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（2）生物多样性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（3）植物群落结构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（十）植物群落动态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（1）群落动态类型与分析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（2）群落演替类型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（3）群落演替顶级学说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（4）城市植被的变化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（十一）植物群落类型与分布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（1）自然植被的群落类型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（2）城市植被的群落类型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（3）植被分布规律与植被区划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（十二）生态系统基础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（1）生态系统的基本概念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（2）生态系统的能量流动、物质循环和信息传递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（3）生态平衡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（十三）城市生态系统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（1）城市生态系统概述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（2）城市生态系统的功能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（3）城市生态环境问题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（十四）城市景观生态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（1）景观及景观生态学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（2）景观结构的概念模型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（3）城市景观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（4）城市景观格局及变化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（十五）城市生态评价与生态管理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（1）城市生态评价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（2）生态系统服务评价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（3）城市生态管理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（十六）城市生态规划与设计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（1）城市生态规划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（2）城市景观规划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（3）园林生态设计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（十七）园林生态工程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（1）生态工程概述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（2）城市植被恢复与重建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（3）湿地生态工程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（4）河岸生态工程</w:t>
      </w:r>
    </w:p>
    <w:p>
      <w:pPr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（5）边坡生态工程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</w:t>
      </w:r>
      <w:r>
        <w:rPr>
          <w:rFonts w:ascii="仿宋" w:hAnsi="仿宋" w:eastAsia="仿宋"/>
          <w:b/>
          <w:sz w:val="24"/>
          <w:szCs w:val="24"/>
        </w:rPr>
        <w:t>、</w:t>
      </w:r>
      <w:r>
        <w:rPr>
          <w:rFonts w:hint="eastAsia" w:ascii="仿宋" w:hAnsi="仿宋" w:eastAsia="仿宋"/>
          <w:b/>
          <w:sz w:val="24"/>
          <w:szCs w:val="24"/>
        </w:rPr>
        <w:t>风景园林工程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（一）场地工程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（1）风景园林场地竖向设计；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hint="eastAsia" w:ascii="仿宋" w:hAnsi="仿宋" w:eastAsia="仿宋"/>
          <w:bCs/>
          <w:sz w:val="24"/>
          <w:szCs w:val="24"/>
        </w:rPr>
        <w:t>竖向设计的方法；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（3）土方施工。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（二）风景园林给排水工程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（1）风景园林给水工程概述、给水特点及方式、水源水质；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hint="eastAsia" w:ascii="仿宋" w:hAnsi="仿宋" w:eastAsia="仿宋"/>
          <w:bCs/>
          <w:sz w:val="24"/>
          <w:szCs w:val="24"/>
        </w:rPr>
        <w:t>风景园林灌溉系统的组成及分类、微灌系统设计；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（3）城市排水概述、风景园林排水特点与方式、地面雨水排除；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（4）雨水管渠系统组成；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（5）雨水利用的途径与方法、常用渗透设施；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（6）暗沟排水。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（三）水景工程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（1）水景概论；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hint="eastAsia" w:ascii="仿宋" w:hAnsi="仿宋" w:eastAsia="仿宋"/>
          <w:bCs/>
          <w:sz w:val="24"/>
          <w:szCs w:val="24"/>
        </w:rPr>
        <w:t>驳岸与护坡；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（3）水池工程；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（4）喷泉的组成与分类、喷头的类型与选择；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（5）传统景观水处理方法及存在的问题。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（四）风景园林道路工程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（1）概述；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hint="eastAsia" w:ascii="仿宋" w:hAnsi="仿宋" w:eastAsia="仿宋"/>
          <w:bCs/>
          <w:sz w:val="24"/>
          <w:szCs w:val="24"/>
        </w:rPr>
        <w:t>园路设计；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（3）园路的结构设计；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（4）园路路面的铺装设计；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（5）园路施工。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（五）假山工程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（1）假山的功能作用；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hint="eastAsia" w:ascii="仿宋" w:hAnsi="仿宋" w:eastAsia="仿宋"/>
          <w:bCs/>
          <w:sz w:val="24"/>
          <w:szCs w:val="24"/>
        </w:rPr>
        <w:t>假山的材料；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（3）置石；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（4）掇山；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（5）塑山。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（六）风景园林种植工程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（1）概述；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hint="eastAsia" w:ascii="仿宋" w:hAnsi="仿宋" w:eastAsia="仿宋"/>
          <w:bCs/>
          <w:sz w:val="24"/>
          <w:szCs w:val="24"/>
        </w:rPr>
        <w:t>种植工程施工步骤；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（3）乔灌木种植工程；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（4）草坪工程；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（5）边坡植物绿化防护工程；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（6）屋顶绿化。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sz w:val="24"/>
          <w:szCs w:val="24"/>
        </w:rPr>
      </w:pPr>
      <w:bookmarkStart w:id="0" w:name="_Hlk14076073"/>
      <w:r>
        <w:rPr>
          <w:rFonts w:hint="eastAsia" w:ascii="仿宋" w:hAnsi="仿宋" w:eastAsia="仿宋"/>
          <w:b/>
          <w:sz w:val="24"/>
          <w:szCs w:val="24"/>
        </w:rPr>
        <w:t>三</w:t>
      </w:r>
      <w:r>
        <w:rPr>
          <w:rFonts w:ascii="仿宋" w:hAnsi="仿宋" w:eastAsia="仿宋"/>
          <w:b/>
          <w:sz w:val="24"/>
          <w:szCs w:val="24"/>
        </w:rPr>
        <w:t>、</w:t>
      </w:r>
      <w:r>
        <w:rPr>
          <w:rFonts w:hint="eastAsia" w:ascii="仿宋" w:hAnsi="仿宋" w:eastAsia="仿宋"/>
          <w:b/>
          <w:sz w:val="24"/>
          <w:szCs w:val="24"/>
        </w:rPr>
        <w:t>园林树木学与</w:t>
      </w:r>
      <w:r>
        <w:rPr>
          <w:rFonts w:ascii="仿宋" w:hAnsi="仿宋" w:eastAsia="仿宋"/>
          <w:b/>
          <w:sz w:val="24"/>
          <w:szCs w:val="24"/>
        </w:rPr>
        <w:t>花卉学</w:t>
      </w:r>
    </w:p>
    <w:bookmarkEnd w:id="0"/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（一）园林树木学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（1）我国丰富的园林树木资源及</w:t>
      </w:r>
      <w:r>
        <w:rPr>
          <w:rFonts w:ascii="仿宋" w:hAnsi="仿宋" w:eastAsia="仿宋"/>
          <w:sz w:val="24"/>
          <w:szCs w:val="24"/>
        </w:rPr>
        <w:t>特点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hint="eastAsia" w:ascii="仿宋" w:hAnsi="仿宋" w:eastAsia="仿宋"/>
          <w:bCs/>
          <w:sz w:val="24"/>
          <w:szCs w:val="24"/>
        </w:rPr>
        <w:t>园林树木</w:t>
      </w:r>
      <w:r>
        <w:rPr>
          <w:rFonts w:ascii="仿宋" w:hAnsi="仿宋" w:eastAsia="仿宋"/>
          <w:bCs/>
          <w:sz w:val="24"/>
          <w:szCs w:val="24"/>
        </w:rPr>
        <w:t>的分类</w:t>
      </w:r>
      <w:r>
        <w:rPr>
          <w:rFonts w:hint="eastAsia" w:ascii="仿宋" w:hAnsi="仿宋" w:eastAsia="仿宋"/>
          <w:bCs/>
          <w:sz w:val="24"/>
          <w:szCs w:val="24"/>
        </w:rPr>
        <w:t>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（3）园林树木的生态习性；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（4）园林树木群体及其</w:t>
      </w:r>
      <w:r>
        <w:rPr>
          <w:rFonts w:ascii="仿宋" w:hAnsi="仿宋" w:eastAsia="仿宋"/>
          <w:bCs/>
          <w:sz w:val="24"/>
          <w:szCs w:val="24"/>
        </w:rPr>
        <w:t>生长发育规律</w:t>
      </w:r>
      <w:r>
        <w:rPr>
          <w:rFonts w:hint="eastAsia" w:ascii="仿宋" w:hAnsi="仿宋" w:eastAsia="仿宋"/>
          <w:bCs/>
          <w:sz w:val="24"/>
          <w:szCs w:val="24"/>
        </w:rPr>
        <w:t>；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（5）</w:t>
      </w:r>
      <w:r>
        <w:rPr>
          <w:rFonts w:hint="eastAsia" w:ascii="仿宋" w:hAnsi="仿宋" w:eastAsia="仿宋"/>
          <w:sz w:val="24"/>
          <w:szCs w:val="24"/>
        </w:rPr>
        <w:t>园林树木改善环境的作用；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（6）</w:t>
      </w:r>
      <w:r>
        <w:rPr>
          <w:rFonts w:hint="eastAsia" w:ascii="仿宋" w:hAnsi="仿宋" w:eastAsia="仿宋"/>
          <w:sz w:val="24"/>
          <w:szCs w:val="24"/>
        </w:rPr>
        <w:t>园林树木保护环境的作用；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（7）</w:t>
      </w:r>
      <w:r>
        <w:rPr>
          <w:rFonts w:hint="eastAsia" w:ascii="仿宋" w:hAnsi="仿宋" w:eastAsia="仿宋"/>
          <w:sz w:val="24"/>
          <w:szCs w:val="24"/>
        </w:rPr>
        <w:t>园林树木的观赏特性及</w:t>
      </w:r>
      <w:r>
        <w:rPr>
          <w:rFonts w:ascii="仿宋" w:hAnsi="仿宋" w:eastAsia="仿宋"/>
          <w:sz w:val="24"/>
          <w:szCs w:val="24"/>
        </w:rPr>
        <w:t>美化功能；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（8）园林树木的配植。</w:t>
      </w: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（9）常见的裸子植物、落叶花灌木、常绿花灌木、观叶植物、藤本植物等的识别特征、生态习性、观赏特点、</w:t>
      </w:r>
      <w:r>
        <w:rPr>
          <w:rFonts w:ascii="仿宋" w:hAnsi="仿宋" w:eastAsia="仿宋"/>
          <w:bCs/>
          <w:sz w:val="24"/>
          <w:szCs w:val="24"/>
        </w:rPr>
        <w:t>园林应用</w:t>
      </w:r>
      <w:r>
        <w:rPr>
          <w:rFonts w:hint="eastAsia" w:ascii="仿宋" w:hAnsi="仿宋" w:eastAsia="仿宋"/>
          <w:bCs/>
          <w:sz w:val="24"/>
          <w:szCs w:val="24"/>
        </w:rPr>
        <w:t>等。</w:t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（二）园林花卉学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</w:t>
      </w:r>
      <w:r>
        <w:rPr>
          <w:rFonts w:hint="eastAsia" w:ascii="仿宋" w:hAnsi="仿宋" w:eastAsia="仿宋" w:cstheme="minorEastAsia"/>
          <w:sz w:val="24"/>
          <w:szCs w:val="24"/>
        </w:rPr>
        <w:t>花卉</w:t>
      </w:r>
      <w:r>
        <w:rPr>
          <w:rFonts w:ascii="仿宋" w:hAnsi="仿宋" w:eastAsia="仿宋" w:cstheme="minorEastAsia"/>
          <w:sz w:val="24"/>
          <w:szCs w:val="24"/>
        </w:rPr>
        <w:t>的起源与分布；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ascii="仿宋" w:hAnsi="仿宋" w:eastAsia="仿宋" w:cstheme="minorEastAsia"/>
          <w:sz w:val="24"/>
          <w:szCs w:val="24"/>
        </w:rPr>
        <w:t>花卉资源的多样性与分类；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</w:t>
      </w:r>
      <w:r>
        <w:rPr>
          <w:rFonts w:ascii="仿宋" w:hAnsi="仿宋" w:eastAsia="仿宋" w:cstheme="minorEastAsia"/>
          <w:sz w:val="24"/>
          <w:szCs w:val="24"/>
        </w:rPr>
        <w:t>花卉的生长发育与环境</w:t>
      </w:r>
      <w:r>
        <w:rPr>
          <w:rFonts w:hint="eastAsia" w:ascii="仿宋" w:hAnsi="仿宋" w:eastAsia="仿宋" w:cstheme="minorEastAsia"/>
          <w:sz w:val="24"/>
          <w:szCs w:val="24"/>
        </w:rPr>
        <w:t>；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（4）</w:t>
      </w:r>
      <w:r>
        <w:rPr>
          <w:rFonts w:hint="eastAsia" w:ascii="仿宋" w:hAnsi="仿宋" w:eastAsia="仿宋" w:cstheme="minorEastAsia"/>
          <w:sz w:val="24"/>
          <w:szCs w:val="24"/>
        </w:rPr>
        <w:t>花卉</w:t>
      </w:r>
      <w:r>
        <w:rPr>
          <w:rFonts w:ascii="仿宋" w:hAnsi="仿宋" w:eastAsia="仿宋" w:cstheme="minorEastAsia"/>
          <w:sz w:val="24"/>
          <w:szCs w:val="24"/>
        </w:rPr>
        <w:t>的设施；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（5）</w:t>
      </w:r>
      <w:r>
        <w:rPr>
          <w:rFonts w:ascii="仿宋" w:hAnsi="仿宋" w:eastAsia="仿宋" w:cstheme="minorEastAsia"/>
          <w:sz w:val="24"/>
          <w:szCs w:val="24"/>
        </w:rPr>
        <w:t>花卉的繁殖</w:t>
      </w:r>
      <w:r>
        <w:rPr>
          <w:rFonts w:hint="eastAsia" w:ascii="仿宋" w:hAnsi="仿宋" w:eastAsia="仿宋" w:cstheme="minorEastAsia"/>
          <w:sz w:val="24"/>
          <w:szCs w:val="24"/>
        </w:rPr>
        <w:t>技术</w:t>
      </w:r>
      <w:r>
        <w:rPr>
          <w:rFonts w:ascii="仿宋" w:hAnsi="仿宋" w:eastAsia="仿宋" w:cstheme="minorEastAsia"/>
          <w:sz w:val="24"/>
          <w:szCs w:val="24"/>
        </w:rPr>
        <w:t>；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（6）</w:t>
      </w:r>
      <w:r>
        <w:rPr>
          <w:rFonts w:ascii="仿宋" w:hAnsi="仿宋" w:eastAsia="仿宋" w:cstheme="minorEastAsia"/>
          <w:sz w:val="24"/>
          <w:szCs w:val="24"/>
        </w:rPr>
        <w:t>花卉的栽培管理</w:t>
      </w:r>
      <w:r>
        <w:rPr>
          <w:rFonts w:hint="eastAsia" w:ascii="仿宋" w:hAnsi="仿宋" w:eastAsia="仿宋" w:cstheme="minorEastAsia"/>
          <w:sz w:val="24"/>
          <w:szCs w:val="24"/>
        </w:rPr>
        <w:t>；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（7）</w:t>
      </w:r>
      <w:r>
        <w:rPr>
          <w:rFonts w:ascii="仿宋" w:hAnsi="仿宋" w:eastAsia="仿宋" w:cstheme="minorEastAsia"/>
          <w:sz w:val="24"/>
          <w:szCs w:val="24"/>
        </w:rPr>
        <w:t>花</w:t>
      </w:r>
      <w:r>
        <w:rPr>
          <w:rFonts w:hint="eastAsia" w:ascii="仿宋" w:hAnsi="仿宋" w:eastAsia="仿宋" w:cstheme="minorEastAsia"/>
          <w:sz w:val="24"/>
          <w:szCs w:val="24"/>
        </w:rPr>
        <w:t>期</w:t>
      </w:r>
      <w:r>
        <w:rPr>
          <w:rFonts w:ascii="仿宋" w:hAnsi="仿宋" w:eastAsia="仿宋" w:cstheme="minorEastAsia"/>
          <w:sz w:val="24"/>
          <w:szCs w:val="24"/>
        </w:rPr>
        <w:t>调控；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（8）</w:t>
      </w:r>
      <w:r>
        <w:rPr>
          <w:rFonts w:ascii="仿宋" w:hAnsi="仿宋" w:eastAsia="仿宋" w:cstheme="minorEastAsia"/>
          <w:sz w:val="24"/>
          <w:szCs w:val="24"/>
        </w:rPr>
        <w:t>花卉的</w:t>
      </w:r>
      <w:r>
        <w:rPr>
          <w:rFonts w:hint="eastAsia" w:ascii="仿宋" w:hAnsi="仿宋" w:eastAsia="仿宋" w:cstheme="minorEastAsia"/>
          <w:sz w:val="24"/>
          <w:szCs w:val="24"/>
        </w:rPr>
        <w:t>应用。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（9）</w:t>
      </w:r>
      <w:r>
        <w:rPr>
          <w:rFonts w:hint="eastAsia" w:ascii="仿宋" w:hAnsi="仿宋" w:eastAsia="仿宋" w:cstheme="minorEastAsia"/>
          <w:sz w:val="24"/>
          <w:szCs w:val="24"/>
        </w:rPr>
        <w:t>常见</w:t>
      </w:r>
      <w:r>
        <w:rPr>
          <w:rFonts w:ascii="仿宋" w:hAnsi="仿宋" w:eastAsia="仿宋" w:cstheme="minorEastAsia"/>
          <w:sz w:val="24"/>
          <w:szCs w:val="24"/>
        </w:rPr>
        <w:t>的</w:t>
      </w:r>
      <w:r>
        <w:rPr>
          <w:rFonts w:hint="eastAsia" w:ascii="仿宋" w:hAnsi="仿宋" w:eastAsia="仿宋" w:cstheme="minorEastAsia"/>
          <w:sz w:val="24"/>
          <w:szCs w:val="24"/>
        </w:rPr>
        <w:t>一</w:t>
      </w:r>
      <w:r>
        <w:rPr>
          <w:rFonts w:ascii="仿宋" w:hAnsi="仿宋" w:eastAsia="仿宋" w:cstheme="minorEastAsia"/>
          <w:sz w:val="24"/>
          <w:szCs w:val="24"/>
        </w:rPr>
        <w:t>、二年生花卉、宿根花卉、球根花卉、水生花卉、多浆植物、室内观叶植物等类型花卉的</w:t>
      </w:r>
      <w:r>
        <w:rPr>
          <w:rFonts w:hint="eastAsia" w:ascii="仿宋" w:hAnsi="仿宋" w:eastAsia="仿宋" w:cstheme="minorEastAsia"/>
          <w:sz w:val="24"/>
          <w:szCs w:val="24"/>
        </w:rPr>
        <w:t>定义</w:t>
      </w:r>
      <w:r>
        <w:rPr>
          <w:rFonts w:ascii="仿宋" w:hAnsi="仿宋" w:eastAsia="仿宋" w:cstheme="minorEastAsia"/>
          <w:sz w:val="24"/>
          <w:szCs w:val="24"/>
        </w:rPr>
        <w:t>与特点</w:t>
      </w:r>
      <w:r>
        <w:rPr>
          <w:rFonts w:hint="eastAsia" w:ascii="仿宋" w:hAnsi="仿宋" w:eastAsia="仿宋" w:cstheme="minorEastAsia"/>
          <w:sz w:val="24"/>
          <w:szCs w:val="24"/>
        </w:rPr>
        <w:t>、</w:t>
      </w:r>
      <w:r>
        <w:rPr>
          <w:rFonts w:ascii="仿宋" w:hAnsi="仿宋" w:eastAsia="仿宋" w:cstheme="minorEastAsia"/>
          <w:sz w:val="24"/>
          <w:szCs w:val="24"/>
        </w:rPr>
        <w:t>分类</w:t>
      </w:r>
      <w:r>
        <w:rPr>
          <w:rFonts w:hint="eastAsia" w:ascii="仿宋" w:hAnsi="仿宋" w:eastAsia="仿宋"/>
          <w:bCs/>
          <w:sz w:val="24"/>
          <w:szCs w:val="24"/>
        </w:rPr>
        <w:t>、生态习性</w:t>
      </w:r>
      <w:r>
        <w:rPr>
          <w:rFonts w:ascii="仿宋" w:hAnsi="仿宋" w:eastAsia="仿宋" w:cstheme="minorEastAsia"/>
          <w:sz w:val="24"/>
          <w:szCs w:val="24"/>
        </w:rPr>
        <w:t>、栽培</w:t>
      </w:r>
      <w:r>
        <w:rPr>
          <w:rFonts w:hint="eastAsia" w:ascii="仿宋" w:hAnsi="仿宋" w:eastAsia="仿宋" w:cstheme="minorEastAsia"/>
          <w:sz w:val="24"/>
          <w:szCs w:val="24"/>
        </w:rPr>
        <w:t>与</w:t>
      </w:r>
      <w:r>
        <w:rPr>
          <w:rFonts w:ascii="仿宋" w:hAnsi="仿宋" w:eastAsia="仿宋" w:cstheme="minorEastAsia"/>
          <w:sz w:val="24"/>
          <w:szCs w:val="24"/>
        </w:rPr>
        <w:t>管理、繁殖、</w:t>
      </w:r>
      <w:r>
        <w:rPr>
          <w:rFonts w:hint="eastAsia" w:ascii="仿宋" w:hAnsi="仿宋" w:eastAsia="仿宋"/>
          <w:bCs/>
          <w:sz w:val="24"/>
          <w:szCs w:val="24"/>
        </w:rPr>
        <w:t>观赏特点、</w:t>
      </w:r>
      <w:r>
        <w:rPr>
          <w:rFonts w:ascii="仿宋" w:hAnsi="仿宋" w:eastAsia="仿宋"/>
          <w:bCs/>
          <w:sz w:val="24"/>
          <w:szCs w:val="24"/>
        </w:rPr>
        <w:t>园林应用</w:t>
      </w:r>
      <w:r>
        <w:rPr>
          <w:rFonts w:hint="eastAsia" w:ascii="仿宋" w:hAnsi="仿宋" w:eastAsia="仿宋"/>
          <w:bCs/>
          <w:sz w:val="24"/>
          <w:szCs w:val="24"/>
        </w:rPr>
        <w:t>等。</w:t>
      </w:r>
    </w:p>
    <w:p>
      <w:pPr>
        <w:rPr>
          <w:rFonts w:ascii="仿宋" w:hAnsi="仿宋" w:eastAsia="仿宋" w:cstheme="minorEastAsia"/>
          <w:sz w:val="24"/>
          <w:szCs w:val="24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  <w:bookmarkStart w:id="1" w:name="_GoBack"/>
      <w:bookmarkEnd w:id="1"/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0225"/>
    <w:rsid w:val="000E3464"/>
    <w:rsid w:val="000E35FD"/>
    <w:rsid w:val="001010CD"/>
    <w:rsid w:val="001055C1"/>
    <w:rsid w:val="001172ED"/>
    <w:rsid w:val="00126E33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302B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D61E9"/>
    <w:rsid w:val="002E662C"/>
    <w:rsid w:val="002E68D7"/>
    <w:rsid w:val="00304198"/>
    <w:rsid w:val="00315F45"/>
    <w:rsid w:val="003444DD"/>
    <w:rsid w:val="00347AA4"/>
    <w:rsid w:val="00350C9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6C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3F5D6E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067D"/>
    <w:rsid w:val="005A1FFB"/>
    <w:rsid w:val="005A2179"/>
    <w:rsid w:val="005C3A72"/>
    <w:rsid w:val="005D0F90"/>
    <w:rsid w:val="005D2493"/>
    <w:rsid w:val="005D3A0C"/>
    <w:rsid w:val="005E1D94"/>
    <w:rsid w:val="005E1DE6"/>
    <w:rsid w:val="005E4A3C"/>
    <w:rsid w:val="005F2B82"/>
    <w:rsid w:val="005F35D5"/>
    <w:rsid w:val="005F4085"/>
    <w:rsid w:val="0060054D"/>
    <w:rsid w:val="00607AFF"/>
    <w:rsid w:val="006101CB"/>
    <w:rsid w:val="0061101F"/>
    <w:rsid w:val="00615EAA"/>
    <w:rsid w:val="00616111"/>
    <w:rsid w:val="0061638E"/>
    <w:rsid w:val="00622F14"/>
    <w:rsid w:val="00625719"/>
    <w:rsid w:val="00626B6D"/>
    <w:rsid w:val="00633982"/>
    <w:rsid w:val="00633FDA"/>
    <w:rsid w:val="006416D1"/>
    <w:rsid w:val="006452A4"/>
    <w:rsid w:val="00652FAD"/>
    <w:rsid w:val="00656FDF"/>
    <w:rsid w:val="00663B05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C7CC1"/>
    <w:rsid w:val="006D16CF"/>
    <w:rsid w:val="006D225F"/>
    <w:rsid w:val="006D6ADE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36214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B787A"/>
    <w:rsid w:val="007B790B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316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33CE"/>
    <w:rsid w:val="009D60F1"/>
    <w:rsid w:val="009E0352"/>
    <w:rsid w:val="009E560D"/>
    <w:rsid w:val="009E6BE9"/>
    <w:rsid w:val="009F2B66"/>
    <w:rsid w:val="009F5C63"/>
    <w:rsid w:val="00A0191E"/>
    <w:rsid w:val="00A02106"/>
    <w:rsid w:val="00A11A5C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94DFC"/>
    <w:rsid w:val="00AA7A36"/>
    <w:rsid w:val="00AB682D"/>
    <w:rsid w:val="00AC3AEA"/>
    <w:rsid w:val="00AC6EE3"/>
    <w:rsid w:val="00AD0F3E"/>
    <w:rsid w:val="00AD5E65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1A02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403D"/>
    <w:rsid w:val="00FB5D30"/>
    <w:rsid w:val="00FD7559"/>
    <w:rsid w:val="00FE35BD"/>
    <w:rsid w:val="00FF66DE"/>
    <w:rsid w:val="10D20BFD"/>
    <w:rsid w:val="12485B8E"/>
    <w:rsid w:val="29F80903"/>
    <w:rsid w:val="30E438E4"/>
    <w:rsid w:val="7ED337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4</Pages>
  <Words>323</Words>
  <Characters>1842</Characters>
  <Lines>15</Lines>
  <Paragraphs>4</Paragraphs>
  <TotalTime>0</TotalTime>
  <ScaleCrop>false</ScaleCrop>
  <LinksUpToDate>false</LinksUpToDate>
  <CharactersWithSpaces>2161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2019-07-15T04:21:00Z</dcterms:created>
  <dc:creator>李丽兰</dc:creator>
  <cp:lastModifiedBy>宋江南</cp:lastModifiedBy>
  <cp:lastPrinted>2018-07-16T02:14:00Z</cp:lastPrinted>
  <dcterms:modified xsi:type="dcterms:W3CDTF">2021-09-24T08:30:57Z</dcterms:modified>
  <dc:title>关于编制2002年硕士研究生招生专业目录的通知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13E4E70E6DB341D59A682644BB25285C</vt:lpwstr>
  </property>
</Properties>
</file>