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东华大学硕士研究生入学考试大纲</w:t>
      </w:r>
    </w:p>
    <w:p>
      <w:pPr>
        <w:rPr>
          <w:rFonts w:hint="eastAsia"/>
          <w:u w:val="single"/>
        </w:rPr>
      </w:pPr>
      <w:r>
        <w:rPr>
          <w:rFonts w:hint="eastAsia"/>
          <w:b/>
        </w:rPr>
        <w:t>科目编号：</w:t>
      </w:r>
      <w:r>
        <w:rPr>
          <w:rFonts w:hint="eastAsia"/>
        </w:rPr>
        <w:t xml:space="preserve">337     </w:t>
      </w:r>
      <w:r>
        <w:rPr>
          <w:rFonts w:hint="eastAsia"/>
          <w:b/>
        </w:rPr>
        <w:t>科目名称：</w:t>
      </w:r>
      <w:r>
        <w:rPr>
          <w:b/>
        </w:rPr>
        <w:t>工业设计</w:t>
      </w:r>
      <w:r>
        <w:rPr>
          <w:rFonts w:hint="eastAsia"/>
          <w:b/>
        </w:rPr>
        <w:t>工程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一、考试总体要求</w:t>
      </w:r>
    </w:p>
    <w:p>
      <w:pPr>
        <w:ind w:firstLine="42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《工业设计</w:t>
      </w:r>
      <w:r>
        <w:rPr>
          <w:rFonts w:hint="eastAsia" w:ascii="ˎ̥" w:hAnsi="ˎ̥" w:cs="Arial"/>
          <w:color w:val="000000"/>
          <w:szCs w:val="21"/>
        </w:rPr>
        <w:t>工程</w:t>
      </w:r>
      <w:r>
        <w:rPr>
          <w:rFonts w:ascii="ˎ̥" w:hAnsi="ˎ̥" w:cs="Arial"/>
          <w:color w:val="000000"/>
          <w:szCs w:val="21"/>
        </w:rPr>
        <w:t>》是讲授工业设计</w:t>
      </w:r>
      <w:r>
        <w:rPr>
          <w:rFonts w:hint="eastAsia" w:ascii="ˎ̥" w:hAnsi="ˎ̥" w:cs="Arial"/>
          <w:color w:val="000000"/>
          <w:szCs w:val="21"/>
        </w:rPr>
        <w:t>一般方法和发展进程的</w:t>
      </w:r>
      <w:r>
        <w:rPr>
          <w:rFonts w:ascii="ˎ̥" w:hAnsi="ˎ̥" w:cs="Arial"/>
          <w:color w:val="000000"/>
          <w:szCs w:val="21"/>
        </w:rPr>
        <w:t>课程</w:t>
      </w:r>
      <w:r>
        <w:rPr>
          <w:rFonts w:hint="eastAsia" w:ascii="ˎ̥" w:hAnsi="ˎ̥" w:cs="Arial"/>
          <w:color w:val="000000"/>
          <w:szCs w:val="21"/>
        </w:rPr>
        <w:t>，</w:t>
      </w:r>
      <w:r>
        <w:rPr>
          <w:rFonts w:ascii="ˎ̥" w:hAnsi="ˎ̥" w:cs="Arial"/>
          <w:color w:val="000000"/>
          <w:szCs w:val="21"/>
        </w:rPr>
        <w:t>为适应</w:t>
      </w:r>
      <w:r>
        <w:rPr>
          <w:rFonts w:hint="eastAsia" w:ascii="ˎ̥" w:hAnsi="ˎ̥" w:cs="Arial"/>
          <w:color w:val="000000"/>
          <w:szCs w:val="21"/>
        </w:rPr>
        <w:t>工业设计</w:t>
      </w:r>
      <w:r>
        <w:rPr>
          <w:rFonts w:ascii="ˎ̥" w:hAnsi="ˎ̥" w:cs="Arial"/>
          <w:color w:val="000000"/>
          <w:szCs w:val="21"/>
        </w:rPr>
        <w:t>专业</w:t>
      </w:r>
      <w:r>
        <w:rPr>
          <w:rFonts w:hint="eastAsia" w:ascii="ˎ̥" w:hAnsi="ˎ̥" w:cs="Arial"/>
          <w:color w:val="000000"/>
          <w:szCs w:val="21"/>
        </w:rPr>
        <w:t>方向专业硕士学位</w:t>
      </w:r>
      <w:r>
        <w:rPr>
          <w:rFonts w:ascii="ˎ̥" w:hAnsi="ˎ̥" w:cs="Arial"/>
          <w:color w:val="000000"/>
          <w:szCs w:val="21"/>
        </w:rPr>
        <w:t>学生</w:t>
      </w:r>
      <w:r>
        <w:rPr>
          <w:rFonts w:hint="eastAsia" w:ascii="ˎ̥" w:hAnsi="ˎ̥" w:cs="Arial"/>
          <w:color w:val="000000"/>
          <w:szCs w:val="21"/>
        </w:rPr>
        <w:t>培养目标</w:t>
      </w:r>
      <w:r>
        <w:rPr>
          <w:rFonts w:ascii="ˎ̥" w:hAnsi="ˎ̥" w:cs="Arial"/>
          <w:color w:val="000000"/>
          <w:szCs w:val="21"/>
        </w:rPr>
        <w:t>的要求，本课程以</w:t>
      </w:r>
      <w:r>
        <w:t>科学艺术研究与开发应用、工程设计与实施、新技术推广</w:t>
      </w:r>
      <w:r>
        <w:rPr>
          <w:rFonts w:hint="eastAsia" w:ascii="ˎ̥" w:hAnsi="ˎ̥" w:cs="Arial"/>
          <w:color w:val="000000"/>
          <w:szCs w:val="21"/>
        </w:rPr>
        <w:t>为研究对象、以设计原理和方法为学习内容，通过对工业设计文化和工程技术的演变历程</w:t>
      </w:r>
      <w:r>
        <w:rPr>
          <w:rFonts w:ascii="ˎ̥" w:hAnsi="ˎ̥" w:cs="Arial"/>
          <w:color w:val="000000"/>
          <w:szCs w:val="21"/>
        </w:rPr>
        <w:t>，</w:t>
      </w:r>
      <w:r>
        <w:rPr>
          <w:rFonts w:hint="eastAsia" w:ascii="ˎ̥" w:hAnsi="ˎ̥" w:cs="Arial"/>
          <w:color w:val="000000"/>
          <w:szCs w:val="21"/>
        </w:rPr>
        <w:t>详尽地陈述了工业设计的</w:t>
      </w:r>
      <w:r>
        <w:rPr>
          <w:rFonts w:ascii="ˎ̥" w:hAnsi="ˎ̥" w:cs="Arial"/>
          <w:color w:val="000000"/>
          <w:szCs w:val="21"/>
        </w:rPr>
        <w:t>基本思想、设计理念、</w:t>
      </w:r>
      <w:r>
        <w:rPr>
          <w:rFonts w:hint="eastAsia" w:ascii="ˎ̥" w:hAnsi="ˎ̥" w:cs="Arial"/>
          <w:color w:val="000000"/>
          <w:szCs w:val="21"/>
        </w:rPr>
        <w:t>研究</w:t>
      </w:r>
      <w:r>
        <w:rPr>
          <w:rFonts w:ascii="ˎ̥" w:hAnsi="ˎ̥" w:cs="Arial"/>
          <w:color w:val="000000"/>
          <w:szCs w:val="21"/>
        </w:rPr>
        <w:t>领域及工作方法</w:t>
      </w:r>
      <w:r>
        <w:rPr>
          <w:rFonts w:hint="eastAsia" w:ascii="ˎ̥" w:hAnsi="ˎ̥" w:cs="Arial"/>
          <w:color w:val="000000"/>
          <w:szCs w:val="21"/>
        </w:rPr>
        <w:t>，探讨设计对</w:t>
      </w:r>
      <w:r>
        <w:rPr>
          <w:rFonts w:ascii="ˎ̥" w:hAnsi="ˎ̥" w:cs="Arial"/>
          <w:color w:val="000000"/>
          <w:szCs w:val="21"/>
        </w:rPr>
        <w:t>社会、经济、文化和科学技术</w:t>
      </w:r>
      <w:r>
        <w:rPr>
          <w:rFonts w:hint="eastAsia" w:ascii="ˎ̥" w:hAnsi="ˎ̥" w:cs="Arial"/>
          <w:color w:val="000000"/>
          <w:szCs w:val="21"/>
        </w:rPr>
        <w:t>发展的影响作用。</w:t>
      </w:r>
      <w:r>
        <w:rPr>
          <w:rFonts w:ascii="ˎ̥" w:hAnsi="ˎ̥" w:cs="Arial"/>
          <w:color w:val="000000"/>
          <w:szCs w:val="21"/>
        </w:rPr>
        <w:t>要求学生能够运用所学知识</w:t>
      </w:r>
      <w:r>
        <w:rPr>
          <w:rFonts w:hint="eastAsia" w:ascii="ˎ̥" w:hAnsi="ˎ̥" w:cs="Arial"/>
          <w:color w:val="000000"/>
          <w:szCs w:val="21"/>
        </w:rPr>
        <w:t>解析</w:t>
      </w:r>
      <w:r>
        <w:rPr>
          <w:rFonts w:ascii="ˎ̥" w:hAnsi="ˎ̥" w:cs="Arial"/>
          <w:color w:val="000000"/>
          <w:szCs w:val="21"/>
        </w:rPr>
        <w:t>现代工业设计新理论、新观念和新方法，考查学生</w:t>
      </w:r>
      <w:r>
        <w:rPr>
          <w:rFonts w:hint="eastAsia" w:ascii="ˎ̥" w:hAnsi="ˎ̥" w:cs="Arial"/>
          <w:color w:val="000000"/>
          <w:szCs w:val="21"/>
        </w:rPr>
        <w:t>对</w:t>
      </w:r>
      <w:r>
        <w:rPr>
          <w:rFonts w:ascii="ˎ̥" w:hAnsi="ˎ̥" w:cs="Arial"/>
          <w:color w:val="000000"/>
          <w:szCs w:val="21"/>
        </w:rPr>
        <w:t>工业设计</w:t>
      </w:r>
      <w:r>
        <w:rPr>
          <w:rFonts w:hint="eastAsia" w:ascii="ˎ̥" w:hAnsi="ˎ̥" w:cs="Arial"/>
          <w:color w:val="000000"/>
          <w:szCs w:val="21"/>
        </w:rPr>
        <w:t>工程</w:t>
      </w:r>
      <w:r>
        <w:rPr>
          <w:rFonts w:ascii="ˎ̥" w:hAnsi="ˎ̥" w:cs="Arial"/>
          <w:color w:val="000000"/>
          <w:szCs w:val="21"/>
        </w:rPr>
        <w:t>基础理论</w:t>
      </w:r>
      <w:r>
        <w:rPr>
          <w:rFonts w:hint="eastAsia" w:ascii="ˎ̥" w:hAnsi="ˎ̥" w:cs="Arial"/>
          <w:color w:val="000000"/>
          <w:szCs w:val="21"/>
        </w:rPr>
        <w:t>的理解能力</w:t>
      </w:r>
      <w:r>
        <w:rPr>
          <w:rFonts w:ascii="ˎ̥" w:hAnsi="ˎ̥" w:cs="Arial"/>
          <w:color w:val="000000"/>
          <w:szCs w:val="21"/>
        </w:rPr>
        <w:t>。　</w:t>
      </w:r>
    </w:p>
    <w:p>
      <w:pPr>
        <w:ind w:firstLine="420"/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二、考试内容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1.</w:t>
      </w:r>
      <w:r>
        <w:rPr>
          <w:rFonts w:hint="eastAsia" w:ascii="ˎ̥" w:hAnsi="ˎ̥" w:cs="Arial"/>
          <w:color w:val="000000"/>
          <w:szCs w:val="21"/>
        </w:rPr>
        <w:t>工业设计的概念和基本原则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2.工业设计</w:t>
      </w:r>
      <w:r>
        <w:rPr>
          <w:rFonts w:hint="eastAsia" w:ascii="ˎ̥" w:hAnsi="ˎ̥" w:cs="Arial"/>
          <w:color w:val="000000"/>
          <w:szCs w:val="21"/>
        </w:rPr>
        <w:t>工程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3.</w:t>
      </w:r>
      <w:r>
        <w:rPr>
          <w:rFonts w:hint="eastAsia" w:ascii="ˎ̥" w:hAnsi="ˎ̥" w:cs="Arial"/>
          <w:color w:val="000000"/>
          <w:szCs w:val="21"/>
        </w:rPr>
        <w:t>设计与文化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4.</w:t>
      </w:r>
      <w:r>
        <w:rPr>
          <w:rFonts w:hint="eastAsia" w:ascii="ˎ̥" w:hAnsi="ˎ̥" w:cs="Arial"/>
          <w:color w:val="000000"/>
          <w:szCs w:val="21"/>
        </w:rPr>
        <w:t>工业设计与市场</w:t>
      </w:r>
      <w:r>
        <w:rPr>
          <w:rFonts w:ascii="ˎ̥" w:hAnsi="ˎ̥" w:cs="Arial"/>
          <w:color w:val="000000"/>
          <w:szCs w:val="21"/>
        </w:rPr>
        <w:t>　</w:t>
      </w:r>
    </w:p>
    <w:p>
      <w:pPr>
        <w:ind w:firstLine="420" w:firstLineChars="200"/>
        <w:rPr>
          <w:rFonts w:hint="eastAsia" w:ascii="ˎ̥" w:hAnsi="ˎ̥" w:cs="Arial"/>
          <w:szCs w:val="21"/>
        </w:rPr>
      </w:pPr>
      <w:r>
        <w:rPr>
          <w:rFonts w:hint="eastAsia" w:ascii="ˎ̥" w:hAnsi="ˎ̥" w:cs="Arial"/>
          <w:szCs w:val="21"/>
        </w:rPr>
        <w:t>5.设计与环境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hint="eastAsia" w:ascii="ˎ̥" w:hAnsi="ˎ̥" w:cs="Arial"/>
          <w:color w:val="000000"/>
          <w:szCs w:val="21"/>
        </w:rPr>
        <w:t>6</w:t>
      </w:r>
      <w:r>
        <w:rPr>
          <w:rFonts w:ascii="ˎ̥" w:hAnsi="ˎ̥" w:cs="Arial"/>
          <w:color w:val="000000"/>
          <w:szCs w:val="21"/>
        </w:rPr>
        <w:t>.</w:t>
      </w:r>
      <w:r>
        <w:rPr>
          <w:rFonts w:hint="eastAsia" w:ascii="ˎ̥" w:hAnsi="ˎ̥" w:cs="Arial"/>
          <w:color w:val="000000"/>
          <w:szCs w:val="21"/>
        </w:rPr>
        <w:t>未来</w:t>
      </w:r>
      <w:r>
        <w:rPr>
          <w:rFonts w:ascii="ˎ̥" w:hAnsi="ˎ̥" w:cs="Arial"/>
          <w:color w:val="000000"/>
          <w:szCs w:val="21"/>
        </w:rPr>
        <w:t>工业设计</w:t>
      </w:r>
      <w:r>
        <w:rPr>
          <w:rFonts w:hint="eastAsia" w:ascii="ˎ̥" w:hAnsi="ˎ̥" w:cs="Arial"/>
          <w:color w:val="000000"/>
          <w:szCs w:val="21"/>
        </w:rPr>
        <w:t>展望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hint="eastAsia" w:ascii="ˎ̥" w:hAnsi="ˎ̥" w:cs="Arial"/>
          <w:color w:val="000000"/>
          <w:szCs w:val="21"/>
        </w:rPr>
        <w:t>7</w:t>
      </w:r>
      <w:r>
        <w:rPr>
          <w:rFonts w:ascii="ˎ̥" w:hAnsi="ˎ̥" w:cs="Arial"/>
          <w:color w:val="000000"/>
          <w:szCs w:val="21"/>
        </w:rPr>
        <w:t>.</w:t>
      </w:r>
      <w:r>
        <w:rPr>
          <w:rFonts w:hint="eastAsia" w:ascii="ˎ̥" w:hAnsi="ˎ̥" w:cs="Arial"/>
          <w:color w:val="000000"/>
          <w:szCs w:val="21"/>
        </w:rPr>
        <w:t>人机工程学</w:t>
      </w:r>
      <w:r>
        <w:rPr>
          <w:rFonts w:ascii="ˎ̥" w:hAnsi="ˎ̥" w:cs="Arial"/>
          <w:color w:val="000000"/>
          <w:szCs w:val="21"/>
        </w:rPr>
        <w:t>　</w:t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三、试卷类型及比例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名词解释 20％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填空题 20％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判断题 20％</w:t>
      </w:r>
    </w:p>
    <w:p>
      <w:pPr>
        <w:ind w:firstLine="420" w:firstLineChars="200"/>
        <w:rPr>
          <w:rFonts w:hint="eastAsia" w:ascii="ˎ̥" w:hAnsi="ˎ̥" w:cs="Arial"/>
          <w:color w:val="000000"/>
          <w:szCs w:val="21"/>
        </w:rPr>
      </w:pPr>
      <w:r>
        <w:rPr>
          <w:rFonts w:ascii="ˎ̥" w:hAnsi="ˎ̥" w:cs="Arial"/>
          <w:color w:val="000000"/>
          <w:szCs w:val="21"/>
        </w:rPr>
        <w:t>分析题 10％</w:t>
      </w:r>
    </w:p>
    <w:p>
      <w:pPr>
        <w:ind w:firstLine="420" w:firstLineChars="200"/>
      </w:pPr>
      <w:r>
        <w:rPr>
          <w:rFonts w:ascii="ˎ̥" w:hAnsi="ˎ̥" w:cs="Arial"/>
          <w:color w:val="000000"/>
          <w:szCs w:val="21"/>
        </w:rPr>
        <w:t>论述题 30％　　</w:t>
      </w:r>
      <w:r>
        <w:rPr>
          <w:rFonts w:ascii="ˎ̥" w:hAnsi="ˎ̥" w:cs="Arial"/>
          <w:color w:val="000000"/>
          <w:szCs w:val="21"/>
        </w:rPr>
        <w:br w:type="textWrapping"/>
      </w:r>
    </w:p>
    <w:p>
      <w:pPr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ind w:firstLine="420"/>
        <w:rPr>
          <w:rFonts w:hint="eastAsia"/>
        </w:rPr>
      </w:pPr>
      <w:r>
        <w:rPr>
          <w:rFonts w:hint="eastAsia"/>
        </w:rPr>
        <w:t>考试形式：笔试；考试时间：每年由教育部统一规定。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05"/>
    <w:rsid w:val="00265182"/>
    <w:rsid w:val="00356889"/>
    <w:rsid w:val="003D0A7D"/>
    <w:rsid w:val="005B3043"/>
    <w:rsid w:val="0063388B"/>
    <w:rsid w:val="00641CC6"/>
    <w:rsid w:val="00816C05"/>
    <w:rsid w:val="008F0C96"/>
    <w:rsid w:val="00A93CB8"/>
    <w:rsid w:val="00AB449E"/>
    <w:rsid w:val="00B2544A"/>
    <w:rsid w:val="00C52A5E"/>
    <w:rsid w:val="00E25097"/>
    <w:rsid w:val="01176642"/>
    <w:rsid w:val="0BB05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2009-09-17T05:12:00Z</dcterms:created>
  <dc:creator>User</dc:creator>
  <cp:lastModifiedBy>Administrator</cp:lastModifiedBy>
  <dcterms:modified xsi:type="dcterms:W3CDTF">2021-09-27T02:26:00Z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