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农业政策学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（一）农业政策学导论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1、政策与政策科学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农业政策的定义内涵。政策科学的内涵。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2、农业政策的本质与内涵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农业的概念、地位及作用。农业政策及其重要性。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3、政府、市场与农业政策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政策形成的逻辑起点。政府政策干预的目标及缺陷。市场经济条件下的农业政策。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（二）农业政策分析的经济原理与方法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1、农业政策分析中的经济福利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制定农业政策相关的经济理论简介。农业政策与经济福利的关系。经济福利的概念及其内涵。帕累托最优及其实现条件。福利变化的测度。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2、农业政策分析模型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理性决策模型。渐进决策模型。系统模型。过程模型。精英模型。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3、农业政策分析的方法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现代科学方法论的内容。农业政策分析方法的基本内容。农业政策分析的具体方法。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（三）农业政策的制定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1、农业政策问题的确定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农业政策问题的内涵。农业政策问题的基本特征。农业政策问题的认定与论证。构建农业政策问题的方法。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农业政策目标的基本含义。确定农业政策目标的原则。确定农业政策目标的基本思路与要求。不同经济制度下的农业政策目标。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3、农业政策手段的选择与方案设计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农业政策手段的选择。农业政策方案的设计。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4、农业政策方案的论证与决策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农业政策方案的比较论证。农业政策方案的决策。农业政策方案的修正与完善。农业政策方案的采纳与合法化。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（四）农业政策的执行过程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1、农业政策执行的内涵、特点和作用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农业政策执行的内涵。农业政策执行的特点。农业政策执行的作用。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2、农业政策执行模型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史密斯政策执行过程模型。浴盆模型。互动模型。循环模型。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3、农业政策执行的影响因素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农业政策方案的优劣对政策执行的影响。农业政策资源对政策执行的影响。农业政策执行环境对政策执行的影响。农业政策执行机构与人员对政策执行的影响。农业政策对象对政策执行的影响。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4、农业政策的具体执行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农业政策执行的主要原则。农业政策执行的方法和要求。农业政策执行的基本程序。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（五）农业政策的评估及调整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1、农业政策评估的原则和标准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农业政策评估的原则。农业政策评估的标准。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2、农业政策评估的方法和程序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农业政策评估的方法。农业政策评估的内容。农业政策评估的基本程序。农业政策评估的困难。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3、农业政策的调整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农业政策调整的原则。农业政策调整的内容及形式。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（六）农业结构政策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1、农业结构政策目标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农业结构政策的目标概述。农业结构政策的具体目标。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2、农业区域结构政策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比较优势理论与农业区域结构。农业区域结构政策目标。农业区域结构调整的基本思路与政策建议。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3、农业部门结构政策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农业部门结构的概念。农业部门结构政策。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4、农业经营规模政策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农业经营规模的内涵。实现农业规模经营的政策建议。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（七）农业土地政策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1、农业土地政策目标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农业土地的范围与确定土地政策目标的原则。土地政策目标的演变。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2、农业土地产权政策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农业土地所有政策。农业土地使用政策。对农业土地的拥有、分割和用途的限制。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3、农业土地流转政策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国外农业土地流转政策。中国农业土地流转政策。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4、农业土地保护政策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基本农田保护政策。对农业土地闲置的管理。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（八）农村人力资源政策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1、农村人力资源政策目标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人力资源的含义与特点。中国农村人力资源的基本状况。农村人力资源政策的内容与目标。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2、农村就业政策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21世纪我国农村就业形势与特点。农村就业政策及其目标。农村劳动力转移与扩大就业政策。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3、农村人力资源流动政策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农村人力资源流动的理论与政策模型。我国农村人力资源流动政策的形成与缺陷。加强农村人力资源流动管理，促进城乡统一的劳动力市场形成的政策措施。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4、农村人力资源开发政策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21世纪我国农村人力资源开发的基本目标与要求。农村人力资源开发应遵循的原则。农村人力资源开发的途径。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（九）农业科学技术政策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1、农业科学技术政策目标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农业科学技术政策的内涵。我国农业科学技术政策的指导思想和目标。实现农业科学技术政策的措施。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2、农业科学技术发展政策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农业科学技术的内涵、特点和作用。农业科技发展的方针、原则、目标与任务。农业科学技术发展政策的主要内容。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3、农业技术推广政策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农业技术推广的定义与原则。建立农业技术推广体系的重要意义。发展我国现代农业技术推广的基本思路及目标。农业技术推广的保障措施。农业技术推广发展趋势探索。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（十）农产品流通政策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1、农产品流通政策目标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农产品流通政策的含义与分类。农产品流通政策目标。农产品流通政策手段。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2、农产品国内价格政策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价格管制。补贴措施。数量管理。国内农产品流通和价格体制与政策演变。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3、农产品对外贸易政策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出口鼓励政策。进口限制政策。出口限制与进口鼓励政策。其他措施。WTO与农产品国际贸易。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4、农产品市场结构政策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农产品市场结构的主要类型及特点。市场管制措施。发展农业合作。提高市场透明度措施。改善市场基础设施。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（十一）农业财政与金融政策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1、农业财政金融政策目标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农业财政政策目标。农业金融政策目标。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2、农业投入政策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农业投资的投入机制及投入来源。农业的投入政策。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3、农业税收政策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农业税与农林特产税的计征。农村税费制度改革。中国农业税收政策的评价。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4、农业金融政策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我国农村金融组织体系。农业金融政策的依据。农业金融政策的内容。我国农业金融政策的完善。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（十二）农业可持续发展政策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1、农业可持续发展政策目标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农业可持续发展的由来。农业可持续发展的政策目标。实现农业可持续发展的政策措施。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2、农业环境保护政策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我国面临的环境危机。农业环境政策。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3、农业自然资源保护政策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我国面临的资源危机。农业可持续发展中的资源保护政策。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（十三）农村社会发展政策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1、农村人口政策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农村人口政策的重要性。当前我国农村的人口问题。我国农村人口政策的目标及内容。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2、农村教育政策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我国农业教育发展的状况。我国农村教育存在的问题。我国农村教育政策的目标。我国农村教育政策措施。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3、农村扶贫政策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贫困的含义及测量。我国农村贫苦的现状。我国扶贫进展以及扶贫工作存在的问题。我国扶贫政策及扶贫方式的选择。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4、农村社会保障政策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社会保障制度的含义与功能。我国农村社会保障制度的现状与问题。我国农村社会保障体制建设的目标与政策选择。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（十四）“三农”方面的新政策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1、当前一段时期内国家出台的最新政策，保持农业政策学研究的时效性和前沿性。（如：近五年的中央“一号文件”、中央农村工作会议精神、重要战略规划、重要领导讲话）。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/>
    <w:p/>
    <w:p/>
    <w:sectPr>
      <w:pgSz w:w="11906" w:h="16838"/>
      <w:pgMar w:top="1418" w:right="1134" w:bottom="1134" w:left="1134" w:header="851" w:footer="992" w:gutter="0"/>
      <w:cols w:space="720" w:num="1"/>
      <w:docGrid w:type="line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4F"/>
    <w:rsid w:val="0010464F"/>
    <w:rsid w:val="003727D3"/>
    <w:rsid w:val="042140EB"/>
    <w:rsid w:val="053245B2"/>
    <w:rsid w:val="06C501BB"/>
    <w:rsid w:val="0707480D"/>
    <w:rsid w:val="0B22337A"/>
    <w:rsid w:val="0CC5004F"/>
    <w:rsid w:val="0DBE7284"/>
    <w:rsid w:val="0E291E12"/>
    <w:rsid w:val="0F942496"/>
    <w:rsid w:val="12E25585"/>
    <w:rsid w:val="15DE6968"/>
    <w:rsid w:val="15FE4688"/>
    <w:rsid w:val="18A71573"/>
    <w:rsid w:val="193324EC"/>
    <w:rsid w:val="1C15796E"/>
    <w:rsid w:val="1CE16809"/>
    <w:rsid w:val="1DF55653"/>
    <w:rsid w:val="203C3EF7"/>
    <w:rsid w:val="222913AC"/>
    <w:rsid w:val="231944F1"/>
    <w:rsid w:val="240B6F32"/>
    <w:rsid w:val="26933BDD"/>
    <w:rsid w:val="277478FE"/>
    <w:rsid w:val="27CE6C65"/>
    <w:rsid w:val="29CA4F64"/>
    <w:rsid w:val="2A3A6DC1"/>
    <w:rsid w:val="2C691930"/>
    <w:rsid w:val="2C8B50B0"/>
    <w:rsid w:val="2C9B7FDB"/>
    <w:rsid w:val="2CB51A8B"/>
    <w:rsid w:val="2D8D1315"/>
    <w:rsid w:val="3056525C"/>
    <w:rsid w:val="311E0921"/>
    <w:rsid w:val="32621306"/>
    <w:rsid w:val="347556F0"/>
    <w:rsid w:val="3B444AEC"/>
    <w:rsid w:val="3C45642F"/>
    <w:rsid w:val="3FB42B32"/>
    <w:rsid w:val="410A261D"/>
    <w:rsid w:val="418C7E38"/>
    <w:rsid w:val="41CE5913"/>
    <w:rsid w:val="435148BE"/>
    <w:rsid w:val="4459795D"/>
    <w:rsid w:val="47667FC7"/>
    <w:rsid w:val="47D820FD"/>
    <w:rsid w:val="4BBE191E"/>
    <w:rsid w:val="4BF03B3A"/>
    <w:rsid w:val="4ED64402"/>
    <w:rsid w:val="4FC942F0"/>
    <w:rsid w:val="4FF20797"/>
    <w:rsid w:val="50597BA2"/>
    <w:rsid w:val="517F439A"/>
    <w:rsid w:val="52951F45"/>
    <w:rsid w:val="58665B9A"/>
    <w:rsid w:val="59980F4C"/>
    <w:rsid w:val="59DC3056"/>
    <w:rsid w:val="5AD53072"/>
    <w:rsid w:val="5B231D64"/>
    <w:rsid w:val="5B712B3D"/>
    <w:rsid w:val="5BE61420"/>
    <w:rsid w:val="5C1A2CDB"/>
    <w:rsid w:val="5D650066"/>
    <w:rsid w:val="5E314C5C"/>
    <w:rsid w:val="5F625A56"/>
    <w:rsid w:val="615C5872"/>
    <w:rsid w:val="62363A0E"/>
    <w:rsid w:val="638850BB"/>
    <w:rsid w:val="63DB1D6A"/>
    <w:rsid w:val="678D7E2E"/>
    <w:rsid w:val="67A03A38"/>
    <w:rsid w:val="685C5135"/>
    <w:rsid w:val="6A6A1C9A"/>
    <w:rsid w:val="6BCB4026"/>
    <w:rsid w:val="6F317A29"/>
    <w:rsid w:val="71AB37AF"/>
    <w:rsid w:val="77246378"/>
    <w:rsid w:val="77D04E7A"/>
    <w:rsid w:val="78712161"/>
    <w:rsid w:val="7AC3438B"/>
    <w:rsid w:val="7BA65D72"/>
    <w:rsid w:val="7D004AF8"/>
    <w:rsid w:val="7D506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16</Pages>
  <Words>1571</Words>
  <Characters>8961</Characters>
  <Lines>74</Lines>
  <Paragraphs>21</Paragraphs>
  <TotalTime>0</TotalTime>
  <ScaleCrop>false</ScaleCrop>
  <LinksUpToDate>false</LinksUpToDate>
  <CharactersWithSpaces>10511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2020-08-18T02:29:00Z</dcterms:created>
  <dc:creator>Administrator</dc:creator>
  <cp:lastModifiedBy>Administrator</cp:lastModifiedBy>
  <dcterms:modified xsi:type="dcterms:W3CDTF">2021-09-27T06:02:34Z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