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东华大学美术学硕士研究生</w:t>
      </w:r>
      <w:r>
        <w:rPr>
          <w:rFonts w:hint="eastAsia" w:ascii="宋体" w:hAnsi="宋体"/>
          <w:b/>
          <w:sz w:val="28"/>
          <w:szCs w:val="28"/>
        </w:rPr>
        <w:t>入学考试复习大纲</w:t>
      </w:r>
    </w:p>
    <w:p>
      <w:pPr>
        <w:spacing w:line="360" w:lineRule="auto"/>
        <w:rPr>
          <w:rFonts w:hint="eastAsia"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>科目编号：</w:t>
      </w:r>
      <w:r>
        <w:rPr>
          <w:rFonts w:hint="eastAsia" w:ascii="Verdana" w:hAnsi="Verdana"/>
          <w:sz w:val="21"/>
          <w:szCs w:val="21"/>
        </w:rPr>
        <w:t>872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b/>
          <w:sz w:val="21"/>
          <w:szCs w:val="21"/>
        </w:rPr>
        <w:t>科目名称：</w:t>
      </w:r>
      <w:r>
        <w:rPr>
          <w:rFonts w:hint="eastAsia"/>
          <w:sz w:val="21"/>
          <w:szCs w:val="21"/>
        </w:rPr>
        <w:t>素描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复习范围：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一、素描目的：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素描主要以单色的线条、块面和体积等素描语言，塑造和表达事物的外在表现和内在联系的美术形式，是美术学的基础课程。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素描的本质是利用素描工具和方法，表现艺术构思和创作意图，强调创造力和表现力的完美结合。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素描的目的是提高绘画的造型能力，有助于开启艺术创造思维，使艺术认知水平与表现水准得到同步训练。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二、素描要求：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掌握本课程对造型、构图、明暗、结构关系的表现，掌握在画面构想、材料运用、思维记录及表达效果等综合能力方面的基本内容，表现出考生的洞察力、感知力和创造力。通过试卷，将考核学生从事美术学专业所必备的基础技能。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培养对所描绘对象深入细致地观察能力。培养对造型的敏感力以及整体把握、控制的能力。培养对正面扩散性的思维能力，提高审美能力。通过素描的学习，从而掌握物体的形式规律和艺术的表现样式。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三、素描对象：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以艺术观念和创意思维及已经积累的素材为表现对象，组合人物、自然物品、文字符号、明暗色调等并附之创意内容。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复习重点：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一、熟练掌握素描表现技巧，在造型比例、明暗塑造、光影规律、透视法则、构图原理等基础上，演绎创意思维在素描表现上的可能性。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二、根据考题要求，发挥一定的艺术想象力，在三维空间的延展中，表现了运动与时空的客观事物与精神意象，感悟素描，理解素描，以提高素描的创意构思和情感表现能力。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三、通过想象与构思,以创意为目的,自主构图组成画面,用不同的绘画手法和造型能力来体现创意。</w:t>
      </w:r>
    </w:p>
    <w:p>
      <w:pPr>
        <w:spacing w:line="360" w:lineRule="auto"/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E"/>
    <w:rsid w:val="00001036"/>
    <w:rsid w:val="000149C6"/>
    <w:rsid w:val="00044191"/>
    <w:rsid w:val="000C0F23"/>
    <w:rsid w:val="001D5043"/>
    <w:rsid w:val="002D27A7"/>
    <w:rsid w:val="003A36EE"/>
    <w:rsid w:val="003D3333"/>
    <w:rsid w:val="004A2CE7"/>
    <w:rsid w:val="004E1129"/>
    <w:rsid w:val="0052528C"/>
    <w:rsid w:val="005D0416"/>
    <w:rsid w:val="006A2950"/>
    <w:rsid w:val="007C426C"/>
    <w:rsid w:val="00B069CE"/>
    <w:rsid w:val="00BA3DC9"/>
    <w:rsid w:val="00C109C1"/>
    <w:rsid w:val="00D04A6A"/>
    <w:rsid w:val="00E2729F"/>
    <w:rsid w:val="00EA7453"/>
    <w:rsid w:val="00EE2E19"/>
    <w:rsid w:val="00F4736B"/>
    <w:rsid w:val="00FD67DE"/>
    <w:rsid w:val="09A01C09"/>
    <w:rsid w:val="24D929FF"/>
    <w:rsid w:val="26DC25BD"/>
    <w:rsid w:val="732F5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DHU</Company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2009-09-21T05:47:00Z</dcterms:created>
  <dc:creator>Professor Liu</dc:creator>
  <cp:lastModifiedBy>Administrator</cp:lastModifiedBy>
  <cp:lastPrinted>2012-09-21T09:10:00Z</cp:lastPrinted>
  <dcterms:modified xsi:type="dcterms:W3CDTF">2021-09-27T02:16:14Z</dcterms:modified>
  <dc:title>东华大学服装学院艺术设计方向硕士研究生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