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东华大学硕士研究生入学考试大纲</w:t>
      </w:r>
    </w:p>
    <w:p>
      <w:pPr>
        <w:spacing w:before="50"/>
        <w:rPr>
          <w:sz w:val="28"/>
          <w:u w:val="single"/>
        </w:rPr>
      </w:pPr>
      <w:r>
        <w:rPr>
          <w:b/>
          <w:sz w:val="28"/>
        </w:rPr>
        <w:t>科目编号：</w:t>
      </w:r>
      <w:r>
        <w:rPr>
          <w:b/>
          <w:sz w:val="28"/>
          <w:szCs w:val="21"/>
        </w:rPr>
        <w:t>641</w:t>
      </w:r>
      <w:r>
        <w:rPr>
          <w:sz w:val="28"/>
        </w:rPr>
        <w:t xml:space="preserve">     </w:t>
      </w:r>
      <w:r>
        <w:rPr>
          <w:b/>
          <w:sz w:val="28"/>
        </w:rPr>
        <w:t>科目名称：  分子生物学</w:t>
      </w:r>
    </w:p>
    <w:p>
      <w:pPr>
        <w:spacing w:before="50" w:line="360" w:lineRule="auto"/>
        <w:rPr>
          <w:b/>
          <w:sz w:val="24"/>
        </w:rPr>
      </w:pPr>
      <w:r>
        <w:rPr>
          <w:b/>
          <w:sz w:val="24"/>
        </w:rPr>
        <w:t>一、考试总体要求</w:t>
      </w:r>
    </w:p>
    <w:p>
      <w:pPr>
        <w:spacing w:before="50" w:line="360" w:lineRule="auto"/>
        <w:ind w:firstLine="420"/>
      </w:pPr>
      <w:r>
        <w:t>分子生物学作为生物科学最新兴、最具有活力的科学，在推动我国科学事业的发展、推动生物工程产业的崛起、推动国民经济持续高速发展等方面均具有举足轻重的影响。它是现代生物学的重要分支，是许多学科专业的基础理论课程，它的主要内容包括</w:t>
      </w:r>
      <w:r>
        <w:rPr>
          <w:szCs w:val="21"/>
        </w:rPr>
        <w:t>染色体与DNA、从DNA到蛋白质、原核基因表达调控、真核生物基因表达调控</w:t>
      </w:r>
      <w:r>
        <w:t>等</w:t>
      </w:r>
      <w:r>
        <w:rPr>
          <w:szCs w:val="21"/>
        </w:rPr>
        <w:t>内容</w:t>
      </w:r>
      <w:r>
        <w:t>。要求考生了解和掌握分子生物学的基本理论和研究方法，并具有综合运用所学知识分析问题和解决问题的能力。</w:t>
      </w:r>
    </w:p>
    <w:p>
      <w:pPr>
        <w:spacing w:before="50" w:line="360" w:lineRule="auto"/>
        <w:rPr>
          <w:b/>
          <w:sz w:val="24"/>
        </w:rPr>
      </w:pPr>
      <w:r>
        <w:rPr>
          <w:b/>
          <w:sz w:val="24"/>
        </w:rPr>
        <w:t>二、考试内容及比例</w:t>
      </w:r>
    </w:p>
    <w:p>
      <w:pPr>
        <w:spacing w:before="50" w:line="360" w:lineRule="auto"/>
        <w:rPr>
          <w:b/>
          <w:szCs w:val="21"/>
        </w:rPr>
      </w:pPr>
      <w:r>
        <w:rPr>
          <w:rFonts w:hint="eastAsia"/>
          <w:b/>
        </w:rPr>
        <w:t>（</w:t>
      </w:r>
      <w:r>
        <w:rPr>
          <w:b/>
        </w:rPr>
        <w:t>一</w:t>
      </w:r>
      <w:r>
        <w:rPr>
          <w:rFonts w:hint="eastAsia"/>
          <w:b/>
        </w:rPr>
        <w:t>）</w:t>
      </w:r>
      <w:r>
        <w:rPr>
          <w:b/>
          <w:szCs w:val="21"/>
        </w:rPr>
        <w:t xml:space="preserve"> 染色体与DNA</w:t>
      </w:r>
    </w:p>
    <w:p>
      <w:pPr>
        <w:spacing w:before="50" w:line="360" w:lineRule="auto"/>
        <w:ind w:firstLine="211" w:firstLineChars="100"/>
        <w:rPr>
          <w:b/>
        </w:rPr>
      </w:pPr>
      <w:r>
        <w:rPr>
          <w:b/>
        </w:rPr>
        <w:t>1. 染色体</w:t>
      </w:r>
    </w:p>
    <w:p>
      <w:pPr>
        <w:spacing w:before="50" w:line="360" w:lineRule="auto"/>
        <w:ind w:firstLine="420" w:firstLineChars="200"/>
      </w:pPr>
      <w:r>
        <w:t>1.1染色体概述</w:t>
      </w:r>
    </w:p>
    <w:p>
      <w:pPr>
        <w:spacing w:before="50" w:line="360" w:lineRule="auto"/>
        <w:ind w:firstLine="420" w:firstLineChars="200"/>
      </w:pPr>
      <w:r>
        <w:t>1.2原核生物基因组</w:t>
      </w:r>
    </w:p>
    <w:p>
      <w:pPr>
        <w:spacing w:before="50" w:line="360" w:lineRule="auto"/>
        <w:ind w:firstLine="420" w:firstLineChars="200"/>
      </w:pPr>
      <w:r>
        <w:t>1.3真核生物基因组</w:t>
      </w:r>
    </w:p>
    <w:p>
      <w:pPr>
        <w:spacing w:before="50" w:line="360" w:lineRule="auto"/>
        <w:ind w:firstLine="211" w:firstLineChars="100"/>
        <w:rPr>
          <w:b/>
        </w:rPr>
      </w:pPr>
      <w:r>
        <w:rPr>
          <w:b/>
        </w:rPr>
        <w:t>2. DNA的结构</w:t>
      </w:r>
    </w:p>
    <w:p>
      <w:pPr>
        <w:spacing w:before="50" w:line="360" w:lineRule="auto"/>
        <w:ind w:firstLine="420" w:firstLineChars="200"/>
      </w:pPr>
      <w:r>
        <w:t>2.1核酸化学组成与共价结构</w:t>
      </w:r>
    </w:p>
    <w:p>
      <w:pPr>
        <w:spacing w:before="50" w:line="360" w:lineRule="auto"/>
        <w:ind w:firstLine="420" w:firstLineChars="200"/>
      </w:pPr>
      <w:r>
        <w:t>2.2 DNA的高级结构</w:t>
      </w:r>
    </w:p>
    <w:p>
      <w:pPr>
        <w:spacing w:before="50" w:line="360" w:lineRule="auto"/>
        <w:ind w:firstLine="420" w:firstLineChars="200"/>
      </w:pPr>
      <w:r>
        <w:t>2.3 RNA的结构与功能</w:t>
      </w:r>
    </w:p>
    <w:p>
      <w:pPr>
        <w:spacing w:before="50" w:line="360" w:lineRule="auto"/>
        <w:ind w:firstLine="420" w:firstLineChars="200"/>
      </w:pPr>
      <w:r>
        <w:t>2.4 核酸的变性、复性与分子杂交</w:t>
      </w:r>
    </w:p>
    <w:p>
      <w:pPr>
        <w:spacing w:before="50" w:line="360" w:lineRule="auto"/>
        <w:ind w:firstLine="211" w:firstLineChars="100"/>
        <w:rPr>
          <w:b/>
        </w:rPr>
      </w:pPr>
      <w:r>
        <w:rPr>
          <w:b/>
        </w:rPr>
        <w:t>3. DNA的复制</w:t>
      </w:r>
    </w:p>
    <w:p>
      <w:pPr>
        <w:spacing w:before="50" w:line="360" w:lineRule="auto"/>
        <w:ind w:firstLine="420" w:firstLineChars="200"/>
      </w:pPr>
      <w:r>
        <w:t>3.1 DNA的复制概述</w:t>
      </w:r>
    </w:p>
    <w:p>
      <w:pPr>
        <w:spacing w:before="50" w:line="360" w:lineRule="auto"/>
        <w:ind w:firstLine="630" w:firstLineChars="300"/>
      </w:pPr>
      <w:r>
        <w:t>3.1.1 半保留复制机理</w:t>
      </w:r>
    </w:p>
    <w:p>
      <w:pPr>
        <w:spacing w:before="50" w:line="360" w:lineRule="auto"/>
        <w:ind w:firstLine="630" w:firstLineChars="300"/>
      </w:pPr>
      <w:r>
        <w:t>3.1.2复制起点、方向和速度</w:t>
      </w:r>
    </w:p>
    <w:p>
      <w:pPr>
        <w:spacing w:before="50" w:line="360" w:lineRule="auto"/>
        <w:ind w:firstLine="630" w:firstLineChars="300"/>
      </w:pPr>
      <w:r>
        <w:t>3.1.3复制的几种方式</w:t>
      </w:r>
    </w:p>
    <w:p>
      <w:pPr>
        <w:spacing w:before="50" w:line="360" w:lineRule="auto"/>
        <w:ind w:firstLine="420" w:firstLineChars="200"/>
      </w:pPr>
      <w:r>
        <w:t>3.2 原核生物DNA复制特点及调控</w:t>
      </w:r>
    </w:p>
    <w:p>
      <w:pPr>
        <w:spacing w:before="50" w:line="360" w:lineRule="auto"/>
        <w:ind w:firstLine="420" w:firstLineChars="200"/>
      </w:pPr>
      <w:r>
        <w:t>3.3 真核生物DNA复制特点及调控</w:t>
      </w:r>
    </w:p>
    <w:p>
      <w:pPr>
        <w:spacing w:before="50" w:line="360" w:lineRule="auto"/>
        <w:ind w:firstLine="211" w:firstLineChars="100"/>
        <w:rPr>
          <w:b/>
        </w:rPr>
      </w:pPr>
      <w:r>
        <w:rPr>
          <w:b/>
        </w:rPr>
        <w:t>4. DNA的损伤、修复与基因突变</w:t>
      </w:r>
    </w:p>
    <w:p>
      <w:pPr>
        <w:spacing w:before="50" w:line="360" w:lineRule="auto"/>
        <w:ind w:firstLine="420" w:firstLineChars="200"/>
      </w:pPr>
      <w:r>
        <w:t>4.1 DNA的损伤</w:t>
      </w:r>
    </w:p>
    <w:p>
      <w:pPr>
        <w:spacing w:before="50" w:line="360" w:lineRule="auto"/>
        <w:ind w:firstLine="420" w:firstLineChars="200"/>
      </w:pPr>
      <w:r>
        <w:t>4.2 DNA的修复</w:t>
      </w:r>
    </w:p>
    <w:p>
      <w:pPr>
        <w:spacing w:before="50" w:line="360" w:lineRule="auto"/>
        <w:ind w:firstLine="420" w:firstLineChars="200"/>
      </w:pPr>
      <w:r>
        <w:t>4.3基因突变</w:t>
      </w:r>
    </w:p>
    <w:p>
      <w:pPr>
        <w:spacing w:before="50" w:line="360" w:lineRule="auto"/>
        <w:ind w:firstLine="211" w:firstLineChars="100"/>
        <w:rPr>
          <w:b/>
        </w:rPr>
      </w:pPr>
      <w:r>
        <w:rPr>
          <w:b/>
        </w:rPr>
        <w:t>5. DNA的重组与转座</w:t>
      </w:r>
    </w:p>
    <w:p>
      <w:pPr>
        <w:spacing w:before="50" w:line="360" w:lineRule="auto"/>
      </w:pPr>
      <w:r>
        <w:t xml:space="preserve">   5.1 DNA的重组</w:t>
      </w:r>
    </w:p>
    <w:p>
      <w:pPr>
        <w:spacing w:before="50" w:line="360" w:lineRule="auto"/>
        <w:ind w:firstLine="630" w:firstLineChars="300"/>
      </w:pPr>
      <w:r>
        <w:t>5.1.1同源重组</w:t>
      </w:r>
    </w:p>
    <w:p>
      <w:pPr>
        <w:spacing w:before="50" w:line="360" w:lineRule="auto"/>
        <w:ind w:firstLine="630" w:firstLineChars="300"/>
      </w:pPr>
      <w:r>
        <w:t>5.1.2特异位点重组</w:t>
      </w:r>
    </w:p>
    <w:p>
      <w:pPr>
        <w:spacing w:before="50" w:line="360" w:lineRule="auto"/>
        <w:ind w:firstLine="420" w:firstLineChars="200"/>
      </w:pPr>
      <w:r>
        <w:t>5.2 DNA的转座</w:t>
      </w:r>
    </w:p>
    <w:p>
      <w:pPr>
        <w:spacing w:before="50" w:line="360" w:lineRule="auto"/>
        <w:ind w:firstLine="630" w:firstLineChars="300"/>
      </w:pPr>
      <w:r>
        <w:t>5.2.1 转座子的分类和结构特征</w:t>
      </w:r>
    </w:p>
    <w:p>
      <w:pPr>
        <w:spacing w:before="50" w:line="360" w:lineRule="auto"/>
        <w:ind w:firstLine="630" w:firstLineChars="300"/>
      </w:pPr>
      <w:r>
        <w:t>5.2.2 转座作用机制</w:t>
      </w:r>
    </w:p>
    <w:p>
      <w:pPr>
        <w:spacing w:before="50" w:line="360" w:lineRule="auto"/>
        <w:ind w:firstLine="630" w:firstLineChars="300"/>
      </w:pPr>
      <w:r>
        <w:t>5.2.3 真核生物中的转座子</w:t>
      </w:r>
    </w:p>
    <w:p>
      <w:pPr>
        <w:spacing w:before="50" w:line="360" w:lineRule="auto"/>
        <w:rPr>
          <w:b/>
          <w:szCs w:val="21"/>
        </w:rPr>
      </w:pPr>
      <w:r>
        <w:rPr>
          <w:b/>
        </w:rPr>
        <w:t>（二）</w:t>
      </w:r>
      <w:r>
        <w:rPr>
          <w:b/>
          <w:szCs w:val="21"/>
        </w:rPr>
        <w:t>从DNA到蛋白质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1. 遗传密码——三联子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1.1 遗传密码及其破译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1.2 遗传密码性质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2. mRNA的转录合成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2.1原核生物mRNA特征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2.2 真核生物mRNA特征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2.3 RNA转录机制与调控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szCs w:val="21"/>
        </w:rPr>
        <w:t>2.3.1启动子的结构与功能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szCs w:val="21"/>
        </w:rPr>
        <w:t>2.3.2 RNA聚合酶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szCs w:val="21"/>
        </w:rPr>
        <w:t>2.3.3 转录起始复合物的装配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szCs w:val="21"/>
        </w:rPr>
        <w:t>2.3.4 转录终止与抗终止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szCs w:val="21"/>
        </w:rPr>
        <w:t>2.3.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RNA转录抑制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2.4 RNA转录剪接与加工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  2.4.1 原核生物</w:t>
      </w:r>
      <w:r>
        <w:rPr>
          <w:rFonts w:hint="eastAsia"/>
          <w:szCs w:val="21"/>
        </w:rPr>
        <w:t>m</w:t>
      </w:r>
      <w:r>
        <w:rPr>
          <w:szCs w:val="21"/>
        </w:rPr>
        <w:t>RNA的转录后加工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  2.4.2 真核生物</w:t>
      </w:r>
      <w:r>
        <w:rPr>
          <w:rFonts w:hint="eastAsia"/>
          <w:szCs w:val="21"/>
        </w:rPr>
        <w:t>m</w:t>
      </w:r>
      <w:r>
        <w:rPr>
          <w:szCs w:val="21"/>
        </w:rPr>
        <w:t>RNA的加工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3. 核糖体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3.1核糖体结构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3.2 </w:t>
      </w:r>
      <w:r>
        <w:rPr>
          <w:rFonts w:hint="eastAsia"/>
          <w:szCs w:val="21"/>
        </w:rPr>
        <w:t>r</w:t>
      </w:r>
      <w:r>
        <w:rPr>
          <w:szCs w:val="21"/>
        </w:rPr>
        <w:t>RNA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3.3 核糖体功能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4. 蛋白质合成的生物学机制</w:t>
      </w:r>
    </w:p>
    <w:p>
      <w:pPr>
        <w:spacing w:before="50" w:line="360" w:lineRule="auto"/>
        <w:ind w:firstLine="420"/>
        <w:rPr>
          <w:szCs w:val="21"/>
        </w:rPr>
      </w:pPr>
      <w:r>
        <w:rPr>
          <w:szCs w:val="21"/>
        </w:rPr>
        <w:t xml:space="preserve">4.1 </w:t>
      </w:r>
      <w:r>
        <w:rPr>
          <w:rFonts w:hint="eastAsia"/>
          <w:szCs w:val="21"/>
        </w:rPr>
        <w:t>tRNA</w:t>
      </w:r>
    </w:p>
    <w:p>
      <w:pPr>
        <w:spacing w:before="50" w:line="360" w:lineRule="auto"/>
        <w:ind w:firstLine="420"/>
        <w:rPr>
          <w:szCs w:val="21"/>
        </w:rPr>
      </w:pPr>
      <w:r>
        <w:rPr>
          <w:szCs w:val="21"/>
        </w:rPr>
        <w:t>4.2氨基酸活化和肽链起始</w:t>
      </w:r>
    </w:p>
    <w:p>
      <w:pPr>
        <w:spacing w:before="50" w:line="360" w:lineRule="auto"/>
        <w:ind w:firstLine="420"/>
        <w:rPr>
          <w:szCs w:val="21"/>
        </w:rPr>
      </w:pPr>
      <w:r>
        <w:rPr>
          <w:szCs w:val="21"/>
        </w:rPr>
        <w:t>4.3 肽链延伸和终止</w:t>
      </w:r>
    </w:p>
    <w:p>
      <w:pPr>
        <w:spacing w:before="50" w:line="360" w:lineRule="auto"/>
        <w:ind w:firstLine="420"/>
        <w:rPr>
          <w:szCs w:val="21"/>
        </w:rPr>
      </w:pPr>
      <w:r>
        <w:rPr>
          <w:szCs w:val="21"/>
        </w:rPr>
        <w:t>4.4 蛋白质前体加工</w:t>
      </w:r>
    </w:p>
    <w:p>
      <w:pPr>
        <w:spacing w:before="50" w:line="360" w:lineRule="auto"/>
        <w:rPr>
          <w:b/>
          <w:szCs w:val="21"/>
        </w:rPr>
      </w:pPr>
      <w:r>
        <w:rPr>
          <w:rFonts w:hint="eastAsia"/>
          <w:b/>
        </w:rPr>
        <w:t>（</w:t>
      </w:r>
      <w:r>
        <w:rPr>
          <w:b/>
        </w:rPr>
        <w:t>三</w:t>
      </w:r>
      <w:r>
        <w:rPr>
          <w:rFonts w:hint="eastAsia"/>
          <w:b/>
        </w:rPr>
        <w:t>）</w:t>
      </w:r>
      <w:r>
        <w:rPr>
          <w:b/>
          <w:szCs w:val="21"/>
        </w:rPr>
        <w:t>原核基因表达调控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1. 原核基因调控总论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1.1基因表达调控方式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1.2 基因表达的规律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>1.3 原核基因表达调控特点与分类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2. 乳糖操纵子</w:t>
      </w:r>
    </w:p>
    <w:p>
      <w:pPr>
        <w:spacing w:before="50"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2.1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乳糖操纵子的发现</w:t>
      </w:r>
    </w:p>
    <w:p>
      <w:pPr>
        <w:spacing w:before="50"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2.2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乳糖操纵子模型</w:t>
      </w:r>
    </w:p>
    <w:p>
      <w:pPr>
        <w:spacing w:before="50" w:line="360" w:lineRule="auto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2.3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乳糖操纵子调控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3. 色氨酸操纵子</w:t>
      </w:r>
    </w:p>
    <w:p>
      <w:pPr>
        <w:spacing w:before="50" w:line="360" w:lineRule="auto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3.1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色氨酸操纵子的阻遏系统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3.2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弱化子与前导肽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3.3 </w:t>
      </w:r>
      <w:r>
        <w:rPr>
          <w:rFonts w:hint="eastAsia"/>
          <w:szCs w:val="21"/>
        </w:rPr>
        <w:t>色氨酸操纵子弱化机制</w:t>
      </w:r>
    </w:p>
    <w:p>
      <w:pPr>
        <w:spacing w:before="50"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阻遏作用与弱化作用的协调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4. 其他操纵子</w:t>
      </w:r>
    </w:p>
    <w:p>
      <w:pPr>
        <w:spacing w:before="50"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4.1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半乳糖操纵子</w:t>
      </w:r>
    </w:p>
    <w:p>
      <w:pPr>
        <w:spacing w:before="50" w:line="360" w:lineRule="auto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4</w:t>
      </w:r>
      <w:r>
        <w:rPr>
          <w:rFonts w:hint="eastAsia"/>
          <w:szCs w:val="21"/>
        </w:rPr>
        <w:t>.2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阿拉伯糖操纵子</w:t>
      </w:r>
    </w:p>
    <w:p>
      <w:pPr>
        <w:spacing w:before="50" w:line="360" w:lineRule="auto"/>
        <w:ind w:firstLine="210" w:firstLineChars="100"/>
        <w:rPr>
          <w:rFonts w:hint="eastAsia"/>
          <w:szCs w:val="21"/>
        </w:rPr>
      </w:pPr>
      <w:r>
        <w:rPr>
          <w:szCs w:val="21"/>
        </w:rPr>
        <w:t xml:space="preserve">  4.3 </w:t>
      </w:r>
      <w:r>
        <w:rPr>
          <w:rFonts w:hint="eastAsia"/>
          <w:szCs w:val="21"/>
        </w:rPr>
        <w:t>组氨酸操纵子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5.  λ噬菌体基因表达调控</w:t>
      </w:r>
    </w:p>
    <w:p>
      <w:pPr>
        <w:spacing w:before="50"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5</w:t>
      </w:r>
      <w:r>
        <w:rPr>
          <w:szCs w:val="21"/>
        </w:rPr>
        <w:t>.1 λ噬菌体基因</w:t>
      </w:r>
      <w:r>
        <w:rPr>
          <w:rFonts w:hint="eastAsia"/>
          <w:szCs w:val="21"/>
        </w:rPr>
        <w:t>组</w:t>
      </w:r>
    </w:p>
    <w:p>
      <w:pPr>
        <w:spacing w:before="50" w:line="360" w:lineRule="auto"/>
        <w:ind w:firstLine="210" w:firstLineChars="100"/>
        <w:rPr>
          <w:szCs w:val="21"/>
        </w:rPr>
      </w:pPr>
      <w:r>
        <w:rPr>
          <w:szCs w:val="21"/>
        </w:rPr>
        <w:t xml:space="preserve">  5.2 λ噬菌体</w:t>
      </w:r>
      <w:r>
        <w:rPr>
          <w:rFonts w:hint="eastAsia"/>
          <w:szCs w:val="21"/>
        </w:rPr>
        <w:t>溶源化循环和溶菌途径的建立</w:t>
      </w:r>
    </w:p>
    <w:p>
      <w:pPr>
        <w:spacing w:before="50"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</w:rPr>
        <w:t xml:space="preserve"> </w:t>
      </w:r>
      <w:r>
        <w:rPr>
          <w:rFonts w:hint="eastAsia" w:ascii="宋体" w:hAnsi="宋体"/>
          <w:b/>
        </w:rPr>
        <w:t>（</w:t>
      </w:r>
      <w:r>
        <w:rPr>
          <w:rFonts w:ascii="宋体" w:hAnsi="宋体"/>
          <w:b/>
        </w:rPr>
        <w:t>四</w:t>
      </w:r>
      <w:r>
        <w:rPr>
          <w:rFonts w:hint="eastAsia" w:ascii="宋体" w:hAnsi="宋体"/>
          <w:b/>
        </w:rPr>
        <w:t>）</w:t>
      </w:r>
      <w:r>
        <w:rPr>
          <w:rFonts w:ascii="宋体" w:hAnsi="宋体"/>
          <w:b/>
          <w:szCs w:val="21"/>
        </w:rPr>
        <w:t>真核生物基因表达调控原理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1. 真核细胞的基因结构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真核细胞基因结构特点</w:t>
      </w:r>
    </w:p>
    <w:p>
      <w:pPr>
        <w:spacing w:before="50" w:line="360" w:lineRule="auto"/>
        <w:rPr>
          <w:rFonts w:hint="eastAsia"/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1.2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基因家族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 xml:space="preserve">2. </w:t>
      </w:r>
      <w:r>
        <w:rPr>
          <w:rFonts w:hint="eastAsia"/>
          <w:b/>
          <w:szCs w:val="21"/>
        </w:rPr>
        <w:t>真核生物基因表达调控</w:t>
      </w:r>
    </w:p>
    <w:p>
      <w:pPr>
        <w:spacing w:before="50"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2.1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真核生物DNA水平调控</w:t>
      </w:r>
    </w:p>
    <w:p>
      <w:pPr>
        <w:spacing w:before="50" w:line="360" w:lineRule="auto"/>
        <w:ind w:firstLine="735" w:firstLineChars="350"/>
        <w:rPr>
          <w:rFonts w:hint="eastAsia"/>
          <w:szCs w:val="21"/>
        </w:rPr>
      </w:pPr>
      <w:r>
        <w:rPr>
          <w:rFonts w:hint="eastAsia"/>
          <w:szCs w:val="21"/>
        </w:rPr>
        <w:t>2.1.1</w:t>
      </w:r>
      <w:r>
        <w:rPr>
          <w:szCs w:val="21"/>
        </w:rPr>
        <w:t xml:space="preserve"> DNA</w:t>
      </w:r>
      <w:r>
        <w:rPr>
          <w:rFonts w:hint="eastAsia"/>
          <w:szCs w:val="21"/>
        </w:rPr>
        <w:t>的扩增与丢失</w:t>
      </w:r>
    </w:p>
    <w:p>
      <w:pPr>
        <w:spacing w:before="50" w:line="360" w:lineRule="auto"/>
        <w:ind w:firstLine="735" w:firstLineChars="350"/>
        <w:rPr>
          <w:szCs w:val="21"/>
        </w:rPr>
      </w:pPr>
      <w:r>
        <w:rPr>
          <w:szCs w:val="21"/>
        </w:rPr>
        <w:t>2.1.2 DNA</w:t>
      </w:r>
      <w:r>
        <w:rPr>
          <w:rFonts w:hint="eastAsia"/>
          <w:szCs w:val="21"/>
        </w:rPr>
        <w:t>重排—</w:t>
      </w:r>
      <w:r>
        <w:rPr>
          <w:szCs w:val="21"/>
        </w:rPr>
        <w:t>免疫球蛋白基因</w:t>
      </w:r>
    </w:p>
    <w:p>
      <w:pPr>
        <w:spacing w:before="50"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2.2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转录水平调控 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 2.2.1</w:t>
      </w:r>
      <w:r>
        <w:rPr>
          <w:szCs w:val="21"/>
        </w:rPr>
        <w:t>顺式作用元件与基因调控</w:t>
      </w:r>
    </w:p>
    <w:p>
      <w:pPr>
        <w:spacing w:before="50" w:line="360" w:lineRule="auto"/>
        <w:ind w:firstLine="210" w:firstLineChars="100"/>
        <w:rPr>
          <w:rFonts w:hint="eastAsia"/>
          <w:szCs w:val="21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t>2.2.2</w:t>
      </w:r>
      <w:r>
        <w:rPr>
          <w:szCs w:val="21"/>
        </w:rPr>
        <w:t>反式作用因子对转录的调控</w:t>
      </w:r>
    </w:p>
    <w:p>
      <w:pPr>
        <w:spacing w:before="50" w:line="360" w:lineRule="auto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2.3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转录后水平调控</w:t>
      </w:r>
    </w:p>
    <w:p>
      <w:pPr>
        <w:spacing w:before="50"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2.4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其他水平调控</w:t>
      </w:r>
    </w:p>
    <w:p>
      <w:pPr>
        <w:spacing w:before="50" w:line="360" w:lineRule="auto"/>
        <w:ind w:firstLine="735" w:firstLineChars="350"/>
        <w:rPr>
          <w:szCs w:val="21"/>
        </w:rPr>
      </w:pPr>
      <w:r>
        <w:rPr>
          <w:rFonts w:hint="eastAsia"/>
          <w:szCs w:val="21"/>
        </w:rPr>
        <w:t>2.4.1</w:t>
      </w:r>
      <w:r>
        <w:rPr>
          <w:szCs w:val="21"/>
        </w:rPr>
        <w:t>. 基因表达与DNA甲基化</w:t>
      </w:r>
    </w:p>
    <w:p>
      <w:pPr>
        <w:spacing w:before="50" w:line="360" w:lineRule="auto"/>
        <w:ind w:firstLine="735" w:firstLineChars="35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4.2</w:t>
      </w:r>
      <w:r>
        <w:rPr>
          <w:szCs w:val="21"/>
        </w:rPr>
        <w:t xml:space="preserve"> 蛋白质磷酸化与信号传导</w:t>
      </w:r>
    </w:p>
    <w:p>
      <w:pPr>
        <w:spacing w:before="50" w:line="360" w:lineRule="auto"/>
        <w:ind w:firstLine="735" w:firstLineChars="350"/>
        <w:rPr>
          <w:rFonts w:hint="eastAsia"/>
          <w:szCs w:val="21"/>
        </w:rPr>
      </w:pPr>
      <w:r>
        <w:rPr>
          <w:rFonts w:hint="eastAsia"/>
          <w:szCs w:val="21"/>
        </w:rPr>
        <w:t>2.4.3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蛋白质乙酰化与基因表达调控</w:t>
      </w:r>
    </w:p>
    <w:p>
      <w:pPr>
        <w:spacing w:before="50" w:line="360" w:lineRule="auto"/>
        <w:rPr>
          <w:b/>
          <w:szCs w:val="21"/>
        </w:rPr>
      </w:pPr>
      <w:r>
        <w:rPr>
          <w:b/>
        </w:rPr>
        <w:t>(</w:t>
      </w:r>
      <w:r>
        <w:rPr>
          <w:rFonts w:hint="eastAsia"/>
          <w:b/>
        </w:rPr>
        <w:t>五</w:t>
      </w:r>
      <w:r>
        <w:rPr>
          <w:b/>
        </w:rPr>
        <w:t>)　</w:t>
      </w:r>
      <w:r>
        <w:rPr>
          <w:b/>
          <w:szCs w:val="21"/>
        </w:rPr>
        <w:t>病毒的分子生物学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1. 病毒的结构及基因组成</w:t>
      </w:r>
    </w:p>
    <w:p>
      <w:pPr>
        <w:spacing w:before="50" w:line="360" w:lineRule="auto"/>
        <w:rPr>
          <w:szCs w:val="21"/>
        </w:rPr>
      </w:pPr>
      <w:r>
        <w:rPr>
          <w:rFonts w:hint="eastAsia"/>
          <w:szCs w:val="21"/>
        </w:rPr>
        <w:t xml:space="preserve">     1.1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病毒基因组</w:t>
      </w:r>
    </w:p>
    <w:p>
      <w:pPr>
        <w:spacing w:before="5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1.2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逆转录病毒及其生物学意义</w:t>
      </w:r>
    </w:p>
    <w:p>
      <w:pPr>
        <w:spacing w:before="50" w:line="360" w:lineRule="auto"/>
        <w:ind w:firstLine="211" w:firstLineChars="100"/>
        <w:rPr>
          <w:rFonts w:hint="eastAsia"/>
          <w:b/>
          <w:szCs w:val="21"/>
        </w:rPr>
      </w:pPr>
      <w:r>
        <w:rPr>
          <w:b/>
          <w:szCs w:val="21"/>
        </w:rPr>
        <w:t>2. 人免疫缺损病毒——HIV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3. 乙型肝炎病毒——HBV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 xml:space="preserve">4. </w:t>
      </w:r>
      <w:r>
        <w:rPr>
          <w:rFonts w:hint="eastAsia"/>
          <w:b/>
          <w:szCs w:val="21"/>
        </w:rPr>
        <w:t>病毒与肿瘤的发生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5.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病毒的基因工程疫苗</w:t>
      </w:r>
    </w:p>
    <w:p>
      <w:pPr>
        <w:spacing w:before="50" w:line="360" w:lineRule="auto"/>
        <w:ind w:firstLine="211" w:firstLineChars="100"/>
        <w:rPr>
          <w:b/>
          <w:szCs w:val="21"/>
        </w:rPr>
      </w:pPr>
      <w:r>
        <w:rPr>
          <w:b/>
          <w:szCs w:val="21"/>
        </w:rPr>
        <w:t>(</w:t>
      </w:r>
      <w:r>
        <w:rPr>
          <w:rFonts w:hint="eastAsia"/>
          <w:b/>
          <w:szCs w:val="21"/>
        </w:rPr>
        <w:t>六)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分子生物学方法</w:t>
      </w:r>
    </w:p>
    <w:p>
      <w:pPr>
        <w:spacing w:before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分子克隆技术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1.1 基因克隆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1.2 聚合酶链式反应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1.3 表达克隆基因的方法</w:t>
      </w:r>
    </w:p>
    <w:p>
      <w:pPr>
        <w:spacing w:before="50"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基因功能检测技术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szCs w:val="21"/>
        </w:rPr>
        <w:t xml:space="preserve">2.1 </w:t>
      </w:r>
      <w:r>
        <w:rPr>
          <w:rFonts w:hint="eastAsia"/>
          <w:szCs w:val="21"/>
        </w:rPr>
        <w:t>核酸杂交及应用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szCs w:val="21"/>
        </w:rPr>
        <w:t>2.2  DNA</w:t>
      </w:r>
      <w:r>
        <w:rPr>
          <w:rFonts w:hint="eastAsia"/>
          <w:szCs w:val="21"/>
        </w:rPr>
        <w:t>测序</w:t>
      </w:r>
    </w:p>
    <w:p>
      <w:pPr>
        <w:spacing w:before="50" w:line="360" w:lineRule="auto"/>
        <w:ind w:firstLine="630" w:firstLineChars="300"/>
        <w:rPr>
          <w:szCs w:val="21"/>
        </w:rPr>
      </w:pPr>
      <w:r>
        <w:rPr>
          <w:szCs w:val="21"/>
        </w:rPr>
        <w:t>2.3  DNA</w:t>
      </w:r>
      <w:r>
        <w:rPr>
          <w:rFonts w:hint="eastAsia"/>
          <w:szCs w:val="21"/>
        </w:rPr>
        <w:t>与蛋白质的相互作用</w:t>
      </w:r>
    </w:p>
    <w:p>
      <w:pPr>
        <w:spacing w:before="50" w:line="360" w:lineRule="auto"/>
        <w:ind w:firstLine="630" w:firstLineChars="300"/>
        <w:rPr>
          <w:rFonts w:hint="eastAsia"/>
          <w:szCs w:val="21"/>
        </w:rPr>
      </w:pPr>
      <w:r>
        <w:rPr>
          <w:szCs w:val="21"/>
        </w:rPr>
        <w:t xml:space="preserve">2.4 </w:t>
      </w:r>
      <w:r>
        <w:rPr>
          <w:rFonts w:hint="eastAsia"/>
          <w:szCs w:val="21"/>
        </w:rPr>
        <w:t>基因敲除与转基因</w:t>
      </w:r>
    </w:p>
    <w:p>
      <w:pPr>
        <w:spacing w:before="50" w:line="360" w:lineRule="auto"/>
        <w:rPr>
          <w:b/>
          <w:sz w:val="24"/>
        </w:rPr>
      </w:pPr>
      <w:r>
        <w:rPr>
          <w:b/>
          <w:sz w:val="24"/>
        </w:rPr>
        <w:t>三、试卷类型及比例</w:t>
      </w:r>
    </w:p>
    <w:p>
      <w:pPr>
        <w:spacing w:before="50" w:line="360" w:lineRule="auto"/>
        <w:ind w:firstLine="420"/>
      </w:pPr>
      <w:r>
        <w:t xml:space="preserve">1. 选择题  </w:t>
      </w:r>
      <w:r>
        <w:rPr>
          <w:rFonts w:hint="eastAsia"/>
        </w:rPr>
        <w:t>26%</w:t>
      </w:r>
    </w:p>
    <w:p>
      <w:pPr>
        <w:spacing w:before="50" w:line="360" w:lineRule="auto"/>
        <w:ind w:firstLine="420"/>
      </w:pPr>
      <w:r>
        <w:t>2. 判断题</w:t>
      </w:r>
      <w:r>
        <w:rPr>
          <w:rFonts w:hint="eastAsia"/>
        </w:rPr>
        <w:t xml:space="preserve">  14%</w:t>
      </w:r>
    </w:p>
    <w:p>
      <w:pPr>
        <w:spacing w:before="50" w:line="360" w:lineRule="auto"/>
        <w:ind w:firstLine="420"/>
      </w:pPr>
      <w:r>
        <w:t>3. 简答题</w:t>
      </w:r>
      <w:r>
        <w:rPr>
          <w:rFonts w:hint="eastAsia"/>
        </w:rPr>
        <w:t xml:space="preserve">  20%</w:t>
      </w:r>
    </w:p>
    <w:p>
      <w:pPr>
        <w:spacing w:before="50" w:line="360" w:lineRule="auto"/>
        <w:ind w:firstLine="420"/>
      </w:pPr>
      <w:r>
        <w:t>4. 论述题</w:t>
      </w:r>
      <w:r>
        <w:rPr>
          <w:rFonts w:hint="eastAsia"/>
        </w:rPr>
        <w:t xml:space="preserve">  40%</w:t>
      </w:r>
    </w:p>
    <w:p>
      <w:pPr>
        <w:spacing w:before="50" w:line="360" w:lineRule="auto"/>
        <w:rPr>
          <w:b/>
          <w:sz w:val="24"/>
        </w:rPr>
      </w:pPr>
      <w:r>
        <w:rPr>
          <w:b/>
          <w:sz w:val="24"/>
        </w:rPr>
        <w:t>四、考试形式及时间</w:t>
      </w:r>
    </w:p>
    <w:p>
      <w:pPr>
        <w:spacing w:before="50" w:line="360" w:lineRule="auto"/>
        <w:ind w:firstLine="420"/>
      </w:pPr>
      <w:r>
        <w:t>考试形式：笔试；考试时间：每年由教育部统一规定。</w:t>
      </w:r>
    </w:p>
    <w:p>
      <w:pPr>
        <w:spacing w:before="50" w:line="360" w:lineRule="auto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076D3"/>
    <w:rsid w:val="00036BC4"/>
    <w:rsid w:val="000A409B"/>
    <w:rsid w:val="000E7FD1"/>
    <w:rsid w:val="00130828"/>
    <w:rsid w:val="001439DB"/>
    <w:rsid w:val="001A3882"/>
    <w:rsid w:val="001C47AF"/>
    <w:rsid w:val="001F3CF6"/>
    <w:rsid w:val="002004AD"/>
    <w:rsid w:val="002140EB"/>
    <w:rsid w:val="002518BE"/>
    <w:rsid w:val="002805C6"/>
    <w:rsid w:val="002A03A8"/>
    <w:rsid w:val="002D6B2E"/>
    <w:rsid w:val="002D737A"/>
    <w:rsid w:val="003074F5"/>
    <w:rsid w:val="00347B1E"/>
    <w:rsid w:val="00356889"/>
    <w:rsid w:val="003D0A7D"/>
    <w:rsid w:val="0041281F"/>
    <w:rsid w:val="00444523"/>
    <w:rsid w:val="00452F56"/>
    <w:rsid w:val="00492040"/>
    <w:rsid w:val="004B2DF6"/>
    <w:rsid w:val="004B2EF7"/>
    <w:rsid w:val="004C5458"/>
    <w:rsid w:val="004D7562"/>
    <w:rsid w:val="004E086A"/>
    <w:rsid w:val="00502C51"/>
    <w:rsid w:val="00511A15"/>
    <w:rsid w:val="00582ED7"/>
    <w:rsid w:val="005A6B35"/>
    <w:rsid w:val="005B3043"/>
    <w:rsid w:val="0063388B"/>
    <w:rsid w:val="00641CC6"/>
    <w:rsid w:val="00714154"/>
    <w:rsid w:val="00733555"/>
    <w:rsid w:val="00740CE2"/>
    <w:rsid w:val="0075684F"/>
    <w:rsid w:val="00762D25"/>
    <w:rsid w:val="00792A99"/>
    <w:rsid w:val="007A77B1"/>
    <w:rsid w:val="007C6FFC"/>
    <w:rsid w:val="00816C05"/>
    <w:rsid w:val="00831E89"/>
    <w:rsid w:val="00841EB8"/>
    <w:rsid w:val="00892FEA"/>
    <w:rsid w:val="008C517A"/>
    <w:rsid w:val="008D236F"/>
    <w:rsid w:val="008F0C96"/>
    <w:rsid w:val="009378A7"/>
    <w:rsid w:val="00997F97"/>
    <w:rsid w:val="009B3D9A"/>
    <w:rsid w:val="009D0FB9"/>
    <w:rsid w:val="00A034FB"/>
    <w:rsid w:val="00A52F87"/>
    <w:rsid w:val="00A53A38"/>
    <w:rsid w:val="00A6333F"/>
    <w:rsid w:val="00A93CB8"/>
    <w:rsid w:val="00AB449E"/>
    <w:rsid w:val="00B0227C"/>
    <w:rsid w:val="00B131C1"/>
    <w:rsid w:val="00B22305"/>
    <w:rsid w:val="00B22AF5"/>
    <w:rsid w:val="00B47E72"/>
    <w:rsid w:val="00B630CC"/>
    <w:rsid w:val="00B669E1"/>
    <w:rsid w:val="00BA78EF"/>
    <w:rsid w:val="00BD072D"/>
    <w:rsid w:val="00C52A5E"/>
    <w:rsid w:val="00C658B8"/>
    <w:rsid w:val="00CA5281"/>
    <w:rsid w:val="00CD3504"/>
    <w:rsid w:val="00CD4DB9"/>
    <w:rsid w:val="00D56D82"/>
    <w:rsid w:val="00D77ABC"/>
    <w:rsid w:val="00D95474"/>
    <w:rsid w:val="00DE119E"/>
    <w:rsid w:val="00E2298B"/>
    <w:rsid w:val="00E25097"/>
    <w:rsid w:val="00E41A7C"/>
    <w:rsid w:val="00EA4045"/>
    <w:rsid w:val="00EC216E"/>
    <w:rsid w:val="00ED0A24"/>
    <w:rsid w:val="00ED3E1E"/>
    <w:rsid w:val="00ED530F"/>
    <w:rsid w:val="00F2059F"/>
    <w:rsid w:val="00F620B0"/>
    <w:rsid w:val="00F96DA2"/>
    <w:rsid w:val="00FA6726"/>
    <w:rsid w:val="00FD20B0"/>
    <w:rsid w:val="00FF365F"/>
    <w:rsid w:val="08F95A5F"/>
    <w:rsid w:val="5FA84699"/>
    <w:rsid w:val="6DB54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Balloon Text"/>
    <w:basedOn w:val="1"/>
    <w:link w:val="6"/>
    <w:uiPriority w:val="0"/>
    <w:rPr>
      <w:sz w:val="18"/>
      <w:szCs w:val="18"/>
    </w:rPr>
  </w:style>
  <w:style w:type="character" w:customStyle="1" w:styleId="6">
    <w:name w:val="批注框文本 字符"/>
    <w:link w:val="3"/>
    <w:uiPriority w:val="0"/>
    <w:rPr>
      <w:kern w:val="2"/>
      <w:sz w:val="18"/>
      <w:szCs w:val="18"/>
    </w:rPr>
  </w:style>
  <w:style w:type="character" w:customStyle="1" w:styleId="7">
    <w:name w:val="日期 字符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285</Words>
  <Characters>1627</Characters>
  <Lines>13</Lines>
  <Paragraphs>3</Paragraphs>
  <TotalTime>0</TotalTime>
  <ScaleCrop>false</ScaleCrop>
  <LinksUpToDate>false</LinksUpToDate>
  <CharactersWithSpaces>1909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2009-09-21T06:26:00Z</dcterms:created>
  <dc:creator>User</dc:creator>
  <cp:lastModifiedBy>Administrator</cp:lastModifiedBy>
  <cp:lastPrinted>2020-09-26T11:10:00Z</cp:lastPrinted>
  <dcterms:modified xsi:type="dcterms:W3CDTF">2021-09-27T02:16:11Z</dcterms:modified>
  <dc:title>东华大学硕士研究生入学考试大纲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