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56" w:rsidRDefault="002F2E56">
      <w:pPr>
        <w:spacing w:line="324" w:lineRule="auto"/>
        <w:ind w:firstLineChars="200" w:firstLine="480"/>
        <w:rPr>
          <w:rFonts w:ascii="仿宋_GB2312" w:eastAsia="仿宋_GB2312"/>
          <w:color w:val="000000"/>
          <w:sz w:val="24"/>
          <w:szCs w:val="24"/>
        </w:rPr>
      </w:pPr>
    </w:p>
    <w:p w:rsidR="002F2E56" w:rsidRDefault="00AA3F6D">
      <w:pPr>
        <w:spacing w:line="324" w:lineRule="auto"/>
        <w:ind w:firstLineChars="200" w:firstLine="600"/>
        <w:jc w:val="center"/>
        <w:rPr>
          <w:rFonts w:ascii="黑体" w:eastAsia="黑体" w:hAnsi="黑体"/>
          <w:color w:val="000000"/>
          <w:sz w:val="30"/>
          <w:szCs w:val="30"/>
        </w:rPr>
      </w:pPr>
      <w:r>
        <w:rPr>
          <w:rFonts w:ascii="黑体" w:eastAsia="黑体" w:hAnsi="黑体" w:hint="eastAsia"/>
          <w:color w:val="000000"/>
          <w:sz w:val="30"/>
          <w:szCs w:val="30"/>
        </w:rPr>
        <w:t>一、马克思主义基本原理概论</w:t>
      </w:r>
    </w:p>
    <w:p w:rsidR="002F2E56" w:rsidRDefault="002F2E56">
      <w:pPr>
        <w:spacing w:line="324" w:lineRule="auto"/>
        <w:ind w:firstLineChars="200" w:firstLine="480"/>
        <w:rPr>
          <w:rFonts w:ascii="仿宋_GB2312" w:eastAsia="仿宋_GB2312"/>
          <w:color w:val="000000"/>
          <w:sz w:val="24"/>
          <w:szCs w:val="24"/>
        </w:rPr>
      </w:pPr>
    </w:p>
    <w:p w:rsidR="002F2E56" w:rsidRDefault="00AA3F6D">
      <w:pPr>
        <w:spacing w:line="324" w:lineRule="auto"/>
        <w:ind w:firstLineChars="200" w:firstLine="482"/>
        <w:rPr>
          <w:rFonts w:ascii="仿宋_GB2312" w:eastAsia="仿宋_GB2312"/>
          <w:b/>
          <w:color w:val="000000"/>
          <w:sz w:val="24"/>
          <w:szCs w:val="24"/>
        </w:rPr>
      </w:pPr>
      <w:r>
        <w:rPr>
          <w:rFonts w:ascii="仿宋_GB2312" w:eastAsia="仿宋_GB2312" w:hAnsi="宋体" w:hint="eastAsia"/>
          <w:b/>
          <w:color w:val="000000"/>
          <w:sz w:val="24"/>
          <w:szCs w:val="24"/>
        </w:rPr>
        <w:t>（一）马克思主义是关于无产阶级和人类解放的科学</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int="eastAsia"/>
          <w:color w:val="000000"/>
          <w:sz w:val="24"/>
          <w:szCs w:val="24"/>
        </w:rPr>
        <w:t>1</w:t>
      </w:r>
      <w:r>
        <w:rPr>
          <w:rFonts w:ascii="仿宋_GB2312" w:eastAsia="仿宋_GB2312" w:hAnsi="宋体" w:hint="eastAsia"/>
          <w:color w:val="000000"/>
          <w:sz w:val="24"/>
          <w:szCs w:val="24"/>
        </w:rPr>
        <w:t>．马克思主义的创立和发展</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马克思主义和马克思主义基本原理。马克思主义产生的经济社会根源、实践基础和思想渊源。马克思主义的发展。</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int="eastAsia"/>
          <w:color w:val="000000"/>
          <w:sz w:val="24"/>
          <w:szCs w:val="24"/>
        </w:rPr>
        <w:t>2</w:t>
      </w:r>
      <w:r>
        <w:rPr>
          <w:rFonts w:ascii="仿宋_GB2312" w:eastAsia="仿宋_GB2312" w:hAnsi="宋体" w:hint="eastAsia"/>
          <w:color w:val="000000"/>
          <w:sz w:val="24"/>
          <w:szCs w:val="24"/>
        </w:rPr>
        <w:t>．马克思主义的鲜明特征</w:t>
      </w:r>
    </w:p>
    <w:p w:rsidR="002F2E56" w:rsidRDefault="00AA3F6D">
      <w:pPr>
        <w:spacing w:line="324" w:lineRule="auto"/>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马克思主义在实践基础上的科学性与革命性的统一。科学的世界观和方法论。鲜明的政治立场。与时俱进的理论品质。崇高的社会理想。自觉学习和运用马克思主义。</w:t>
      </w:r>
    </w:p>
    <w:p w:rsidR="00520C84" w:rsidRDefault="00520C84">
      <w:pPr>
        <w:spacing w:line="324" w:lineRule="auto"/>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3．</w:t>
      </w:r>
      <w:r>
        <w:rPr>
          <w:rFonts w:ascii="仿宋_GB2312" w:eastAsia="仿宋_GB2312" w:hAnsi="宋体"/>
          <w:color w:val="000000"/>
          <w:sz w:val="24"/>
          <w:szCs w:val="24"/>
        </w:rPr>
        <w:t>马克思主义的当代价值</w:t>
      </w:r>
    </w:p>
    <w:p w:rsidR="00520C84" w:rsidRPr="00520C84" w:rsidRDefault="00520C84">
      <w:pPr>
        <w:spacing w:line="324" w:lineRule="auto"/>
        <w:ind w:firstLineChars="200" w:firstLine="480"/>
        <w:rPr>
          <w:rFonts w:ascii="仿宋_GB2312" w:eastAsia="仿宋_GB2312"/>
          <w:color w:val="000000"/>
          <w:sz w:val="24"/>
          <w:szCs w:val="24"/>
        </w:rPr>
      </w:pPr>
    </w:p>
    <w:p w:rsidR="002F2E56" w:rsidRDefault="00AA3F6D">
      <w:pPr>
        <w:spacing w:line="324" w:lineRule="auto"/>
        <w:ind w:firstLineChars="200" w:firstLine="482"/>
        <w:rPr>
          <w:rFonts w:ascii="仿宋_GB2312" w:eastAsia="仿宋_GB2312"/>
          <w:b/>
          <w:color w:val="000000"/>
          <w:sz w:val="24"/>
          <w:szCs w:val="24"/>
        </w:rPr>
      </w:pPr>
      <w:r>
        <w:rPr>
          <w:rFonts w:ascii="仿宋_GB2312" w:eastAsia="仿宋_GB2312" w:hAnsi="宋体" w:hint="eastAsia"/>
          <w:b/>
          <w:color w:val="000000"/>
          <w:sz w:val="24"/>
          <w:szCs w:val="24"/>
        </w:rPr>
        <w:t>（二）世界的物质性及其发展规律</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int="eastAsia"/>
          <w:color w:val="000000"/>
          <w:sz w:val="24"/>
          <w:szCs w:val="24"/>
        </w:rPr>
        <w:t>1</w:t>
      </w:r>
      <w:r>
        <w:rPr>
          <w:rFonts w:ascii="仿宋_GB2312" w:eastAsia="仿宋_GB2312" w:hAnsi="宋体" w:hint="eastAsia"/>
          <w:color w:val="000000"/>
          <w:sz w:val="24"/>
          <w:szCs w:val="24"/>
        </w:rPr>
        <w:t>．世界的物质性</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哲学基本问题及其内容。唯物主义和唯心主义，可知论和不可知论，辩证法和形而上学。</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马克思主义的物质范畴及其理论意义。物质的根本属性和基本存在形式。从实践出发理解社会生活的本质。物质与意识的辩证关系。主观能动性与客观规律性的统一。世界物质统一性原理及其意义。</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int="eastAsia"/>
          <w:color w:val="000000"/>
          <w:sz w:val="24"/>
          <w:szCs w:val="24"/>
        </w:rPr>
        <w:t>2</w:t>
      </w:r>
      <w:r>
        <w:rPr>
          <w:rFonts w:ascii="仿宋_GB2312" w:eastAsia="仿宋_GB2312" w:hAnsi="宋体" w:hint="eastAsia"/>
          <w:color w:val="000000"/>
          <w:sz w:val="24"/>
          <w:szCs w:val="24"/>
        </w:rPr>
        <w:t>．事物的普遍联系与发展</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联系的内涵和特点。事物普遍联系原理的方法论意义。联系与运动、变化、发展。发展的实质。发展与过程。联系和发展的基本环节。</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唯物辩证法的实质和核心。矛盾的同一性和矛盾的斗争性及其在事物发展中的作用。矛盾同一性和斗争性原理的方法论意义。矛盾的普遍性和特殊性的含义及相互关系。矛盾普遍性和特殊性辩证关系原理的意义。</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事物存在的质、量、度。事物发展的量变和质变及其辩证关系。事物发展过程中的肯定和否定。辩证否定观的基本内容。否定之否定规律及其意义。</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int="eastAsia"/>
          <w:color w:val="000000"/>
          <w:sz w:val="24"/>
          <w:szCs w:val="24"/>
        </w:rPr>
        <w:t>3.</w:t>
      </w:r>
      <w:r>
        <w:rPr>
          <w:rFonts w:ascii="仿宋_GB2312" w:eastAsia="仿宋_GB2312" w:hAnsi="宋体" w:hint="eastAsia"/>
          <w:color w:val="000000"/>
          <w:sz w:val="24"/>
          <w:szCs w:val="24"/>
        </w:rPr>
        <w:t>唯物辩证法是认识世界和改造世界的根本方法</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客观辩证法与主观辩证法的统一。唯物辩证法是伟大的认识工具。矛盾分析方法是根本的认识方法。辩证思维方法与现代科学思维方法。以唯物辩证法为指导，不断增强思维能力。协调推进</w:t>
      </w:r>
      <w:r>
        <w:rPr>
          <w:rFonts w:ascii="仿宋_GB2312" w:eastAsia="仿宋_GB2312" w:hint="eastAsia"/>
          <w:color w:val="000000"/>
          <w:sz w:val="24"/>
          <w:szCs w:val="24"/>
        </w:rPr>
        <w:t>"</w:t>
      </w:r>
      <w:r>
        <w:rPr>
          <w:rFonts w:ascii="仿宋_GB2312" w:eastAsia="仿宋_GB2312" w:hAnsi="宋体" w:hint="eastAsia"/>
          <w:color w:val="000000"/>
          <w:sz w:val="24"/>
          <w:szCs w:val="24"/>
        </w:rPr>
        <w:t>四个全面</w:t>
      </w:r>
      <w:r>
        <w:rPr>
          <w:rFonts w:ascii="仿宋_GB2312" w:eastAsia="仿宋_GB2312" w:hint="eastAsia"/>
          <w:color w:val="000000"/>
          <w:sz w:val="24"/>
          <w:szCs w:val="24"/>
        </w:rPr>
        <w:t>"</w:t>
      </w:r>
      <w:r>
        <w:rPr>
          <w:rFonts w:ascii="仿宋_GB2312" w:eastAsia="仿宋_GB2312" w:hAnsi="宋体" w:hint="eastAsia"/>
          <w:color w:val="000000"/>
          <w:sz w:val="24"/>
          <w:szCs w:val="24"/>
        </w:rPr>
        <w:t>的战略布局和新发展理念对唯物辩证法的创造性运用。</w:t>
      </w:r>
    </w:p>
    <w:p w:rsidR="002F2E56" w:rsidRDefault="00AA3F6D">
      <w:pPr>
        <w:spacing w:line="324" w:lineRule="auto"/>
        <w:ind w:firstLineChars="200" w:firstLine="482"/>
        <w:rPr>
          <w:rFonts w:ascii="仿宋_GB2312" w:eastAsia="仿宋_GB2312"/>
          <w:b/>
          <w:color w:val="000000"/>
          <w:sz w:val="24"/>
          <w:szCs w:val="24"/>
        </w:rPr>
      </w:pPr>
      <w:r>
        <w:rPr>
          <w:rFonts w:ascii="仿宋_GB2312" w:eastAsia="仿宋_GB2312" w:hAnsi="宋体" w:hint="eastAsia"/>
          <w:b/>
          <w:color w:val="000000"/>
          <w:sz w:val="24"/>
          <w:szCs w:val="24"/>
        </w:rPr>
        <w:t>（三）认识的本质及其发展规律</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int="eastAsia"/>
          <w:color w:val="000000"/>
          <w:sz w:val="24"/>
          <w:szCs w:val="24"/>
        </w:rPr>
        <w:t>1</w:t>
      </w:r>
      <w:r>
        <w:rPr>
          <w:rFonts w:ascii="仿宋_GB2312" w:eastAsia="仿宋_GB2312" w:hAnsi="宋体" w:hint="eastAsia"/>
          <w:color w:val="000000"/>
          <w:sz w:val="24"/>
          <w:szCs w:val="24"/>
        </w:rPr>
        <w:t>．认识与实践</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lastRenderedPageBreak/>
        <w:t>实践的本质、基本特征与基本形式。实践和认识活动中的主体、客体与中介。实践在认识中的决定作用。</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唯物主义反映论与唯心主义先验论的对立。辩证唯物主义能动反映论与旧唯物主义直观反映论的区别。能动反映论的基本特点</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认识过程中感性认识和理性认识及其相互关系。从感性认识向理性认识的飞跃。认识过程中的理性因素和非理性因素。从理性认识到实践的飞跃。认识的反复性和无限性。认识和实践的具体的历史的统一。</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int="eastAsia"/>
          <w:color w:val="000000"/>
          <w:sz w:val="24"/>
          <w:szCs w:val="24"/>
        </w:rPr>
        <w:t>2</w:t>
      </w:r>
      <w:r>
        <w:rPr>
          <w:rFonts w:ascii="仿宋_GB2312" w:eastAsia="仿宋_GB2312" w:hAnsi="宋体" w:hint="eastAsia"/>
          <w:color w:val="000000"/>
          <w:sz w:val="24"/>
          <w:szCs w:val="24"/>
        </w:rPr>
        <w:t>．真理与价值</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真理的客观性、绝对性和相对性。真理与谬误、成功与失败。实践是检验真理的唯一标准。实践标准的确定性与不确定性。</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价值及其特征。价值评价及其特点和功能。树立正确的价值观。真理和价值的辩证统一关系。</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int="eastAsia"/>
          <w:color w:val="000000"/>
          <w:sz w:val="24"/>
          <w:szCs w:val="24"/>
        </w:rPr>
        <w:t>3</w:t>
      </w:r>
      <w:r>
        <w:rPr>
          <w:rFonts w:ascii="仿宋_GB2312" w:eastAsia="仿宋_GB2312" w:hAnsi="宋体" w:hint="eastAsia"/>
          <w:color w:val="000000"/>
          <w:sz w:val="24"/>
          <w:szCs w:val="24"/>
        </w:rPr>
        <w:t>．认识世界与改造世界</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认识世界和改造世界及其辩证关系。认识世界和改造世界必须勇于创新。自由与必然。一切从实际出发，实事求是。</w:t>
      </w:r>
    </w:p>
    <w:p w:rsidR="002F2E56" w:rsidRDefault="00AA3F6D">
      <w:pPr>
        <w:spacing w:line="324" w:lineRule="auto"/>
        <w:ind w:firstLineChars="200" w:firstLine="482"/>
        <w:rPr>
          <w:rFonts w:ascii="仿宋_GB2312" w:eastAsia="仿宋_GB2312"/>
          <w:b/>
          <w:color w:val="000000"/>
          <w:sz w:val="24"/>
          <w:szCs w:val="24"/>
        </w:rPr>
      </w:pPr>
      <w:r>
        <w:rPr>
          <w:rFonts w:ascii="仿宋_GB2312" w:eastAsia="仿宋_GB2312" w:hAnsi="宋体" w:hint="eastAsia"/>
          <w:b/>
          <w:color w:val="000000"/>
          <w:sz w:val="24"/>
          <w:szCs w:val="24"/>
        </w:rPr>
        <w:t>（四）人类社会及其发展规律</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int="eastAsia"/>
          <w:color w:val="000000"/>
          <w:sz w:val="24"/>
          <w:szCs w:val="24"/>
        </w:rPr>
        <w:t>1</w:t>
      </w:r>
      <w:r>
        <w:rPr>
          <w:rFonts w:ascii="仿宋_GB2312" w:eastAsia="仿宋_GB2312" w:hAnsi="宋体" w:hint="eastAsia"/>
          <w:color w:val="000000"/>
          <w:sz w:val="24"/>
          <w:szCs w:val="24"/>
        </w:rPr>
        <w:t>．社会基本矛盾及其运动规律</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两种根本对立的历史观。社会存在和社会意识及其辩证关系。物质生产方式是社会发展的基础。社会存在与社会意识辩证关系原理的意义。</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生产力的含义和结构。生产关系的含义和内容。生产关系一定要适合生产力状况的规律及其理论意义和现实意义。</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经济基础和上层建筑的内涵。国家的起源和实质。上层建筑一定要适合经济基础状况的规律。</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社会形态的内涵。社会形态更替的统一性和多样性。社会形态更替的必然性与人们的历史选择性。社会形态更替的前进性与曲折性。</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int="eastAsia"/>
          <w:color w:val="000000"/>
          <w:sz w:val="24"/>
          <w:szCs w:val="24"/>
        </w:rPr>
        <w:t>2</w:t>
      </w:r>
      <w:r>
        <w:rPr>
          <w:rFonts w:ascii="仿宋_GB2312" w:eastAsia="仿宋_GB2312" w:hAnsi="宋体" w:hint="eastAsia"/>
          <w:color w:val="000000"/>
          <w:sz w:val="24"/>
          <w:szCs w:val="24"/>
        </w:rPr>
        <w:t>．社会历史发展的动力</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社会基本矛盾的内容。社会基本矛盾在社会发展中的作用。社会基本矛盾分析方法及其重要意义。</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阶级的产生和本质。阶级斗争的根源和作用。阶级分析方法。社会革命的实质和根源。革命对社会发展的作用。</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改革的性质和作用。</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科学技术的含义。科学技术革命的作用。正确把握科学技术的社会作用。</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int="eastAsia"/>
          <w:color w:val="000000"/>
          <w:sz w:val="24"/>
          <w:szCs w:val="24"/>
        </w:rPr>
        <w:t>3</w:t>
      </w:r>
      <w:r>
        <w:rPr>
          <w:rFonts w:ascii="仿宋_GB2312" w:eastAsia="仿宋_GB2312" w:hAnsi="宋体" w:hint="eastAsia"/>
          <w:color w:val="000000"/>
          <w:sz w:val="24"/>
          <w:szCs w:val="24"/>
        </w:rPr>
        <w:t>．人民群众在历史发展中的作用</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lastRenderedPageBreak/>
        <w:t>两种历史观在历史创造者问题上的对立。现实的人及其活动与社会历史。人的本质。唯物史观考察历史创造者问题的原则。人民群众在创造历史过程中的决定作用。群众观点与群众路线。</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个人与社会历史。历史人物在历史发展中的作用。评价历史人物的科学方法。正确评价无产阶级领袖。</w:t>
      </w:r>
    </w:p>
    <w:p w:rsidR="002F2E56" w:rsidRDefault="00AA3F6D">
      <w:pPr>
        <w:spacing w:line="324" w:lineRule="auto"/>
        <w:ind w:firstLineChars="200" w:firstLine="482"/>
        <w:rPr>
          <w:rFonts w:ascii="仿宋_GB2312" w:eastAsia="仿宋_GB2312"/>
          <w:b/>
          <w:color w:val="000000"/>
          <w:sz w:val="24"/>
          <w:szCs w:val="24"/>
        </w:rPr>
      </w:pPr>
      <w:r>
        <w:rPr>
          <w:rFonts w:ascii="仿宋_GB2312" w:eastAsia="仿宋_GB2312" w:hAnsi="宋体" w:hint="eastAsia"/>
          <w:b/>
          <w:color w:val="000000"/>
          <w:sz w:val="24"/>
          <w:szCs w:val="24"/>
        </w:rPr>
        <w:t>（五）资本主义的本质及规律</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int="eastAsia"/>
          <w:color w:val="000000"/>
          <w:sz w:val="24"/>
          <w:szCs w:val="24"/>
        </w:rPr>
        <w:t>1</w:t>
      </w:r>
      <w:r>
        <w:rPr>
          <w:rFonts w:ascii="仿宋_GB2312" w:eastAsia="仿宋_GB2312" w:hAnsi="宋体" w:hint="eastAsia"/>
          <w:color w:val="000000"/>
          <w:sz w:val="24"/>
          <w:szCs w:val="24"/>
        </w:rPr>
        <w:t>．商品经济和价值规律</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自然经济。商品经济产生的历史条件。商品的二因素。生产商品的劳动的二重性。商品价值量的决定。价值形式的发展与货币的产生。货币的本质和职能。价值规律及其作用。私有制基础上商品经济的基本矛盾。</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马克思劳动价值论的理论和实践意义。深化对马克思劳动价值论的认识。</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int="eastAsia"/>
          <w:color w:val="000000"/>
          <w:sz w:val="24"/>
          <w:szCs w:val="24"/>
        </w:rPr>
        <w:t>2</w:t>
      </w:r>
      <w:r>
        <w:rPr>
          <w:rFonts w:ascii="仿宋_GB2312" w:eastAsia="仿宋_GB2312" w:hAnsi="宋体" w:hint="eastAsia"/>
          <w:color w:val="000000"/>
          <w:sz w:val="24"/>
          <w:szCs w:val="24"/>
        </w:rPr>
        <w:t>．资本主义经济制度的本质</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资本主义社会形态的演进和更替。资本主义生产关系的产生。资本的原始积累。资本主义生产方式的确立。</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劳动力成为商品的基本条件。劳动力商品的特点与货币转化为资本。</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所有制和所有权。资本主义所有制及其本质。</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资本主义生产过程的两重性。剩余价值的实质。资本的本质。不变资本和可变资本的区分及其意义。剩余价值率。</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绝对剩余价值和相对剩余价值。超额剩余价值。生产自动化条件下剩余价值的源泉。</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资本主义简单再生产和扩大再生产。资本积累的本质、源泉和后果。资本有机构成。相对过剩人口。资本积累的历史趋势。</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资本循环及其职能形式，产业资本运动的基本前提条件。资本周转及其速度。社会再生产的核心问题及实现条件。</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资本主义工资的本质和形式。平均利润的形成和剩余价值的分割。</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马克思剩余价值理论的意义。</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资本主义基本矛盾的形成及其尖锐化。资本主义经济危机的本质特征、根本原因、具体表现和周期性。</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int="eastAsia"/>
          <w:color w:val="000000"/>
          <w:sz w:val="24"/>
          <w:szCs w:val="24"/>
        </w:rPr>
        <w:t>3</w:t>
      </w:r>
      <w:r>
        <w:rPr>
          <w:rFonts w:ascii="仿宋_GB2312" w:eastAsia="仿宋_GB2312" w:hAnsi="宋体" w:hint="eastAsia"/>
          <w:color w:val="000000"/>
          <w:sz w:val="24"/>
          <w:szCs w:val="24"/>
        </w:rPr>
        <w:t>．资本主义的政治制度和意识形态</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资本主义政治制度及其本质。资本主义政治制度的进步作用和局限性。</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资本主义意识形态的形成及其本质。辩证地分析资本主义意识形态。</w:t>
      </w:r>
    </w:p>
    <w:p w:rsidR="002F2E56" w:rsidRDefault="00AA3F6D">
      <w:pPr>
        <w:spacing w:line="324" w:lineRule="auto"/>
        <w:ind w:firstLineChars="200" w:firstLine="482"/>
        <w:rPr>
          <w:rFonts w:ascii="仿宋_GB2312" w:eastAsia="仿宋_GB2312"/>
          <w:b/>
          <w:color w:val="000000"/>
          <w:sz w:val="24"/>
          <w:szCs w:val="24"/>
        </w:rPr>
      </w:pPr>
      <w:r>
        <w:rPr>
          <w:rFonts w:ascii="仿宋_GB2312" w:eastAsia="仿宋_GB2312" w:hAnsi="宋体" w:hint="eastAsia"/>
          <w:b/>
          <w:color w:val="000000"/>
          <w:sz w:val="24"/>
          <w:szCs w:val="24"/>
        </w:rPr>
        <w:t>（六）资本主义发展及趋势</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int="eastAsia"/>
          <w:color w:val="000000"/>
          <w:sz w:val="24"/>
          <w:szCs w:val="24"/>
        </w:rPr>
        <w:t>1</w:t>
      </w:r>
      <w:r>
        <w:rPr>
          <w:rFonts w:ascii="仿宋_GB2312" w:eastAsia="仿宋_GB2312" w:hAnsi="宋体" w:hint="eastAsia"/>
          <w:color w:val="000000"/>
          <w:sz w:val="24"/>
          <w:szCs w:val="24"/>
        </w:rPr>
        <w:t>．垄断资本主义的形成于发展</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资本主义发展的两个阶段。生产集中与资本集中。垄断的形成、本质及垄断组织。</w:t>
      </w:r>
      <w:r>
        <w:rPr>
          <w:rFonts w:ascii="仿宋_GB2312" w:eastAsia="仿宋_GB2312" w:hAnsi="宋体" w:hint="eastAsia"/>
          <w:color w:val="000000"/>
          <w:sz w:val="24"/>
          <w:szCs w:val="24"/>
        </w:rPr>
        <w:lastRenderedPageBreak/>
        <w:t>垄断与竞争。金融资本与金融寡头。垄断利润和垄断价格。</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国家垄断资本主义的形成、主要形式及作用。金融垄断资本的发展。垄断资本在世界范围的扩展及其后果。垄断资本国际化条件下的垄断组织。垄断资本主义的基本特征和实质。</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经济全球化及其表现。经济全球化的动因和后果。</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int="eastAsia"/>
          <w:color w:val="000000"/>
          <w:sz w:val="24"/>
          <w:szCs w:val="24"/>
        </w:rPr>
        <w:t>2</w:t>
      </w:r>
      <w:r>
        <w:rPr>
          <w:rFonts w:ascii="仿宋_GB2312" w:eastAsia="仿宋_GB2312" w:hAnsi="宋体" w:hint="eastAsia"/>
          <w:color w:val="000000"/>
          <w:sz w:val="24"/>
          <w:szCs w:val="24"/>
        </w:rPr>
        <w:t>．正确认识当代资本主义的新变化</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当代资本主义经济政治新变化的表现和特点。当代资本主义新变化的原因和实质。</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int="eastAsia"/>
          <w:color w:val="000000"/>
          <w:sz w:val="24"/>
          <w:szCs w:val="24"/>
        </w:rPr>
        <w:t>3</w:t>
      </w:r>
      <w:r>
        <w:rPr>
          <w:rFonts w:ascii="仿宋_GB2312" w:eastAsia="仿宋_GB2312" w:hAnsi="宋体" w:hint="eastAsia"/>
          <w:color w:val="000000"/>
          <w:sz w:val="24"/>
          <w:szCs w:val="24"/>
        </w:rPr>
        <w:t>．资本主义的历史地位和发展趋势</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资本主义的历史地位。资本主义为社会主义所代替的历史必然性。社会主义替代资本主义是一个长期的历史过程。</w:t>
      </w:r>
    </w:p>
    <w:p w:rsidR="002F2E56" w:rsidRDefault="00AA3F6D">
      <w:pPr>
        <w:spacing w:line="324" w:lineRule="auto"/>
        <w:ind w:firstLineChars="200" w:firstLine="482"/>
        <w:rPr>
          <w:rFonts w:ascii="仿宋_GB2312" w:eastAsia="仿宋_GB2312"/>
          <w:b/>
          <w:color w:val="000000"/>
          <w:sz w:val="24"/>
          <w:szCs w:val="24"/>
        </w:rPr>
      </w:pPr>
      <w:r>
        <w:rPr>
          <w:rFonts w:ascii="仿宋_GB2312" w:eastAsia="仿宋_GB2312" w:hAnsi="宋体" w:hint="eastAsia"/>
          <w:b/>
          <w:color w:val="000000"/>
          <w:sz w:val="24"/>
          <w:szCs w:val="24"/>
        </w:rPr>
        <w:t>（七）社会主义社会的发展及其规律</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int="eastAsia"/>
          <w:color w:val="000000"/>
          <w:sz w:val="24"/>
          <w:szCs w:val="24"/>
        </w:rPr>
        <w:t>1</w:t>
      </w:r>
      <w:r>
        <w:rPr>
          <w:rFonts w:ascii="仿宋_GB2312" w:eastAsia="仿宋_GB2312" w:hAnsi="宋体" w:hint="eastAsia"/>
          <w:color w:val="000000"/>
          <w:sz w:val="24"/>
          <w:szCs w:val="24"/>
        </w:rPr>
        <w:t>．社会主义</w:t>
      </w:r>
      <w:r w:rsidR="00520C84">
        <w:rPr>
          <w:rFonts w:ascii="仿宋_GB2312" w:eastAsia="仿宋_GB2312" w:hAnsi="宋体" w:hint="eastAsia"/>
          <w:color w:val="000000"/>
          <w:sz w:val="24"/>
          <w:szCs w:val="24"/>
        </w:rPr>
        <w:t>五百年的</w:t>
      </w:r>
      <w:r w:rsidR="00520C84">
        <w:rPr>
          <w:rFonts w:ascii="仿宋_GB2312" w:eastAsia="仿宋_GB2312" w:hAnsi="宋体"/>
          <w:color w:val="000000"/>
          <w:sz w:val="24"/>
          <w:szCs w:val="24"/>
        </w:rPr>
        <w:t>历史进程</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int="eastAsia"/>
          <w:color w:val="000000"/>
          <w:sz w:val="24"/>
          <w:szCs w:val="24"/>
        </w:rPr>
        <w:t>2</w:t>
      </w:r>
      <w:r>
        <w:rPr>
          <w:rFonts w:ascii="仿宋_GB2312" w:eastAsia="仿宋_GB2312" w:hAnsi="宋体" w:hint="eastAsia"/>
          <w:color w:val="000000"/>
          <w:sz w:val="24"/>
          <w:szCs w:val="24"/>
        </w:rPr>
        <w:t>．科学社会主义的基本原则</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int="eastAsia"/>
          <w:color w:val="000000"/>
          <w:sz w:val="24"/>
          <w:szCs w:val="24"/>
        </w:rPr>
        <w:t>3</w:t>
      </w:r>
      <w:r>
        <w:rPr>
          <w:rFonts w:ascii="仿宋_GB2312" w:eastAsia="仿宋_GB2312" w:hAnsi="宋体" w:hint="eastAsia"/>
          <w:color w:val="000000"/>
          <w:sz w:val="24"/>
          <w:szCs w:val="24"/>
        </w:rPr>
        <w:t>．在实践中探索实现社会主义发展规律</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俄中等经济文化相对落后国家走向社会主义的必然性与建设社会主义的艰巨性。社会主义发展道路的多样性的原因。努力探索适合本国国情的社会主义发展道路。社会主义在实践探索中曲折前进。</w:t>
      </w:r>
    </w:p>
    <w:p w:rsidR="002F2E56" w:rsidRDefault="00AA3F6D">
      <w:pPr>
        <w:spacing w:line="324" w:lineRule="auto"/>
        <w:ind w:firstLineChars="200" w:firstLine="482"/>
        <w:rPr>
          <w:rFonts w:ascii="仿宋_GB2312" w:eastAsia="仿宋_GB2312"/>
          <w:b/>
          <w:color w:val="000000"/>
          <w:sz w:val="24"/>
          <w:szCs w:val="24"/>
        </w:rPr>
      </w:pPr>
      <w:r>
        <w:rPr>
          <w:rFonts w:ascii="仿宋_GB2312" w:eastAsia="仿宋_GB2312" w:hAnsi="宋体" w:hint="eastAsia"/>
          <w:b/>
          <w:color w:val="000000"/>
          <w:sz w:val="24"/>
          <w:szCs w:val="24"/>
        </w:rPr>
        <w:t>（八）共产主义是人类最崇高理想及其最终实现</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int="eastAsia"/>
          <w:color w:val="000000"/>
          <w:sz w:val="24"/>
          <w:szCs w:val="24"/>
        </w:rPr>
        <w:t>1</w:t>
      </w:r>
      <w:r>
        <w:rPr>
          <w:rFonts w:ascii="仿宋_GB2312" w:eastAsia="仿宋_GB2312" w:hAnsi="宋体" w:hint="eastAsia"/>
          <w:color w:val="000000"/>
          <w:sz w:val="24"/>
          <w:szCs w:val="24"/>
        </w:rPr>
        <w:t>．马克思主义经典作家对共产主义社会的展望</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马克思主义经典作家预见未来社会的科学立场和方法。共产主义社会的基本特征。</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int="eastAsia"/>
          <w:color w:val="000000"/>
          <w:sz w:val="24"/>
          <w:szCs w:val="24"/>
        </w:rPr>
        <w:t>2</w:t>
      </w:r>
      <w:r>
        <w:rPr>
          <w:rFonts w:ascii="仿宋_GB2312" w:eastAsia="仿宋_GB2312" w:hAnsi="宋体" w:hint="eastAsia"/>
          <w:color w:val="000000"/>
          <w:sz w:val="24"/>
          <w:szCs w:val="24"/>
        </w:rPr>
        <w:t>．共产主义社会是历史发展的必然趋势</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实现共产主义是历史发展的必然规律。实现共产主义是一个长期的历史过程。正确理解</w:t>
      </w:r>
      <w:r>
        <w:rPr>
          <w:rFonts w:ascii="仿宋_GB2312" w:eastAsia="仿宋_GB2312" w:hint="eastAsia"/>
          <w:color w:val="000000"/>
          <w:sz w:val="24"/>
          <w:szCs w:val="24"/>
        </w:rPr>
        <w:t>"</w:t>
      </w:r>
      <w:r>
        <w:rPr>
          <w:rFonts w:ascii="仿宋_GB2312" w:eastAsia="仿宋_GB2312" w:hAnsi="宋体" w:hint="eastAsia"/>
          <w:color w:val="000000"/>
          <w:sz w:val="24"/>
          <w:szCs w:val="24"/>
        </w:rPr>
        <w:t>两个必然</w:t>
      </w:r>
      <w:r>
        <w:rPr>
          <w:rFonts w:ascii="仿宋_GB2312" w:eastAsia="仿宋_GB2312" w:hint="eastAsia"/>
          <w:color w:val="000000"/>
          <w:sz w:val="24"/>
          <w:szCs w:val="24"/>
        </w:rPr>
        <w:t>"</w:t>
      </w:r>
      <w:r>
        <w:rPr>
          <w:rFonts w:ascii="仿宋_GB2312" w:eastAsia="仿宋_GB2312" w:hAnsi="宋体" w:hint="eastAsia"/>
          <w:color w:val="000000"/>
          <w:sz w:val="24"/>
          <w:szCs w:val="24"/>
        </w:rPr>
        <w:t>和</w:t>
      </w:r>
      <w:r>
        <w:rPr>
          <w:rFonts w:ascii="仿宋_GB2312" w:eastAsia="仿宋_GB2312" w:hint="eastAsia"/>
          <w:color w:val="000000"/>
          <w:sz w:val="24"/>
          <w:szCs w:val="24"/>
        </w:rPr>
        <w:t>"</w:t>
      </w:r>
      <w:r>
        <w:rPr>
          <w:rFonts w:ascii="仿宋_GB2312" w:eastAsia="仿宋_GB2312" w:hAnsi="宋体" w:hint="eastAsia"/>
          <w:color w:val="000000"/>
          <w:sz w:val="24"/>
          <w:szCs w:val="24"/>
        </w:rPr>
        <w:t>两个决不会</w:t>
      </w:r>
      <w:r>
        <w:rPr>
          <w:rFonts w:ascii="仿宋_GB2312" w:eastAsia="仿宋_GB2312" w:hint="eastAsia"/>
          <w:color w:val="000000"/>
          <w:sz w:val="24"/>
          <w:szCs w:val="24"/>
        </w:rPr>
        <w:t>"</w:t>
      </w:r>
      <w:r>
        <w:rPr>
          <w:rFonts w:ascii="仿宋_GB2312" w:eastAsia="仿宋_GB2312" w:hAnsi="宋体" w:hint="eastAsia"/>
          <w:color w:val="000000"/>
          <w:sz w:val="24"/>
          <w:szCs w:val="24"/>
        </w:rPr>
        <w:t>的关系。</w:t>
      </w:r>
    </w:p>
    <w:p w:rsidR="002F2E56" w:rsidRDefault="00AA3F6D">
      <w:pPr>
        <w:spacing w:line="324" w:lineRule="auto"/>
        <w:ind w:firstLineChars="200" w:firstLine="480"/>
        <w:rPr>
          <w:rFonts w:ascii="仿宋_GB2312" w:eastAsia="仿宋_GB2312"/>
          <w:color w:val="000000"/>
          <w:sz w:val="24"/>
          <w:szCs w:val="24"/>
        </w:rPr>
      </w:pPr>
      <w:r>
        <w:rPr>
          <w:rFonts w:ascii="仿宋_GB2312" w:eastAsia="仿宋_GB2312" w:hAnsi="宋体" w:hint="eastAsia"/>
          <w:color w:val="000000"/>
          <w:sz w:val="24"/>
          <w:szCs w:val="24"/>
        </w:rPr>
        <w:t>共产主义的发展阶段。共产主义远大理想与坚持发展中国特色社会主义的关系。</w:t>
      </w:r>
    </w:p>
    <w:p w:rsidR="002F2E56" w:rsidRPr="00C80E9B" w:rsidRDefault="002F2E56" w:rsidP="00C80E9B">
      <w:pPr>
        <w:spacing w:line="324" w:lineRule="auto"/>
        <w:rPr>
          <w:rFonts w:ascii="仿宋_GB2312" w:eastAsia="仿宋_GB2312"/>
          <w:color w:val="000000"/>
          <w:sz w:val="24"/>
          <w:szCs w:val="24"/>
        </w:rPr>
      </w:pPr>
      <w:bookmarkStart w:id="0" w:name="_GoBack"/>
      <w:bookmarkEnd w:id="0"/>
    </w:p>
    <w:sectPr w:rsidR="002F2E56" w:rsidRPr="00C80E9B">
      <w:headerReference w:type="default" r:id="rId8"/>
      <w:footerReference w:type="default" r:id="rId9"/>
      <w:pgSz w:w="11906" w:h="16838"/>
      <w:pgMar w:top="1418" w:right="1418" w:bottom="1418" w:left="1418" w:header="851" w:footer="992" w:gutter="0"/>
      <w:cols w:space="720"/>
      <w:docGrid w:linePitch="32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8F8" w:rsidRDefault="007208F8">
      <w:r>
        <w:separator/>
      </w:r>
    </w:p>
  </w:endnote>
  <w:endnote w:type="continuationSeparator" w:id="0">
    <w:p w:rsidR="007208F8" w:rsidRDefault="0072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56" w:rsidRDefault="00AA3F6D">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80E9B">
      <w:rPr>
        <w:rStyle w:val="a9"/>
        <w:noProof/>
      </w:rPr>
      <w:t>2</w:t>
    </w:r>
    <w:r>
      <w:rPr>
        <w:rStyle w:val="a9"/>
      </w:rPr>
      <w:fldChar w:fldCharType="end"/>
    </w:r>
  </w:p>
  <w:p w:rsidR="002F2E56" w:rsidRDefault="002F2E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8F8" w:rsidRDefault="007208F8">
      <w:r>
        <w:separator/>
      </w:r>
    </w:p>
  </w:footnote>
  <w:footnote w:type="continuationSeparator" w:id="0">
    <w:p w:rsidR="007208F8" w:rsidRDefault="00720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56" w:rsidRDefault="002F2E56">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93"/>
  <w:drawingGridVerticalSpacing w:val="32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52E6"/>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16AD"/>
    <w:rsid w:val="001055C1"/>
    <w:rsid w:val="001172ED"/>
    <w:rsid w:val="001423CE"/>
    <w:rsid w:val="001467C2"/>
    <w:rsid w:val="00147B67"/>
    <w:rsid w:val="0015224A"/>
    <w:rsid w:val="00153D62"/>
    <w:rsid w:val="001548B6"/>
    <w:rsid w:val="00155CF3"/>
    <w:rsid w:val="0016247E"/>
    <w:rsid w:val="00171AC8"/>
    <w:rsid w:val="0017335F"/>
    <w:rsid w:val="00182826"/>
    <w:rsid w:val="0018386E"/>
    <w:rsid w:val="00187CF5"/>
    <w:rsid w:val="001962B0"/>
    <w:rsid w:val="00196325"/>
    <w:rsid w:val="00196F51"/>
    <w:rsid w:val="001A673C"/>
    <w:rsid w:val="001A7371"/>
    <w:rsid w:val="001B3E6A"/>
    <w:rsid w:val="001B647D"/>
    <w:rsid w:val="001D3B16"/>
    <w:rsid w:val="001D5B9D"/>
    <w:rsid w:val="001D67B3"/>
    <w:rsid w:val="001F4FDC"/>
    <w:rsid w:val="001F5AB5"/>
    <w:rsid w:val="001F5C2A"/>
    <w:rsid w:val="001F7628"/>
    <w:rsid w:val="00202D07"/>
    <w:rsid w:val="0020584A"/>
    <w:rsid w:val="002062AE"/>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2F2E56"/>
    <w:rsid w:val="00304198"/>
    <w:rsid w:val="00315F45"/>
    <w:rsid w:val="003444DD"/>
    <w:rsid w:val="00347AA4"/>
    <w:rsid w:val="003537DE"/>
    <w:rsid w:val="00357E3D"/>
    <w:rsid w:val="003601A4"/>
    <w:rsid w:val="0036121A"/>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2B66"/>
    <w:rsid w:val="00407CAF"/>
    <w:rsid w:val="00424AC6"/>
    <w:rsid w:val="00427EE3"/>
    <w:rsid w:val="00431EC6"/>
    <w:rsid w:val="00432D31"/>
    <w:rsid w:val="00433D28"/>
    <w:rsid w:val="00434D46"/>
    <w:rsid w:val="00435381"/>
    <w:rsid w:val="00444531"/>
    <w:rsid w:val="00447252"/>
    <w:rsid w:val="00452A63"/>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0C84"/>
    <w:rsid w:val="00522010"/>
    <w:rsid w:val="0052319F"/>
    <w:rsid w:val="00531821"/>
    <w:rsid w:val="00531E64"/>
    <w:rsid w:val="005347BE"/>
    <w:rsid w:val="005429D4"/>
    <w:rsid w:val="0054366F"/>
    <w:rsid w:val="005506FB"/>
    <w:rsid w:val="00555BC6"/>
    <w:rsid w:val="00586998"/>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35BB6"/>
    <w:rsid w:val="006416D1"/>
    <w:rsid w:val="006452A4"/>
    <w:rsid w:val="00652FAD"/>
    <w:rsid w:val="00656FDF"/>
    <w:rsid w:val="0066577F"/>
    <w:rsid w:val="00666D6B"/>
    <w:rsid w:val="0067147C"/>
    <w:rsid w:val="006731B9"/>
    <w:rsid w:val="006744AC"/>
    <w:rsid w:val="00682A5E"/>
    <w:rsid w:val="00683794"/>
    <w:rsid w:val="006902AF"/>
    <w:rsid w:val="006957A2"/>
    <w:rsid w:val="006A0D29"/>
    <w:rsid w:val="006B6B31"/>
    <w:rsid w:val="006C150E"/>
    <w:rsid w:val="006D16CF"/>
    <w:rsid w:val="006D73B2"/>
    <w:rsid w:val="006E0DED"/>
    <w:rsid w:val="006E3025"/>
    <w:rsid w:val="006E30F3"/>
    <w:rsid w:val="006F0F30"/>
    <w:rsid w:val="006F33D6"/>
    <w:rsid w:val="006F4976"/>
    <w:rsid w:val="006F7659"/>
    <w:rsid w:val="00710C8D"/>
    <w:rsid w:val="00715B0D"/>
    <w:rsid w:val="00717389"/>
    <w:rsid w:val="007208F8"/>
    <w:rsid w:val="00720D86"/>
    <w:rsid w:val="00722768"/>
    <w:rsid w:val="00722883"/>
    <w:rsid w:val="007377B0"/>
    <w:rsid w:val="00744B27"/>
    <w:rsid w:val="007456F0"/>
    <w:rsid w:val="007458C2"/>
    <w:rsid w:val="007458F8"/>
    <w:rsid w:val="00753B2D"/>
    <w:rsid w:val="007558AF"/>
    <w:rsid w:val="00757C6E"/>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0B60"/>
    <w:rsid w:val="007E2CF2"/>
    <w:rsid w:val="007F6A41"/>
    <w:rsid w:val="008034E7"/>
    <w:rsid w:val="00810912"/>
    <w:rsid w:val="00826E54"/>
    <w:rsid w:val="0083460B"/>
    <w:rsid w:val="008375AE"/>
    <w:rsid w:val="008376DF"/>
    <w:rsid w:val="0084396E"/>
    <w:rsid w:val="00847B8E"/>
    <w:rsid w:val="00850FC0"/>
    <w:rsid w:val="00851026"/>
    <w:rsid w:val="00852944"/>
    <w:rsid w:val="00852E71"/>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5D4D"/>
    <w:rsid w:val="008C7F38"/>
    <w:rsid w:val="008C7FFC"/>
    <w:rsid w:val="008D3202"/>
    <w:rsid w:val="008D47A1"/>
    <w:rsid w:val="008D584E"/>
    <w:rsid w:val="008D5DAD"/>
    <w:rsid w:val="008E21A3"/>
    <w:rsid w:val="008E4047"/>
    <w:rsid w:val="008E5985"/>
    <w:rsid w:val="008F7632"/>
    <w:rsid w:val="00901C1F"/>
    <w:rsid w:val="0091578D"/>
    <w:rsid w:val="00917E5E"/>
    <w:rsid w:val="00925A85"/>
    <w:rsid w:val="009403B1"/>
    <w:rsid w:val="00951421"/>
    <w:rsid w:val="009526CD"/>
    <w:rsid w:val="00953363"/>
    <w:rsid w:val="009675A5"/>
    <w:rsid w:val="00970A7C"/>
    <w:rsid w:val="0097437F"/>
    <w:rsid w:val="00976A9C"/>
    <w:rsid w:val="009830F3"/>
    <w:rsid w:val="00984A1F"/>
    <w:rsid w:val="0098605F"/>
    <w:rsid w:val="009952D5"/>
    <w:rsid w:val="00995E03"/>
    <w:rsid w:val="009A0604"/>
    <w:rsid w:val="009A0A83"/>
    <w:rsid w:val="009A26C0"/>
    <w:rsid w:val="009B5FAA"/>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3F6D"/>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63428"/>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56735"/>
    <w:rsid w:val="00C606DC"/>
    <w:rsid w:val="00C731FB"/>
    <w:rsid w:val="00C73D3D"/>
    <w:rsid w:val="00C74BE9"/>
    <w:rsid w:val="00C80E9B"/>
    <w:rsid w:val="00C85A5C"/>
    <w:rsid w:val="00C916F3"/>
    <w:rsid w:val="00C9349A"/>
    <w:rsid w:val="00C94F58"/>
    <w:rsid w:val="00CA18DC"/>
    <w:rsid w:val="00CB1F60"/>
    <w:rsid w:val="00CB2F8F"/>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B63"/>
    <w:rsid w:val="00D54F9E"/>
    <w:rsid w:val="00D604DE"/>
    <w:rsid w:val="00D640AD"/>
    <w:rsid w:val="00D7373B"/>
    <w:rsid w:val="00D74290"/>
    <w:rsid w:val="00D74E0A"/>
    <w:rsid w:val="00D8154A"/>
    <w:rsid w:val="00DA0716"/>
    <w:rsid w:val="00DB2B3E"/>
    <w:rsid w:val="00DB3E7A"/>
    <w:rsid w:val="00DB5A20"/>
    <w:rsid w:val="00DC05A9"/>
    <w:rsid w:val="00DD2F13"/>
    <w:rsid w:val="00DE2066"/>
    <w:rsid w:val="00DF72FA"/>
    <w:rsid w:val="00E01DAD"/>
    <w:rsid w:val="00E032FE"/>
    <w:rsid w:val="00E10130"/>
    <w:rsid w:val="00E13C52"/>
    <w:rsid w:val="00E16D06"/>
    <w:rsid w:val="00E26282"/>
    <w:rsid w:val="00E3397F"/>
    <w:rsid w:val="00E37BFB"/>
    <w:rsid w:val="00E40EB6"/>
    <w:rsid w:val="00E4240F"/>
    <w:rsid w:val="00E4604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7511"/>
    <w:rsid w:val="00F104C0"/>
    <w:rsid w:val="00F106BD"/>
    <w:rsid w:val="00F1123C"/>
    <w:rsid w:val="00F13688"/>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38FA1910"/>
    <w:rsid w:val="6B7970ED"/>
    <w:rsid w:val="757D0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unhideWhenUsed="1"/>
    <w:lsdException w:name="Body Text Indent" w:uiPriority="99"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pPr>
      <w:spacing w:beforeLines="30" w:line="480" w:lineRule="exact"/>
      <w:ind w:firstLineChars="200" w:firstLine="520"/>
    </w:pPr>
    <w:rPr>
      <w:rFonts w:hAnsi="宋体"/>
      <w:sz w:val="26"/>
      <w:szCs w:val="32"/>
    </w:rPr>
  </w:style>
  <w:style w:type="paragraph" w:styleId="a4">
    <w:name w:val="Balloon Text"/>
    <w:basedOn w:val="a"/>
    <w:semiHidden/>
    <w:qFormat/>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style>
  <w:style w:type="character" w:styleId="aa">
    <w:name w:val="Hyperlink"/>
    <w:qFormat/>
    <w:rPr>
      <w:color w:val="0000FF"/>
      <w:u w:val="single"/>
    </w:rPr>
  </w:style>
  <w:style w:type="character" w:customStyle="1" w:styleId="Char1">
    <w:name w:val="页眉 Char"/>
    <w:link w:val="a6"/>
    <w:qFormat/>
    <w:rPr>
      <w:kern w:val="2"/>
      <w:sz w:val="18"/>
      <w:szCs w:val="18"/>
    </w:rPr>
  </w:style>
  <w:style w:type="character" w:customStyle="1" w:styleId="Char0">
    <w:name w:val="页脚 Char"/>
    <w:link w:val="a5"/>
    <w:qFormat/>
    <w:rPr>
      <w:kern w:val="2"/>
      <w:sz w:val="18"/>
      <w:szCs w:val="18"/>
    </w:rPr>
  </w:style>
  <w:style w:type="character" w:customStyle="1" w:styleId="apple-converted-space">
    <w:name w:val="apple-converted-space"/>
    <w:basedOn w:val="a0"/>
    <w:qFormat/>
  </w:style>
  <w:style w:type="character" w:customStyle="1" w:styleId="Char">
    <w:name w:val="正文文本缩进 Char"/>
    <w:link w:val="a3"/>
    <w:uiPriority w:val="99"/>
    <w:qFormat/>
    <w:rPr>
      <w:rFonts w:hAnsi="宋体"/>
      <w:kern w:val="2"/>
      <w:sz w:val="26"/>
      <w:szCs w:val="32"/>
    </w:rPr>
  </w:style>
  <w:style w:type="paragraph" w:customStyle="1" w:styleId="1">
    <w:name w:val="列出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unhideWhenUsed="1"/>
    <w:lsdException w:name="Body Text Indent" w:uiPriority="99"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pPr>
      <w:spacing w:beforeLines="30" w:line="480" w:lineRule="exact"/>
      <w:ind w:firstLineChars="200" w:firstLine="520"/>
    </w:pPr>
    <w:rPr>
      <w:rFonts w:hAnsi="宋体"/>
      <w:sz w:val="26"/>
      <w:szCs w:val="32"/>
    </w:rPr>
  </w:style>
  <w:style w:type="paragraph" w:styleId="a4">
    <w:name w:val="Balloon Text"/>
    <w:basedOn w:val="a"/>
    <w:semiHidden/>
    <w:qFormat/>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style>
  <w:style w:type="character" w:styleId="aa">
    <w:name w:val="Hyperlink"/>
    <w:qFormat/>
    <w:rPr>
      <w:color w:val="0000FF"/>
      <w:u w:val="single"/>
    </w:rPr>
  </w:style>
  <w:style w:type="character" w:customStyle="1" w:styleId="Char1">
    <w:name w:val="页眉 Char"/>
    <w:link w:val="a6"/>
    <w:qFormat/>
    <w:rPr>
      <w:kern w:val="2"/>
      <w:sz w:val="18"/>
      <w:szCs w:val="18"/>
    </w:rPr>
  </w:style>
  <w:style w:type="character" w:customStyle="1" w:styleId="Char0">
    <w:name w:val="页脚 Char"/>
    <w:link w:val="a5"/>
    <w:qFormat/>
    <w:rPr>
      <w:kern w:val="2"/>
      <w:sz w:val="18"/>
      <w:szCs w:val="18"/>
    </w:rPr>
  </w:style>
  <w:style w:type="character" w:customStyle="1" w:styleId="apple-converted-space">
    <w:name w:val="apple-converted-space"/>
    <w:basedOn w:val="a0"/>
    <w:qFormat/>
  </w:style>
  <w:style w:type="character" w:customStyle="1" w:styleId="Char">
    <w:name w:val="正文文本缩进 Char"/>
    <w:link w:val="a3"/>
    <w:uiPriority w:val="99"/>
    <w:qFormat/>
    <w:rPr>
      <w:rFonts w:hAnsi="宋体"/>
      <w:kern w:val="2"/>
      <w:sz w:val="26"/>
      <w:szCs w:val="32"/>
    </w:rPr>
  </w:style>
  <w:style w:type="paragraph" w:customStyle="1" w:styleId="1">
    <w:name w:val="列出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439</Words>
  <Characters>2506</Characters>
  <Application>Microsoft Office Word</Application>
  <DocSecurity>0</DocSecurity>
  <Lines>20</Lines>
  <Paragraphs>5</Paragraphs>
  <ScaleCrop>false</ScaleCrop>
  <Company>湘潭大学研招办</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关于编制2002年硕士研究生招生专业目录的通知</dc:title>
  <dc:creator>李丽兰</dc:creator>
  <cp:lastModifiedBy>User</cp:lastModifiedBy>
  <cp:revision>5</cp:revision>
  <cp:lastPrinted>2018-07-16T02:14:00Z</cp:lastPrinted>
  <dcterms:created xsi:type="dcterms:W3CDTF">2019-06-11T00:39:00Z</dcterms:created>
  <dcterms:modified xsi:type="dcterms:W3CDTF">2021-09-18T08:21:00Z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BD6DCF6055134204A24AC5CCE844E251</vt:lpwstr>
  </property>
</Properties>
</file>