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ind w:firstLine="480" w:firstLineChars="200"/>
        <w:rPr>
          <w:rFonts w:ascii="宋体" w:hAnsi="宋体" w:eastAsia="宋体"/>
        </w:rPr>
      </w:pPr>
    </w:p>
    <w:p>
      <w:pPr>
        <w:pStyle w:val="8"/>
        <w:spacing w:line="360" w:lineRule="auto"/>
        <w:ind w:firstLine="602" w:firstLineChars="200"/>
        <w:jc w:val="center"/>
        <w:rPr>
          <w:rFonts w:ascii="宋体" w:hAnsi="宋体" w:eastAsia="宋体"/>
          <w:b/>
          <w:sz w:val="30"/>
          <w:szCs w:val="30"/>
        </w:rPr>
      </w:pPr>
      <w:r>
        <w:rPr>
          <w:rFonts w:hint="eastAsia" w:ascii="宋体" w:hAnsi="宋体" w:eastAsia="宋体"/>
          <w:b/>
          <w:sz w:val="30"/>
          <w:szCs w:val="30"/>
        </w:rPr>
        <w:t>社会工作</w:t>
      </w:r>
      <w:r>
        <w:rPr>
          <w:rFonts w:hint="eastAsia" w:ascii="宋体" w:hAnsi="宋体" w:eastAsia="宋体" w:cs="PMingLiU"/>
          <w:b/>
          <w:sz w:val="30"/>
          <w:szCs w:val="30"/>
        </w:rPr>
        <w:t>妇</w:t>
      </w:r>
      <w:r>
        <w:rPr>
          <w:rFonts w:hint="eastAsia" w:ascii="宋体" w:hAnsi="宋体" w:eastAsia="宋体"/>
          <w:b/>
          <w:sz w:val="30"/>
          <w:szCs w:val="30"/>
        </w:rPr>
        <w:t>女</w:t>
      </w:r>
      <w:r>
        <w:rPr>
          <w:rFonts w:hint="eastAsia" w:ascii="宋体" w:hAnsi="宋体" w:eastAsia="宋体" w:cs="PMingLiU"/>
          <w:b/>
          <w:sz w:val="30"/>
          <w:szCs w:val="30"/>
        </w:rPr>
        <w:t>发</w:t>
      </w:r>
      <w:r>
        <w:rPr>
          <w:rFonts w:hint="eastAsia" w:ascii="宋体" w:hAnsi="宋体" w:eastAsia="宋体"/>
          <w:b/>
          <w:sz w:val="30"/>
          <w:szCs w:val="30"/>
        </w:rPr>
        <w:t>展</w:t>
      </w:r>
      <w:r>
        <w:rPr>
          <w:rFonts w:hint="eastAsia" w:ascii="宋体" w:hAnsi="宋体" w:eastAsia="宋体" w:cs="PMingLiU"/>
          <w:b/>
          <w:sz w:val="30"/>
          <w:szCs w:val="30"/>
        </w:rPr>
        <w:t>领</w:t>
      </w:r>
      <w:r>
        <w:rPr>
          <w:rFonts w:hint="eastAsia" w:ascii="宋体" w:hAnsi="宋体" w:eastAsia="宋体"/>
          <w:b/>
          <w:sz w:val="30"/>
          <w:szCs w:val="30"/>
        </w:rPr>
        <w:t>域</w:t>
      </w:r>
      <w:r>
        <w:rPr>
          <w:rFonts w:hint="eastAsia" w:ascii="宋体" w:hAnsi="宋体" w:eastAsia="宋体" w:cs="PMingLiU"/>
          <w:b/>
          <w:sz w:val="30"/>
          <w:szCs w:val="30"/>
        </w:rPr>
        <w:t>简</w:t>
      </w:r>
      <w:r>
        <w:rPr>
          <w:rFonts w:hint="eastAsia" w:ascii="宋体" w:hAnsi="宋体" w:eastAsia="宋体"/>
          <w:b/>
          <w:sz w:val="30"/>
          <w:szCs w:val="30"/>
        </w:rPr>
        <w:t>介</w:t>
      </w:r>
    </w:p>
    <w:p>
      <w:pPr>
        <w:pStyle w:val="8"/>
        <w:spacing w:line="360" w:lineRule="auto"/>
        <w:rPr>
          <w:rFonts w:ascii="宋体" w:hAnsi="宋体" w:eastAsia="宋体" w:cs="宋体"/>
          <w:sz w:val="23"/>
          <w:szCs w:val="23"/>
        </w:rPr>
      </w:pPr>
      <w:r>
        <w:rPr>
          <w:rFonts w:hint="eastAsia" w:ascii="宋体" w:hAnsi="宋体" w:eastAsia="宋体" w:cs="宋体"/>
          <w:b/>
          <w:bCs/>
          <w:sz w:val="23"/>
          <w:szCs w:val="23"/>
        </w:rPr>
        <w:t>领域特色</w:t>
      </w:r>
      <w:r>
        <w:rPr>
          <w:rFonts w:ascii="宋体" w:hAnsi="宋体" w:eastAsia="宋体" w:cs="宋体"/>
          <w:b/>
          <w:bCs/>
          <w:sz w:val="23"/>
          <w:szCs w:val="23"/>
        </w:rPr>
        <w:t xml:space="preserve"> </w:t>
      </w:r>
    </w:p>
    <w:p>
      <w:pPr>
        <w:pStyle w:val="8"/>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妇女是推动社会发展的伟大力量，在社会进步的过程中有着不可替代的作用。如何更好地落实男女平等基本国策，践行社会主义核心价值观，建设社会主义先进性别文化，促进妇女发展，发挥妇女在社会生活和家庭生活中的独特作用，从而推动社会经济的发展，是当前亟待解决的重大课题。妇女发展领域的研究生培养以我校女性学系为依托，旨在培养遵守专业伦理守则；掌握妇女发展和妇女服务相关理论和方法；了解国内国际社会与妇女发展和妇女服务有关的政策、法律、法规；具备从社会性别视角，围绕妇女发展、妇女服务、家庭建设开展基础研究和实践工作的社会工作专业研究生。</w:t>
      </w:r>
      <w:r>
        <w:rPr>
          <w:rFonts w:ascii="宋体" w:hAnsi="宋体" w:eastAsia="宋体" w:cs="宋体"/>
          <w:sz w:val="23"/>
          <w:szCs w:val="23"/>
        </w:rPr>
        <w:t xml:space="preserve"> </w:t>
      </w:r>
    </w:p>
    <w:p>
      <w:pPr>
        <w:pStyle w:val="8"/>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女性学系设有中国大陆第一个女性学本科专业，是国家级特色专业、北京市特色专业，现有一个实体研究中心中国妇女发展研究中心以及包括性别平等教育研究与推广中心在内的六个非实体研究中心。女性学系与国务院妇儿工委、全国妇联、北京市妇联等保持长期密切合作关系，承担了多项与妇女发展有关的理论研究、政策研究，在妇女理论研究、性别与公共政策、性别平等教育以及女性学学科建设、家庭学科建设等领域具有较强的学术实力和社会影响力。本系教师围绕家庭暴力等议题提出的人大提案以及政策建议，产生了广泛的社会影响。近几年来，本系教师获得多项国家级、省部级课题立项，研究成果丰硕；主办了一系列具有影响力的论坛会议；与美国、英国、德国、日本以及港澳台地区保持着良好的合作交流关系。</w:t>
      </w:r>
      <w:r>
        <w:rPr>
          <w:rFonts w:ascii="宋体" w:hAnsi="宋体" w:eastAsia="宋体" w:cs="宋体"/>
          <w:sz w:val="23"/>
          <w:szCs w:val="23"/>
        </w:rPr>
        <w:t xml:space="preserve"> </w:t>
      </w:r>
    </w:p>
    <w:p>
      <w:pPr>
        <w:pStyle w:val="8"/>
        <w:spacing w:line="360" w:lineRule="auto"/>
        <w:ind w:firstLine="462" w:firstLineChars="200"/>
        <w:rPr>
          <w:rFonts w:ascii="宋体" w:hAnsi="宋体" w:eastAsia="宋体" w:cs="宋体"/>
          <w:b/>
          <w:bCs/>
          <w:sz w:val="23"/>
          <w:szCs w:val="23"/>
        </w:rPr>
      </w:pPr>
    </w:p>
    <w:p>
      <w:pPr>
        <w:pStyle w:val="8"/>
        <w:spacing w:line="360" w:lineRule="auto"/>
        <w:rPr>
          <w:rFonts w:ascii="宋体" w:hAnsi="宋体" w:eastAsia="宋体" w:cs="宋体"/>
          <w:sz w:val="23"/>
          <w:szCs w:val="23"/>
        </w:rPr>
      </w:pPr>
      <w:r>
        <w:rPr>
          <w:rFonts w:hint="eastAsia" w:ascii="宋体" w:hAnsi="宋体" w:eastAsia="宋体" w:cs="宋体"/>
          <w:b/>
          <w:bCs/>
          <w:sz w:val="23"/>
          <w:szCs w:val="23"/>
        </w:rPr>
        <w:t>师资队伍</w:t>
      </w:r>
      <w:r>
        <w:rPr>
          <w:rFonts w:ascii="宋体" w:hAnsi="宋体" w:eastAsia="宋体" w:cs="宋体"/>
          <w:b/>
          <w:bCs/>
          <w:sz w:val="23"/>
          <w:szCs w:val="23"/>
        </w:rPr>
        <w:t xml:space="preserve"> </w:t>
      </w:r>
    </w:p>
    <w:p>
      <w:pPr>
        <w:pStyle w:val="8"/>
        <w:spacing w:line="360" w:lineRule="auto"/>
        <w:ind w:firstLine="460" w:firstLineChars="200"/>
        <w:rPr>
          <w:rFonts w:ascii="宋体" w:hAnsi="宋体" w:eastAsia="宋体" w:cs="宋体"/>
          <w:color w:val="auto"/>
          <w:sz w:val="23"/>
          <w:szCs w:val="23"/>
        </w:rPr>
      </w:pPr>
      <w:r>
        <w:rPr>
          <w:rFonts w:hint="eastAsia" w:ascii="宋体" w:hAnsi="宋体" w:eastAsia="宋体" w:cs="宋体"/>
          <w:color w:val="auto"/>
          <w:sz w:val="23"/>
          <w:szCs w:val="23"/>
        </w:rPr>
        <w:t>妇女发展领域具有强大的师资队伍，目前共有专业教师12人。教师学科背景多元，具有哲学、社会学、历史学、传播学、人类学、经济学、人口学的学术训练背景。拥有</w:t>
      </w:r>
      <w:r>
        <w:rPr>
          <w:rFonts w:hint="eastAsia" w:ascii="宋体" w:hAnsi="宋体" w:eastAsia="宋体" w:cs="宋体"/>
          <w:color w:val="auto"/>
          <w:sz w:val="23"/>
          <w:szCs w:val="23"/>
          <w:lang w:eastAsia="zh-CN"/>
        </w:rPr>
        <w:t>高级</w:t>
      </w:r>
      <w:r>
        <w:rPr>
          <w:rFonts w:hint="eastAsia" w:ascii="宋体" w:hAnsi="宋体" w:eastAsia="宋体" w:cs="宋体"/>
          <w:color w:val="auto"/>
          <w:sz w:val="23"/>
          <w:szCs w:val="23"/>
        </w:rPr>
        <w:t>职称的教师占比</w:t>
      </w:r>
      <w:r>
        <w:rPr>
          <w:rFonts w:hint="eastAsia" w:ascii="宋体" w:hAnsi="宋体" w:eastAsia="宋体" w:cs="宋体"/>
          <w:color w:val="auto"/>
          <w:sz w:val="23"/>
          <w:szCs w:val="23"/>
          <w:lang w:val="en-US" w:eastAsia="zh-CN"/>
        </w:rPr>
        <w:t>62</w:t>
      </w:r>
      <w:r>
        <w:rPr>
          <w:rFonts w:hint="eastAsia" w:ascii="宋体" w:hAnsi="宋体" w:eastAsia="宋体" w:cs="宋体"/>
          <w:color w:val="auto"/>
          <w:sz w:val="23"/>
          <w:szCs w:val="23"/>
        </w:rPr>
        <w:t>%，拥有博士学位的教师占比</w:t>
      </w:r>
      <w:r>
        <w:rPr>
          <w:rFonts w:hint="eastAsia" w:ascii="宋体" w:hAnsi="宋体" w:eastAsia="宋体" w:cs="宋体"/>
          <w:color w:val="auto"/>
          <w:sz w:val="23"/>
          <w:szCs w:val="23"/>
          <w:lang w:val="en-US" w:eastAsia="zh-CN"/>
        </w:rPr>
        <w:t>83</w:t>
      </w:r>
      <w:r>
        <w:rPr>
          <w:rFonts w:hint="eastAsia" w:ascii="宋体" w:hAnsi="宋体" w:eastAsia="宋体" w:cs="宋体"/>
          <w:color w:val="auto"/>
          <w:sz w:val="23"/>
          <w:szCs w:val="23"/>
        </w:rPr>
        <w:t>%。导师由校内优秀教师及校外行业专家构成，校内导师全部拥有博士学位或高级职称，校外导师拥有硕士及以上学位，是所在行业中具有社会影响的专业人员。</w:t>
      </w:r>
    </w:p>
    <w:p>
      <w:pPr>
        <w:pStyle w:val="8"/>
        <w:spacing w:line="360" w:lineRule="auto"/>
        <w:ind w:firstLine="460" w:firstLineChars="200"/>
        <w:rPr>
          <w:rFonts w:ascii="宋体" w:hAnsi="宋体" w:eastAsia="宋体" w:cs="宋体"/>
          <w:color w:val="FF0000"/>
          <w:sz w:val="23"/>
          <w:szCs w:val="23"/>
        </w:rPr>
      </w:pPr>
    </w:p>
    <w:p>
      <w:pPr>
        <w:pStyle w:val="8"/>
        <w:spacing w:line="360" w:lineRule="auto"/>
        <w:rPr>
          <w:rFonts w:ascii="宋体" w:hAnsi="宋体" w:eastAsia="宋体" w:cs="宋体"/>
          <w:sz w:val="23"/>
          <w:szCs w:val="23"/>
        </w:rPr>
      </w:pPr>
      <w:r>
        <w:rPr>
          <w:rFonts w:hint="eastAsia" w:ascii="宋体" w:hAnsi="宋体" w:eastAsia="宋体" w:cs="宋体"/>
          <w:b/>
          <w:bCs/>
          <w:sz w:val="23"/>
          <w:szCs w:val="23"/>
        </w:rPr>
        <w:t>就业方向</w:t>
      </w:r>
      <w:r>
        <w:rPr>
          <w:rFonts w:ascii="宋体" w:hAnsi="宋体" w:eastAsia="宋体" w:cs="宋体"/>
          <w:b/>
          <w:bCs/>
          <w:sz w:val="23"/>
          <w:szCs w:val="23"/>
        </w:rPr>
        <w:t xml:space="preserve"> </w:t>
      </w:r>
    </w:p>
    <w:p>
      <w:pPr>
        <w:pStyle w:val="8"/>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学生毕业后的就业方向涉及机关、企事业单位、民政、妇联、慈善机构、社会团体机构、社区服务机构、专业社工机构等，可从事与妇女发展、妇女服务、家庭建设等有关的社工服务、项目管理、政策评估、</w:t>
      </w:r>
      <w:r>
        <w:rPr>
          <w:rFonts w:hint="eastAsia" w:ascii="宋体" w:hAnsi="宋体" w:eastAsia="宋体" w:cs="宋体"/>
          <w:sz w:val="23"/>
          <w:szCs w:val="23"/>
          <w:lang w:eastAsia="zh-CN"/>
        </w:rPr>
        <w:t>教学科研</w:t>
      </w:r>
      <w:bookmarkStart w:id="0" w:name="_GoBack"/>
      <w:bookmarkEnd w:id="0"/>
      <w:r>
        <w:rPr>
          <w:rFonts w:hint="eastAsia" w:ascii="宋体" w:hAnsi="宋体" w:eastAsia="宋体" w:cs="宋体"/>
          <w:sz w:val="23"/>
          <w:szCs w:val="23"/>
        </w:rPr>
        <w:t>等工作。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S UI Gothic">
    <w:panose1 w:val="020B0600070205080204"/>
    <w:charset w:val="80"/>
    <w:family w:val="swiss"/>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AA"/>
    <w:rsid w:val="00265A75"/>
    <w:rsid w:val="002D59F4"/>
    <w:rsid w:val="003C53C9"/>
    <w:rsid w:val="003F27AA"/>
    <w:rsid w:val="003F75A6"/>
    <w:rsid w:val="005B437E"/>
    <w:rsid w:val="006A38C4"/>
    <w:rsid w:val="006F5602"/>
    <w:rsid w:val="00793D2F"/>
    <w:rsid w:val="007C7955"/>
    <w:rsid w:val="007F2A27"/>
    <w:rsid w:val="00824F70"/>
    <w:rsid w:val="008D1E32"/>
    <w:rsid w:val="0094144D"/>
    <w:rsid w:val="00A83A98"/>
    <w:rsid w:val="00AB6B71"/>
    <w:rsid w:val="00AF44A3"/>
    <w:rsid w:val="00B44BD0"/>
    <w:rsid w:val="00B772DB"/>
    <w:rsid w:val="00B86A3C"/>
    <w:rsid w:val="00C311A6"/>
    <w:rsid w:val="00CB7898"/>
    <w:rsid w:val="00CD73BE"/>
    <w:rsid w:val="00F071E7"/>
    <w:rsid w:val="00F33274"/>
    <w:rsid w:val="00F54AAA"/>
    <w:rsid w:val="00FC1C1C"/>
    <w:rsid w:val="1D2C70DE"/>
    <w:rsid w:val="6D985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Default"/>
    <w:uiPriority w:val="0"/>
    <w:pPr>
      <w:widowControl w:val="0"/>
      <w:autoSpaceDE w:val="0"/>
      <w:autoSpaceDN w:val="0"/>
      <w:adjustRightInd w:val="0"/>
    </w:pPr>
    <w:rPr>
      <w:rFonts w:ascii="MS UI Gothic" w:eastAsia="MS UI Gothic" w:cs="MS UI Gothic"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133</Words>
  <Characters>760</Characters>
  <Lines>6</Lines>
  <Paragraphs>1</Paragraphs>
  <TotalTime>32</TotalTime>
  <ScaleCrop>false</ScaleCrop>
  <LinksUpToDate>false</LinksUpToDate>
  <CharactersWithSpaces>892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2020-04-23T11:08:00Z</dcterms:created>
  <dc:creator>肖 晴</dc:creator>
  <cp:lastModifiedBy>337</cp:lastModifiedBy>
  <cp:lastPrinted>2020-04-28T08:51:00Z</cp:lastPrinted>
  <dcterms:modified xsi:type="dcterms:W3CDTF">2021-09-14T08:04:32Z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6B0222ED269947C48BC42ABE7759768E</vt:lpwstr>
  </property>
</Properties>
</file>