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 w:val="0"/>
          <w:bCs w:val="0"/>
        </w:rPr>
      </w:pPr>
      <w:bookmarkStart w:id="0" w:name="_GoBack"/>
      <w:bookmarkEnd w:id="0"/>
      <w:r>
        <w:rPr>
          <w:rFonts w:hint="eastAsia"/>
          <w:b w:val="0"/>
          <w:bCs w:val="0"/>
        </w:rPr>
        <w:t>山东交通学院《船舶防污染技术》研究生入学考试复习大纲</w:t>
      </w:r>
    </w:p>
    <w:p>
      <w:pPr>
        <w:spacing w:line="460" w:lineRule="exact"/>
        <w:rPr>
          <w:rFonts w:hint="eastAsia" w:ascii="黑体" w:eastAsia="黑体"/>
          <w:bCs/>
          <w:szCs w:val="21"/>
        </w:rPr>
      </w:pPr>
      <w:r>
        <w:rPr>
          <w:rFonts w:hint="eastAsia" w:eastAsia="黑体"/>
        </w:rPr>
        <w:t>一、</w:t>
      </w:r>
      <w:r>
        <w:rPr>
          <w:rFonts w:hint="eastAsia" w:ascii="黑体" w:eastAsia="黑体"/>
          <w:bCs/>
          <w:szCs w:val="21"/>
        </w:rPr>
        <w:t>参考教材</w:t>
      </w:r>
    </w:p>
    <w:p>
      <w:pPr>
        <w:widowControl/>
        <w:spacing w:line="4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/>
          <w:sz w:val="18"/>
        </w:rPr>
        <w:t xml:space="preserve">    </w:t>
      </w:r>
      <w:r>
        <w:rPr>
          <w:rFonts w:hint="eastAsia" w:ascii="宋体"/>
          <w:szCs w:val="21"/>
        </w:rPr>
        <w:t>《船舶防污染技术》，吴宛青主编，大连海事大学出版社，2010版（2017年</w:t>
      </w:r>
      <w:r>
        <w:rPr>
          <w:rFonts w:hint="eastAsia" w:ascii="宋体"/>
          <w:sz w:val="18"/>
        </w:rPr>
        <w:t>第三次印刷</w:t>
      </w:r>
      <w:r>
        <w:rPr>
          <w:rFonts w:hint="eastAsia" w:ascii="宋体"/>
          <w:szCs w:val="21"/>
        </w:rPr>
        <w:t>）</w:t>
      </w:r>
    </w:p>
    <w:p>
      <w:pPr>
        <w:spacing w:line="460" w:lineRule="exact"/>
        <w:rPr>
          <w:rFonts w:hint="eastAsia" w:ascii="黑体" w:eastAsia="黑体"/>
          <w:bCs/>
          <w:szCs w:val="21"/>
        </w:rPr>
      </w:pPr>
      <w:r>
        <w:rPr>
          <w:rFonts w:hint="eastAsia" w:ascii="黑体" w:eastAsia="黑体"/>
        </w:rPr>
        <w:t>二、</w:t>
      </w:r>
      <w:r>
        <w:rPr>
          <w:rFonts w:hint="eastAsia" w:ascii="黑体" w:eastAsia="黑体"/>
          <w:bCs/>
          <w:szCs w:val="21"/>
        </w:rPr>
        <w:t>考试范围</w:t>
      </w:r>
    </w:p>
    <w:p>
      <w:pPr>
        <w:spacing w:line="460" w:lineRule="exact"/>
        <w:ind w:firstLine="420" w:firstLineChars="200"/>
      </w:pPr>
      <w:r>
        <w:rPr>
          <w:rFonts w:hint="eastAsia"/>
        </w:rPr>
        <w:t>1．国际公约、规则及国内法律、法规。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 xml:space="preserve">    2．防止船舶油类污染。</w:t>
      </w:r>
    </w:p>
    <w:p>
      <w:pPr>
        <w:spacing w:line="460" w:lineRule="exact"/>
        <w:ind w:firstLine="420" w:firstLineChars="200"/>
        <w:rPr>
          <w:rFonts w:hint="eastAsia"/>
        </w:rPr>
      </w:pPr>
      <w:r>
        <w:rPr>
          <w:rFonts w:hint="eastAsia"/>
        </w:rPr>
        <w:t>3．防止船舶载运有毒液体物质污染。</w:t>
      </w:r>
    </w:p>
    <w:p>
      <w:pPr>
        <w:spacing w:line="460" w:lineRule="exact"/>
        <w:ind w:firstLine="420" w:firstLineChars="200"/>
        <w:rPr>
          <w:rFonts w:hint="eastAsia"/>
        </w:rPr>
      </w:pPr>
      <w:r>
        <w:rPr>
          <w:rFonts w:hint="eastAsia"/>
        </w:rPr>
        <w:t>4．防止海运包装危险货物污染。</w:t>
      </w:r>
    </w:p>
    <w:p>
      <w:pPr>
        <w:spacing w:line="460" w:lineRule="exact"/>
        <w:ind w:firstLine="420" w:firstLineChars="200"/>
        <w:rPr>
          <w:rFonts w:hint="eastAsia"/>
        </w:rPr>
      </w:pPr>
      <w:r>
        <w:rPr>
          <w:rFonts w:hint="eastAsia"/>
        </w:rPr>
        <w:t>5．防止船舶生活污水污染。</w:t>
      </w:r>
    </w:p>
    <w:p>
      <w:pPr>
        <w:spacing w:line="460" w:lineRule="exact"/>
        <w:ind w:firstLine="420" w:firstLineChars="200"/>
        <w:rPr>
          <w:rFonts w:hint="eastAsia"/>
        </w:rPr>
      </w:pPr>
      <w:r>
        <w:rPr>
          <w:rFonts w:hint="eastAsia"/>
        </w:rPr>
        <w:t>6．防止船舶垃圾污染。</w:t>
      </w:r>
    </w:p>
    <w:p>
      <w:pPr>
        <w:spacing w:line="460" w:lineRule="exact"/>
        <w:ind w:firstLine="420" w:firstLineChars="200"/>
        <w:rPr>
          <w:rFonts w:hint="eastAsia"/>
        </w:rPr>
      </w:pPr>
      <w:r>
        <w:rPr>
          <w:rFonts w:hint="eastAsia"/>
        </w:rPr>
        <w:t>7．防止船舶大气污染。</w:t>
      </w:r>
    </w:p>
    <w:p>
      <w:pPr>
        <w:spacing w:line="460" w:lineRule="exact"/>
        <w:ind w:firstLine="420" w:firstLineChars="200"/>
        <w:rPr>
          <w:rFonts w:hint="eastAsia"/>
        </w:rPr>
      </w:pPr>
      <w:r>
        <w:rPr>
          <w:rFonts w:hint="eastAsia"/>
        </w:rPr>
        <w:t>8．防止船舶压载水污染。</w:t>
      </w:r>
    </w:p>
    <w:p>
      <w:pPr>
        <w:spacing w:line="460" w:lineRule="exact"/>
        <w:ind w:firstLine="420" w:firstLineChars="200"/>
        <w:rPr>
          <w:rFonts w:hint="eastAsia"/>
        </w:rPr>
      </w:pPr>
      <w:r>
        <w:rPr>
          <w:rFonts w:hint="eastAsia"/>
        </w:rPr>
        <w:t>9. 防止拆船污染。</w:t>
      </w:r>
    </w:p>
    <w:p>
      <w:pPr>
        <w:spacing w:line="46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10. </w:t>
      </w:r>
      <w:r>
        <w:rPr>
          <w:rFonts w:hint="eastAsia" w:ascii="宋体" w:hAnsi="宋体"/>
        </w:rPr>
        <w:t>海上溢油处理技术。</w:t>
      </w:r>
    </w:p>
    <w:p>
      <w:pPr>
        <w:pStyle w:val="3"/>
        <w:ind w:firstLine="0" w:firstLineChars="0"/>
        <w:rPr>
          <w:rFonts w:hint="eastAsia"/>
        </w:rPr>
      </w:pPr>
      <w:r>
        <w:rPr>
          <w:rFonts w:hint="eastAsia"/>
        </w:rPr>
        <w:t>三、试题类型：</w:t>
      </w:r>
    </w:p>
    <w:p>
      <w:pPr>
        <w:pStyle w:val="3"/>
        <w:ind w:firstLine="0" w:firstLineChars="0"/>
        <w:rPr>
          <w:rFonts w:hint="eastAsia"/>
        </w:rPr>
      </w:pPr>
      <w:r>
        <w:rPr>
          <w:rFonts w:hint="eastAsia"/>
        </w:rPr>
        <w:t xml:space="preserve">    主要为名称解释，简答与问答等综合类题目。</w:t>
      </w:r>
    </w:p>
    <w:p>
      <w:pPr>
        <w:pStyle w:val="3"/>
        <w:ind w:firstLine="0" w:firstLineChars="0"/>
        <w:rPr>
          <w:rFonts w:hint="eastAsia"/>
        </w:rPr>
      </w:pPr>
      <w:r>
        <w:rPr>
          <w:rFonts w:hint="eastAsia"/>
        </w:rPr>
        <w:t>四、试题分布</w:t>
      </w:r>
    </w:p>
    <w:p>
      <w:pPr>
        <w:ind w:firstLine="420" w:firstLineChars="200"/>
        <w:rPr>
          <w:rFonts w:ascii="宋体" w:hAnsi="宋体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40"/>
        <w:gridCol w:w="629"/>
        <w:gridCol w:w="1692"/>
        <w:gridCol w:w="987"/>
        <w:gridCol w:w="742"/>
        <w:gridCol w:w="150"/>
        <w:gridCol w:w="717"/>
        <w:gridCol w:w="123"/>
        <w:gridCol w:w="840"/>
        <w:gridCol w:w="565"/>
        <w:gridCol w:w="275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1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《船舶防污染技术》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课程编号</w:t>
            </w:r>
          </w:p>
        </w:tc>
        <w:tc>
          <w:tcPr>
            <w:tcW w:w="3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4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考试对象</w:t>
            </w:r>
          </w:p>
        </w:tc>
        <w:tc>
          <w:tcPr>
            <w:tcW w:w="4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年级：18 专业：船舶与海洋工程领域 轮机工程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卷面总分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4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考试方式</w:t>
            </w:r>
          </w:p>
        </w:tc>
        <w:tc>
          <w:tcPr>
            <w:tcW w:w="75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hint="eastAsia" w:ascii="宋体" w:hAnsi="宋体"/>
              </w:rPr>
              <w:t>闭卷</w:t>
            </w:r>
            <w:r>
              <w:rPr>
                <w:rFonts w:ascii="宋体" w:hAnsi="宋体"/>
              </w:rPr>
              <w:t xml:space="preserve"> 2.</w:t>
            </w:r>
            <w:r>
              <w:rPr>
                <w:rFonts w:hint="eastAsia" w:ascii="宋体" w:hAnsi="宋体"/>
              </w:rPr>
              <w:t>开卷</w:t>
            </w:r>
            <w:r>
              <w:rPr>
                <w:rFonts w:ascii="宋体" w:hAnsi="宋体"/>
              </w:rPr>
              <w:t xml:space="preserve"> 3.</w:t>
            </w:r>
            <w:r>
              <w:rPr>
                <w:rFonts w:hint="eastAsia" w:ascii="宋体" w:hAnsi="宋体"/>
              </w:rPr>
              <w:t>上机</w:t>
            </w:r>
            <w:r>
              <w:rPr>
                <w:rFonts w:ascii="宋体" w:hAnsi="宋体"/>
              </w:rPr>
              <w:t xml:space="preserve">  4.</w:t>
            </w:r>
            <w:r>
              <w:rPr>
                <w:rFonts w:hint="eastAsia" w:ascii="宋体" w:hAnsi="宋体"/>
              </w:rPr>
              <w:t>综述</w:t>
            </w:r>
            <w:r>
              <w:rPr>
                <w:rFonts w:ascii="宋体" w:hAnsi="宋体"/>
              </w:rPr>
              <w:t xml:space="preserve">  5.</w:t>
            </w:r>
            <w:r>
              <w:rPr>
                <w:rFonts w:hint="eastAsia" w:ascii="宋体" w:hAnsi="宋体"/>
              </w:rPr>
              <w:t>论文</w:t>
            </w:r>
            <w:r>
              <w:rPr>
                <w:rFonts w:ascii="宋体" w:hAnsi="宋体"/>
              </w:rPr>
              <w:t xml:space="preserve">  6.</w:t>
            </w:r>
            <w:r>
              <w:rPr>
                <w:rFonts w:hint="eastAsia" w:ascii="宋体" w:hAnsi="宋体"/>
              </w:rPr>
              <w:t>设计</w:t>
            </w:r>
            <w:r>
              <w:rPr>
                <w:rFonts w:ascii="宋体" w:hAnsi="宋体"/>
              </w:rPr>
              <w:t xml:space="preserve">  7.</w:t>
            </w:r>
            <w:r>
              <w:rPr>
                <w:rFonts w:hint="eastAsia" w:ascii="宋体" w:hAnsi="宋体"/>
              </w:rPr>
              <w:t>其它（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4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考试方法</w:t>
            </w:r>
          </w:p>
        </w:tc>
        <w:tc>
          <w:tcPr>
            <w:tcW w:w="75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hint="eastAsia" w:ascii="宋体" w:hAnsi="宋体"/>
              </w:rPr>
              <w:t>笔试</w:t>
            </w:r>
            <w:r>
              <w:rPr>
                <w:rFonts w:ascii="宋体" w:hAnsi="宋体"/>
              </w:rPr>
              <w:t xml:space="preserve">    2.</w:t>
            </w:r>
            <w:r>
              <w:rPr>
                <w:rFonts w:hint="eastAsia" w:ascii="宋体" w:hAnsi="宋体"/>
              </w:rPr>
              <w:t>口试</w:t>
            </w:r>
            <w:r>
              <w:rPr>
                <w:rFonts w:ascii="宋体" w:hAnsi="宋体"/>
              </w:rPr>
              <w:t xml:space="preserve">    3.</w:t>
            </w:r>
            <w:r>
              <w:rPr>
                <w:rFonts w:hint="eastAsia" w:ascii="宋体" w:hAnsi="宋体"/>
              </w:rPr>
              <w:t>实际操作</w:t>
            </w:r>
            <w:r>
              <w:rPr>
                <w:rFonts w:ascii="宋体" w:hAnsi="宋体"/>
              </w:rPr>
              <w:t xml:space="preserve">     4.</w:t>
            </w:r>
            <w:r>
              <w:rPr>
                <w:rFonts w:hint="eastAsia" w:ascii="宋体" w:hAnsi="宋体"/>
              </w:rPr>
              <w:t>其它（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1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6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试卷来源</w:t>
            </w:r>
          </w:p>
        </w:tc>
        <w:tc>
          <w:tcPr>
            <w:tcW w:w="75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试题库</w:t>
            </w:r>
            <w:r>
              <w:rPr>
                <w:rFonts w:ascii="宋体" w:hAnsi="宋体"/>
                <w:szCs w:val="21"/>
              </w:rPr>
              <w:t xml:space="preserve">  2.</w:t>
            </w:r>
            <w:r>
              <w:rPr>
                <w:rFonts w:hint="eastAsia" w:ascii="宋体" w:hAnsi="宋体"/>
                <w:szCs w:val="21"/>
              </w:rPr>
              <w:t>试卷库</w:t>
            </w:r>
            <w:r>
              <w:rPr>
                <w:rFonts w:ascii="宋体" w:hAnsi="宋体"/>
                <w:szCs w:val="21"/>
              </w:rPr>
              <w:t xml:space="preserve">  3.</w:t>
            </w:r>
            <w:r>
              <w:rPr>
                <w:rFonts w:hint="eastAsia" w:ascii="宋体" w:hAnsi="宋体"/>
                <w:szCs w:val="21"/>
              </w:rPr>
              <w:t>校内统一命题</w:t>
            </w:r>
            <w:r>
              <w:rPr>
                <w:rFonts w:ascii="宋体" w:hAnsi="宋体"/>
                <w:szCs w:val="21"/>
              </w:rPr>
              <w:t xml:space="preserve">  4.</w:t>
            </w:r>
            <w:r>
              <w:rPr>
                <w:rFonts w:hint="eastAsia" w:ascii="宋体" w:hAnsi="宋体"/>
                <w:szCs w:val="21"/>
              </w:rPr>
              <w:t>校外教师命题</w:t>
            </w:r>
            <w:r>
              <w:rPr>
                <w:rFonts w:ascii="宋体" w:hAnsi="宋体"/>
                <w:szCs w:val="21"/>
              </w:rPr>
              <w:t xml:space="preserve">  5.</w:t>
            </w:r>
            <w:r>
              <w:rPr>
                <w:rFonts w:hint="eastAsia" w:ascii="宋体" w:hAnsi="宋体"/>
                <w:szCs w:val="21"/>
              </w:rPr>
              <w:t>任课教师命题（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试题难易度</w:t>
            </w:r>
          </w:p>
        </w:tc>
        <w:tc>
          <w:tcPr>
            <w:tcW w:w="75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较容易（45）</w:t>
            </w:r>
            <w:r>
              <w:rPr>
                <w:rFonts w:ascii="宋体" w:hAnsi="宋体"/>
                <w:szCs w:val="21"/>
              </w:rPr>
              <w:t xml:space="preserve">%  2. </w:t>
            </w:r>
            <w:r>
              <w:rPr>
                <w:rFonts w:hint="eastAsia" w:ascii="宋体" w:hAnsi="宋体"/>
                <w:szCs w:val="21"/>
              </w:rPr>
              <w:t>中等难度（35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%   3.</w:t>
            </w:r>
            <w:r>
              <w:rPr>
                <w:rFonts w:hint="eastAsia" w:ascii="宋体" w:hAnsi="宋体"/>
                <w:szCs w:val="21"/>
              </w:rPr>
              <w:t>较大难度（20）</w:t>
            </w:r>
            <w:r>
              <w:rPr>
                <w:rFonts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02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</w:rPr>
            </w:pPr>
          </w:p>
          <w:p>
            <w:pPr>
              <w:ind w:left="960" w:leftChars="57" w:hanging="840" w:hangingChars="400"/>
              <w:jc w:val="center"/>
              <w:rPr>
                <w:rFonts w:ascii="宋体" w:hAnsi="宋体"/>
              </w:rPr>
            </w:pPr>
          </w:p>
          <w:p>
            <w:pPr>
              <w:ind w:firstLine="315" w:firstLineChars="150"/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题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划</w:t>
            </w: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81" w:leftChars="86" w:firstLine="315" w:firstLineChars="15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2540</wp:posOffset>
                      </wp:positionV>
                      <wp:extent cx="1731645" cy="802005"/>
                      <wp:effectExtent l="1905" t="4445" r="19050" b="12700"/>
                      <wp:wrapNone/>
                      <wp:docPr id="2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645" cy="8020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o:spt="20" style="position:absolute;left:0pt;margin-left:63pt;margin-top:0.2pt;height:63.15pt;width:136.35pt;z-index:251659264;mso-width-relative:page;mso-height-relative:page;" filled="f" stroked="t" coordsize="21600,21600" o:gfxdata="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r99jw1gAAAAgBAAAPAAAAAAAAAAEAIAAAACIAAABkcnMvZG93bnJldi54&#10;bWxQSwECFAAUAAAACACHTuJAh0jNqMMBAACQAwAADgAAAAAAAAABACAAAAAlAQAAZHJzL2Uyb0Rv&#10;Yy54bWxQSwUGAAAAAAYABgBZAQAAW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题</w:t>
            </w:r>
            <w:r>
              <w:rPr>
                <w:rFonts w:ascii="宋体" w:hAnsi="宋体"/>
              </w:rPr>
              <w:t xml:space="preserve">                </w:t>
            </w:r>
            <w:r>
              <w:rPr>
                <w:rFonts w:hint="eastAsia" w:ascii="宋体" w:hAnsi="宋体"/>
              </w:rPr>
              <w:t>类</w:t>
            </w:r>
          </w:p>
          <w:p>
            <w:pPr>
              <w:ind w:left="657" w:leftChars="313" w:firstLine="420" w:firstLineChars="200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135890</wp:posOffset>
                      </wp:positionV>
                      <wp:extent cx="2583180" cy="470535"/>
                      <wp:effectExtent l="635" t="4445" r="6985" b="20320"/>
                      <wp:wrapNone/>
                      <wp:docPr id="1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3180" cy="4705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o:spt="20" style="position:absolute;left:0pt;margin-left:-4.05pt;margin-top:10.7pt;height:37.05pt;width:203.4pt;z-index:251658240;mso-width-relative:page;mso-height-relative:page;" filled="f" stroked="t" coordsize="21600,21600" o:gfxdata="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Z2TF52AAAAAgBAAAPAAAAAAAAAAEAIAAAACIAAABkcnMvZG93bnJl&#10;di54bWxQSwECFAAUAAAACACHTuJAaX1+S8QBAACQAwAADgAAAAAAAAABACAAAAAnAQAAZHJzL2Uy&#10;b0RvYy54bWxQSwUGAAAAAAYABgBZAQAAX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量</w:t>
            </w:r>
            <w:r>
              <w:rPr>
                <w:rFonts w:ascii="宋体" w:hAnsi="宋体"/>
              </w:rPr>
              <w:t xml:space="preserve">              </w:t>
            </w:r>
            <w:r>
              <w:rPr>
                <w:rFonts w:hint="eastAsia" w:ascii="宋体" w:hAnsi="宋体"/>
              </w:rPr>
              <w:t>型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  <w:r>
              <w:rPr>
                <w:rFonts w:ascii="宋体" w:hAnsi="宋体"/>
              </w:rPr>
              <w:t xml:space="preserve">               %</w:t>
            </w:r>
          </w:p>
          <w:p>
            <w:pPr>
              <w:ind w:left="538" w:leftChars="256"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容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记忆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理解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应用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提高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扩展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8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第一章：绪论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6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第二章：国际公约、规则及国内法律、法规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6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第三章：防止船舶油类污染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6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第四章：防止船舶载运有毒液体物质污染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5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第五章：防止海运包装危险货物污染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第六章：防止船舶生活污水污染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5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第七章：防止船舶垃圾污染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6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第八章：防止船舶大气污染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6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第九章：防止船舶噪声污染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6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第十章：防止船舶压载水污染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6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第十一章：防止船舶有害防污底系统污染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6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第十二章：防止拆船污染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6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第十三章：海上溢油处理技术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6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第十四章：船舶溢油污染损害与赔偿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6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计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2" w:hRule="atLeast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阅卷方法：</w:t>
            </w:r>
          </w:p>
        </w:tc>
        <w:tc>
          <w:tcPr>
            <w:tcW w:w="69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372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hint="eastAsia" w:ascii="宋体" w:hAnsi="宋体"/>
              </w:rPr>
              <w:t>微机阅卷</w:t>
            </w:r>
            <w:r>
              <w:rPr>
                <w:rFonts w:ascii="宋体" w:hAnsi="宋体"/>
              </w:rPr>
              <w:t xml:space="preserve">    2.</w:t>
            </w:r>
            <w:r>
              <w:rPr>
                <w:rFonts w:hint="eastAsia" w:ascii="宋体" w:hAnsi="宋体"/>
              </w:rPr>
              <w:t>流水阅卷</w:t>
            </w:r>
            <w:r>
              <w:rPr>
                <w:rFonts w:ascii="宋体" w:hAnsi="宋体"/>
              </w:rPr>
              <w:t xml:space="preserve">      3.</w:t>
            </w:r>
            <w:r>
              <w:rPr>
                <w:rFonts w:hint="eastAsia" w:ascii="宋体" w:hAnsi="宋体"/>
              </w:rPr>
              <w:t>任课教师阅卷 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2" w:hRule="atLeast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记分方式：</w:t>
            </w:r>
          </w:p>
        </w:tc>
        <w:tc>
          <w:tcPr>
            <w:tcW w:w="69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15" w:firstLineChars="150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hint="eastAsia" w:ascii="宋体" w:hAnsi="宋体"/>
              </w:rPr>
              <w:t>百分制</w:t>
            </w:r>
            <w:r>
              <w:rPr>
                <w:rFonts w:ascii="宋体" w:hAnsi="宋体"/>
              </w:rPr>
              <w:t xml:space="preserve">      2.</w:t>
            </w:r>
            <w:r>
              <w:rPr>
                <w:rFonts w:hint="eastAsia" w:ascii="宋体" w:hAnsi="宋体"/>
              </w:rPr>
              <w:t>五级制</w:t>
            </w:r>
            <w:r>
              <w:rPr>
                <w:rFonts w:ascii="宋体" w:hAnsi="宋体"/>
              </w:rPr>
              <w:t xml:space="preserve">        3.</w:t>
            </w:r>
            <w:r>
              <w:rPr>
                <w:rFonts w:hint="eastAsia" w:ascii="宋体" w:hAnsi="宋体"/>
              </w:rPr>
              <w:t>二级制       （1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0" w:hRule="atLeast"/>
        </w:trPr>
        <w:tc>
          <w:tcPr>
            <w:tcW w:w="9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备注：  </w:t>
            </w:r>
          </w:p>
        </w:tc>
      </w:tr>
    </w:tbl>
    <w:p>
      <w:pPr>
        <w:spacing w:line="460" w:lineRule="exact"/>
        <w:rPr>
          <w:rFonts w:hint="eastAsia" w:ascii="黑体" w:eastAsia="黑体"/>
          <w:bCs/>
          <w:szCs w:val="21"/>
        </w:rPr>
      </w:pPr>
    </w:p>
    <w:p>
      <w:pPr>
        <w:spacing w:line="460" w:lineRule="exact"/>
        <w:rPr>
          <w:rFonts w:hint="eastAsia" w:ascii="黑体" w:eastAsia="黑体"/>
          <w:bCs/>
          <w:szCs w:val="21"/>
        </w:rPr>
      </w:pPr>
      <w:r>
        <w:rPr>
          <w:rFonts w:hint="eastAsia" w:ascii="黑体" w:eastAsia="黑体"/>
          <w:bCs/>
          <w:szCs w:val="21"/>
        </w:rPr>
        <w:t>五、考核方式</w:t>
      </w:r>
    </w:p>
    <w:p>
      <w:pPr>
        <w:spacing w:line="46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闭卷。</w:t>
      </w:r>
    </w:p>
    <w:p>
      <w:pPr>
        <w:spacing w:line="460" w:lineRule="exact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Cs/>
          <w:szCs w:val="21"/>
        </w:rPr>
        <w:t>六、</w:t>
      </w:r>
      <w:r>
        <w:rPr>
          <w:rFonts w:hint="eastAsia" w:ascii="黑体" w:eastAsia="黑体"/>
          <w:b/>
          <w:szCs w:val="21"/>
        </w:rPr>
        <w:t>试题适用专业</w:t>
      </w:r>
    </w:p>
    <w:p>
      <w:pPr>
        <w:spacing w:line="460" w:lineRule="exact"/>
        <w:rPr>
          <w:rFonts w:hint="eastAsia" w:ascii="黑体" w:eastAsia="黑体"/>
          <w:szCs w:val="21"/>
        </w:rPr>
      </w:pPr>
      <w:r>
        <w:rPr>
          <w:rFonts w:hint="eastAsia" w:ascii="黑体" w:eastAsia="黑体"/>
          <w:b/>
          <w:szCs w:val="21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船舶与海洋工程领域、轮机工程方向。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5A"/>
    <w:rsid w:val="000204EA"/>
    <w:rsid w:val="000323D6"/>
    <w:rsid w:val="00045306"/>
    <w:rsid w:val="00052E31"/>
    <w:rsid w:val="000664F0"/>
    <w:rsid w:val="00066888"/>
    <w:rsid w:val="00072962"/>
    <w:rsid w:val="00092428"/>
    <w:rsid w:val="000A193D"/>
    <w:rsid w:val="00270929"/>
    <w:rsid w:val="00275941"/>
    <w:rsid w:val="003A311B"/>
    <w:rsid w:val="003E3615"/>
    <w:rsid w:val="003F13E3"/>
    <w:rsid w:val="0042079C"/>
    <w:rsid w:val="0043023C"/>
    <w:rsid w:val="00497AFF"/>
    <w:rsid w:val="00507BFD"/>
    <w:rsid w:val="00514FEF"/>
    <w:rsid w:val="00584CA1"/>
    <w:rsid w:val="005F3506"/>
    <w:rsid w:val="0062716E"/>
    <w:rsid w:val="00634B3E"/>
    <w:rsid w:val="006F744B"/>
    <w:rsid w:val="007270D2"/>
    <w:rsid w:val="00763CFF"/>
    <w:rsid w:val="00781D68"/>
    <w:rsid w:val="009057FC"/>
    <w:rsid w:val="00916F5E"/>
    <w:rsid w:val="00965F86"/>
    <w:rsid w:val="009A1720"/>
    <w:rsid w:val="009B01A8"/>
    <w:rsid w:val="009B6ED3"/>
    <w:rsid w:val="009F43E6"/>
    <w:rsid w:val="00A74DC5"/>
    <w:rsid w:val="00A80B5A"/>
    <w:rsid w:val="00AD3259"/>
    <w:rsid w:val="00B34689"/>
    <w:rsid w:val="00B36C43"/>
    <w:rsid w:val="00BC4B1F"/>
    <w:rsid w:val="00BD2E6C"/>
    <w:rsid w:val="00BE5F2E"/>
    <w:rsid w:val="00C15720"/>
    <w:rsid w:val="00C275F3"/>
    <w:rsid w:val="00C85E54"/>
    <w:rsid w:val="00C87E4B"/>
    <w:rsid w:val="00CE1B04"/>
    <w:rsid w:val="00D40D39"/>
    <w:rsid w:val="00D835D4"/>
    <w:rsid w:val="00DC39DE"/>
    <w:rsid w:val="00DC4288"/>
    <w:rsid w:val="00E57415"/>
    <w:rsid w:val="00EC59C7"/>
    <w:rsid w:val="00F06ED2"/>
    <w:rsid w:val="00F60AE6"/>
    <w:rsid w:val="00F8412D"/>
    <w:rsid w:val="00FD5127"/>
    <w:rsid w:val="02423E57"/>
    <w:rsid w:val="028104F1"/>
    <w:rsid w:val="0ED04AB4"/>
    <w:rsid w:val="1FAB356C"/>
    <w:rsid w:val="24617D2A"/>
    <w:rsid w:val="348C744E"/>
    <w:rsid w:val="55293C95"/>
    <w:rsid w:val="5BF20560"/>
    <w:rsid w:val="65597A4E"/>
    <w:rsid w:val="67A97DF3"/>
    <w:rsid w:val="6D3D7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iPriority w:val="0"/>
    <w:pPr>
      <w:widowControl/>
      <w:spacing w:line="460" w:lineRule="exact"/>
      <w:ind w:firstLine="420" w:firstLineChars="200"/>
      <w:jc w:val="left"/>
    </w:pPr>
    <w:rPr>
      <w:kern w:val="0"/>
      <w:szCs w:val="20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169</Words>
  <Characters>967</Characters>
  <Lines>8</Lines>
  <Paragraphs>2</Paragraphs>
  <TotalTime>0</TotalTime>
  <ScaleCrop>false</ScaleCrop>
  <LinksUpToDate>false</LinksUpToDate>
  <CharactersWithSpaces>1134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2008-06-07T12:19:00Z</dcterms:created>
  <dc:creator>番茄花园</dc:creator>
  <cp:lastModifiedBy>Administrator</cp:lastModifiedBy>
  <dcterms:modified xsi:type="dcterms:W3CDTF">2021-09-28T03:42:38Z</dcterms:modified>
  <dc:title>山东交通学院              课程考试大纲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