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北京第二外国语学院</w:t>
      </w:r>
      <w:r>
        <w:rPr>
          <w:b/>
          <w:bCs/>
          <w:sz w:val="32"/>
          <w:szCs w:val="32"/>
        </w:rPr>
        <w:t>攻读硕士学位研究生入学考试</w:t>
      </w:r>
    </w:p>
    <w:p>
      <w:pPr>
        <w:spacing w:before="120" w:beforeLines="5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《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**</w:t>
      </w:r>
      <w:r>
        <w:rPr>
          <w:rFonts w:hint="eastAsia" w:ascii="宋体" w:hAnsi="宋体"/>
          <w:b/>
          <w:sz w:val="36"/>
          <w:szCs w:val="36"/>
        </w:rPr>
        <w:t>语（第二外语）</w:t>
      </w:r>
      <w:r>
        <w:rPr>
          <w:rFonts w:ascii="宋体" w:hAnsi="宋体"/>
          <w:b/>
          <w:sz w:val="36"/>
          <w:szCs w:val="36"/>
        </w:rPr>
        <w:t>》</w:t>
      </w:r>
      <w:r>
        <w:rPr>
          <w:rFonts w:hint="eastAsia" w:ascii="宋体" w:hAnsi="宋体"/>
          <w:b/>
          <w:sz w:val="36"/>
          <w:szCs w:val="36"/>
        </w:rPr>
        <w:t>考试大纲</w:t>
      </w:r>
    </w:p>
    <w:p>
      <w:pPr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16" w:firstLineChars="148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b/>
          <w:sz w:val="28"/>
          <w:szCs w:val="28"/>
        </w:rPr>
        <w:t>、考试的基本要求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要求学生掌握与该外语有关的对象国基本情况、与该外语相关的基本语言知识，如词汇、语法等。具备基础性</w:t>
      </w:r>
      <w:r>
        <w:rPr>
          <w:rFonts w:ascii="宋体" w:hAnsi="宋体"/>
          <w:sz w:val="24"/>
        </w:rPr>
        <w:t>跨文化</w:t>
      </w:r>
      <w:r>
        <w:rPr>
          <w:rFonts w:hint="eastAsia" w:ascii="宋体" w:hAnsi="宋体"/>
          <w:sz w:val="24"/>
        </w:rPr>
        <w:t>交流</w:t>
      </w:r>
      <w:r>
        <w:rPr>
          <w:rFonts w:ascii="宋体" w:hAnsi="宋体"/>
          <w:sz w:val="24"/>
        </w:rPr>
        <w:t>与沟通能力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/>
          <w:sz w:val="24"/>
          <w:lang w:eastAsia="zh-CN"/>
        </w:rPr>
        <w:t>难度一般相当于该语种非专业中级水平。</w:t>
      </w:r>
    </w:p>
    <w:p>
      <w:pPr>
        <w:spacing w:line="360" w:lineRule="auto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b/>
          <w:sz w:val="28"/>
          <w:szCs w:val="28"/>
        </w:rPr>
        <w:t>、试卷结构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总分</w:t>
      </w:r>
      <w:r>
        <w:rPr>
          <w:rFonts w:hint="eastAsia" w:ascii="宋体" w:hAnsi="宋体"/>
          <w:sz w:val="24"/>
        </w:rPr>
        <w:t>：1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0分（第一部分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分；第二部分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分）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题型</w:t>
      </w:r>
      <w:r>
        <w:rPr>
          <w:rFonts w:hint="eastAsia" w:ascii="宋体" w:hAnsi="宋体"/>
          <w:sz w:val="24"/>
        </w:rPr>
        <w:t>：翻译题。</w:t>
      </w:r>
    </w:p>
    <w:p>
      <w:pPr>
        <w:spacing w:line="360" w:lineRule="auto"/>
        <w:ind w:firstLine="422" w:firstLineChars="15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sz w:val="28"/>
          <w:szCs w:val="28"/>
        </w:rPr>
        <w:t>、考试的主要</w:t>
      </w:r>
      <w:r>
        <w:rPr>
          <w:rFonts w:ascii="宋体" w:hAnsi="宋体"/>
          <w:b/>
          <w:sz w:val="28"/>
          <w:szCs w:val="28"/>
        </w:rPr>
        <w:t>内容</w:t>
      </w:r>
      <w:r>
        <w:rPr>
          <w:rFonts w:hint="eastAsia" w:ascii="宋体" w:hAnsi="宋体"/>
          <w:b/>
          <w:sz w:val="28"/>
          <w:szCs w:val="28"/>
        </w:rPr>
        <w:t>与要求</w:t>
      </w:r>
    </w:p>
    <w:p>
      <w:pPr>
        <w:pStyle w:val="10"/>
        <w:spacing w:line="360" w:lineRule="auto"/>
        <w:ind w:firstLine="482" w:firstLineChars="200"/>
        <w:rPr>
          <w:rFonts w:hint="default" w:hAnsi="宋体" w:cs="Times New Roman"/>
          <w:b/>
          <w:bCs/>
          <w:sz w:val="24"/>
          <w:szCs w:val="24"/>
        </w:rPr>
      </w:pPr>
      <w:r>
        <w:rPr>
          <w:rFonts w:hAnsi="宋体" w:cs="Times New Roman"/>
          <w:b/>
          <w:bCs/>
          <w:sz w:val="24"/>
          <w:szCs w:val="24"/>
        </w:rPr>
        <w:t>（一）第一部分</w:t>
      </w:r>
    </w:p>
    <w:p>
      <w:pPr>
        <w:pStyle w:val="10"/>
        <w:spacing w:line="360" w:lineRule="auto"/>
        <w:ind w:firstLine="482" w:firstLineChars="200"/>
        <w:rPr>
          <w:rFonts w:hint="default" w:hAnsi="宋体" w:eastAsia="宋体" w:cs="Times New Roman"/>
          <w:sz w:val="24"/>
          <w:szCs w:val="24"/>
          <w:lang w:val="en-US" w:eastAsia="zh-CN"/>
        </w:rPr>
      </w:pPr>
      <w:r>
        <w:rPr>
          <w:rFonts w:hAnsi="宋体" w:cs="Times New Roman"/>
          <w:b/>
          <w:bCs/>
          <w:sz w:val="24"/>
          <w:szCs w:val="24"/>
        </w:rPr>
        <w:t>主要内容：</w:t>
      </w:r>
      <w:r>
        <w:rPr>
          <w:rFonts w:hAnsi="宋体" w:cs="Times New Roman"/>
          <w:sz w:val="24"/>
          <w:szCs w:val="24"/>
        </w:rPr>
        <w:t>将句子、段落翻译为汉语。</w:t>
      </w:r>
      <w:r>
        <w:rPr>
          <w:rFonts w:hint="eastAsia" w:hAnsi="宋体" w:cs="Times New Roman"/>
          <w:sz w:val="24"/>
          <w:szCs w:val="24"/>
          <w:lang w:val="en-US" w:eastAsia="zh-CN"/>
        </w:rPr>
        <w:t>6个句子，每句5分；1个段落，共计20分。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要求：</w:t>
      </w:r>
      <w:r>
        <w:rPr>
          <w:rFonts w:hint="eastAsia" w:ascii="宋体" w:hAnsi="宋体"/>
          <w:sz w:val="24"/>
        </w:rPr>
        <w:t xml:space="preserve"> </w:t>
      </w:r>
    </w:p>
    <w:p>
      <w:pPr>
        <w:pStyle w:val="23"/>
        <w:snapToGrid w:val="0"/>
        <w:spacing w:line="360" w:lineRule="auto"/>
        <w:ind w:firstLine="523" w:firstLineChars="218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．具备</w:t>
      </w:r>
      <w:r>
        <w:rPr>
          <w:rFonts w:ascii="宋体" w:hAnsi="宋体" w:eastAsia="宋体" w:cs="宋体"/>
        </w:rPr>
        <w:t>对该</w:t>
      </w:r>
      <w:r>
        <w:rPr>
          <w:rFonts w:hint="eastAsia" w:ascii="宋体" w:hAnsi="宋体" w:eastAsia="宋体" w:cs="宋体"/>
        </w:rPr>
        <w:t>外语句子、段落的</w:t>
      </w:r>
      <w:r>
        <w:rPr>
          <w:rFonts w:ascii="宋体" w:hAnsi="宋体" w:eastAsia="宋体" w:cs="宋体"/>
        </w:rPr>
        <w:t>基本解读能力</w:t>
      </w:r>
      <w:r>
        <w:rPr>
          <w:rFonts w:hint="eastAsia" w:ascii="宋体" w:hAnsi="宋体" w:eastAsia="宋体" w:cs="宋体"/>
        </w:rPr>
        <w:t>。</w:t>
      </w:r>
    </w:p>
    <w:p>
      <w:pPr>
        <w:pStyle w:val="24"/>
        <w:snapToGrid w:val="0"/>
        <w:spacing w:line="360" w:lineRule="auto"/>
        <w:ind w:firstLine="523" w:firstLineChars="218"/>
        <w:rPr>
          <w:rFonts w:ascii="宋体" w:hAnsi="宋体" w:eastAsia="宋体"/>
        </w:rPr>
      </w:pPr>
      <w:r>
        <w:rPr>
          <w:rFonts w:ascii="宋体" w:hAnsi="宋体" w:eastAsia="宋体"/>
          <w:kern w:val="2"/>
        </w:rPr>
        <w:t>2</w:t>
      </w:r>
      <w:r>
        <w:rPr>
          <w:rFonts w:hint="eastAsia" w:ascii="宋体" w:hAnsi="宋体" w:eastAsia="宋体"/>
          <w:kern w:val="2"/>
        </w:rPr>
        <w:t>．</w:t>
      </w:r>
      <w:r>
        <w:rPr>
          <w:rFonts w:hint="eastAsia" w:ascii="宋体" w:hAnsi="宋体" w:eastAsia="宋体" w:cs="宋体"/>
        </w:rPr>
        <w:t>能够将外语句子、段落翻译为内容准确、表述流畅、文字优美的汉语。</w:t>
      </w:r>
    </w:p>
    <w:p>
      <w:pPr>
        <w:pStyle w:val="10"/>
        <w:spacing w:line="360" w:lineRule="auto"/>
        <w:ind w:firstLine="482" w:firstLineChars="200"/>
        <w:rPr>
          <w:rFonts w:hint="default" w:hAnsi="宋体" w:cs="Times New Roman"/>
          <w:b/>
          <w:bCs/>
          <w:sz w:val="24"/>
          <w:szCs w:val="24"/>
        </w:rPr>
      </w:pPr>
      <w:r>
        <w:rPr>
          <w:rFonts w:hAnsi="宋体" w:cs="Times New Roman"/>
          <w:b/>
          <w:bCs/>
          <w:sz w:val="24"/>
          <w:szCs w:val="24"/>
        </w:rPr>
        <w:t>(二)</w:t>
      </w:r>
      <w:r>
        <w:rPr>
          <w:rFonts w:hint="default" w:hAnsi="宋体" w:cs="Times New Roman"/>
          <w:b/>
          <w:bCs/>
          <w:sz w:val="24"/>
          <w:szCs w:val="24"/>
        </w:rPr>
        <w:t xml:space="preserve"> </w:t>
      </w:r>
      <w:r>
        <w:rPr>
          <w:rFonts w:hAnsi="宋体" w:cs="Times New Roman"/>
          <w:b/>
          <w:bCs/>
          <w:sz w:val="24"/>
          <w:szCs w:val="24"/>
        </w:rPr>
        <w:t>第二部分</w:t>
      </w:r>
    </w:p>
    <w:p>
      <w:pPr>
        <w:pStyle w:val="10"/>
        <w:spacing w:line="360" w:lineRule="auto"/>
        <w:ind w:firstLine="482" w:firstLineChars="200"/>
        <w:rPr>
          <w:rFonts w:hint="default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</w:rPr>
        <w:t>主要内容：</w:t>
      </w:r>
      <w:r>
        <w:rPr>
          <w:rFonts w:hAnsi="宋体"/>
          <w:sz w:val="24"/>
        </w:rPr>
        <w:t>将句子、段落翻译为</w:t>
      </w:r>
      <w:r>
        <w:rPr>
          <w:rFonts w:hint="eastAsia" w:hAnsi="宋体"/>
          <w:sz w:val="24"/>
        </w:rPr>
        <w:t>外</w:t>
      </w:r>
      <w:r>
        <w:rPr>
          <w:rFonts w:hAnsi="宋体"/>
          <w:sz w:val="24"/>
        </w:rPr>
        <w:t>语。</w:t>
      </w:r>
      <w:r>
        <w:rPr>
          <w:rFonts w:hint="eastAsia" w:hAnsi="宋体" w:cs="Times New Roman"/>
          <w:sz w:val="24"/>
          <w:szCs w:val="24"/>
          <w:lang w:val="en-US" w:eastAsia="zh-CN"/>
        </w:rPr>
        <w:t>6个句子，每句5分；1个段落，共计20分。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要求：</w:t>
      </w:r>
    </w:p>
    <w:p>
      <w:pPr>
        <w:pStyle w:val="23"/>
        <w:snapToGrid w:val="0"/>
        <w:spacing w:line="360" w:lineRule="auto"/>
        <w:ind w:firstLine="523" w:firstLineChars="218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1</w:t>
      </w:r>
      <w:r>
        <w:rPr>
          <w:rFonts w:hint="eastAsia" w:ascii="宋体" w:hAnsi="宋体" w:eastAsia="宋体" w:cs="宋体"/>
        </w:rPr>
        <w:t>．具备</w:t>
      </w:r>
      <w:r>
        <w:rPr>
          <w:rFonts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汉语句子、段落的</w:t>
      </w:r>
      <w:r>
        <w:rPr>
          <w:rFonts w:ascii="宋体" w:hAnsi="宋体" w:eastAsia="宋体" w:cs="宋体"/>
        </w:rPr>
        <w:t>基本解读能力</w:t>
      </w:r>
      <w:r>
        <w:rPr>
          <w:rFonts w:hint="eastAsia" w:ascii="宋体" w:hAnsi="宋体" w:eastAsia="宋体" w:cs="宋体"/>
        </w:rPr>
        <w:t>。</w:t>
      </w:r>
    </w:p>
    <w:p>
      <w:pPr>
        <w:pStyle w:val="24"/>
        <w:snapToGrid w:val="0"/>
        <w:spacing w:line="360" w:lineRule="auto"/>
        <w:ind w:firstLine="523" w:firstLineChars="218"/>
        <w:rPr>
          <w:rFonts w:ascii="宋体" w:hAnsi="宋体" w:eastAsia="宋体"/>
        </w:rPr>
      </w:pPr>
      <w:r>
        <w:rPr>
          <w:rFonts w:ascii="宋体" w:hAnsi="宋体" w:eastAsia="宋体"/>
          <w:kern w:val="2"/>
        </w:rPr>
        <w:t>2</w:t>
      </w:r>
      <w:r>
        <w:rPr>
          <w:rFonts w:hint="eastAsia" w:ascii="宋体" w:hAnsi="宋体" w:eastAsia="宋体"/>
          <w:kern w:val="2"/>
        </w:rPr>
        <w:t>．</w:t>
      </w:r>
      <w:r>
        <w:rPr>
          <w:rFonts w:hint="eastAsia" w:ascii="宋体" w:hAnsi="宋体" w:eastAsia="宋体" w:cs="宋体"/>
        </w:rPr>
        <w:t>能够将汉语句子、段落翻译为词汇准确、语法正确、表述流畅的外语。</w:t>
      </w:r>
    </w:p>
    <w:p>
      <w:pPr>
        <w:numPr>
          <w:numId w:val="0"/>
        </w:numPr>
        <w:spacing w:line="360" w:lineRule="auto"/>
        <w:ind w:left="422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四、</w:t>
      </w:r>
      <w:r>
        <w:rPr>
          <w:rFonts w:hint="eastAsia" w:ascii="宋体" w:hAnsi="宋体"/>
          <w:b/>
          <w:sz w:val="28"/>
          <w:szCs w:val="28"/>
        </w:rPr>
        <w:t>参考书目</w:t>
      </w:r>
    </w:p>
    <w:p>
      <w:pPr>
        <w:widowControl/>
        <w:spacing w:line="360" w:lineRule="auto"/>
        <w:ind w:left="927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无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0" w:footer="68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行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魏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.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separate"/>
    </w:r>
    <w:r>
      <w:rPr>
        <w:rStyle w:val="19"/>
      </w:rPr>
      <w:t>1</w:t>
    </w:r>
    <w:r>
      <w:fldChar w:fldCharType="end"/>
    </w:r>
  </w:p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19"/>
      </w:rPr>
    </w:pPr>
    <w:r>
      <w:fldChar w:fldCharType="begin"/>
    </w:r>
    <w:r>
      <w:rPr>
        <w:rStyle w:val="19"/>
      </w:rPr>
      <w:instrText xml:space="preserve">PAGE  </w:instrText>
    </w:r>
    <w:r>
      <w:fldChar w:fldCharType="end"/>
    </w:r>
  </w:p>
  <w:p>
    <w:pPr>
      <w:pStyle w:val="13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9CC"/>
    <w:rsid w:val="000E1DA5"/>
    <w:rsid w:val="00172A27"/>
    <w:rsid w:val="001B0EA1"/>
    <w:rsid w:val="00226941"/>
    <w:rsid w:val="00244495"/>
    <w:rsid w:val="00275C7C"/>
    <w:rsid w:val="00287632"/>
    <w:rsid w:val="002A4332"/>
    <w:rsid w:val="002C1884"/>
    <w:rsid w:val="002F10CE"/>
    <w:rsid w:val="00305C04"/>
    <w:rsid w:val="003474AE"/>
    <w:rsid w:val="003721FD"/>
    <w:rsid w:val="003A721C"/>
    <w:rsid w:val="003B3249"/>
    <w:rsid w:val="003D2550"/>
    <w:rsid w:val="003D6EFD"/>
    <w:rsid w:val="00441446"/>
    <w:rsid w:val="00462FF3"/>
    <w:rsid w:val="00511D81"/>
    <w:rsid w:val="006020AC"/>
    <w:rsid w:val="006234EC"/>
    <w:rsid w:val="00655DEF"/>
    <w:rsid w:val="00660D0B"/>
    <w:rsid w:val="006A3010"/>
    <w:rsid w:val="006E0FAE"/>
    <w:rsid w:val="00761808"/>
    <w:rsid w:val="007F6A2E"/>
    <w:rsid w:val="00812AED"/>
    <w:rsid w:val="008E3B96"/>
    <w:rsid w:val="009427CD"/>
    <w:rsid w:val="009A2650"/>
    <w:rsid w:val="00A0210E"/>
    <w:rsid w:val="00A07198"/>
    <w:rsid w:val="00AD0590"/>
    <w:rsid w:val="00AD1136"/>
    <w:rsid w:val="00AD3481"/>
    <w:rsid w:val="00B07541"/>
    <w:rsid w:val="00B439FB"/>
    <w:rsid w:val="00B4433B"/>
    <w:rsid w:val="00B7781B"/>
    <w:rsid w:val="00B93482"/>
    <w:rsid w:val="00BB6047"/>
    <w:rsid w:val="00C072B5"/>
    <w:rsid w:val="00C177BB"/>
    <w:rsid w:val="00C6139E"/>
    <w:rsid w:val="00C709B2"/>
    <w:rsid w:val="00C8207B"/>
    <w:rsid w:val="00C9314B"/>
    <w:rsid w:val="00D01717"/>
    <w:rsid w:val="00DF11C9"/>
    <w:rsid w:val="00E01B28"/>
    <w:rsid w:val="00E7238D"/>
    <w:rsid w:val="00E72D33"/>
    <w:rsid w:val="00E7484B"/>
    <w:rsid w:val="00E76D58"/>
    <w:rsid w:val="00EB1F34"/>
    <w:rsid w:val="00F04A7D"/>
    <w:rsid w:val="00F3363C"/>
    <w:rsid w:val="00F4356D"/>
    <w:rsid w:val="00F66CA1"/>
    <w:rsid w:val="00FB7540"/>
    <w:rsid w:val="00FD3872"/>
    <w:rsid w:val="29FF034A"/>
    <w:rsid w:val="2DC151DF"/>
    <w:rsid w:val="30A94ACB"/>
    <w:rsid w:val="37736483"/>
    <w:rsid w:val="50713C6B"/>
    <w:rsid w:val="679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黑体" w:hAnsi="Arial" w:eastAsia="黑体"/>
      <w:sz w:val="30"/>
      <w:szCs w:val="20"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sz w:val="28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annotation text"/>
    <w:basedOn w:val="1"/>
    <w:qFormat/>
    <w:uiPriority w:val="0"/>
    <w:pPr>
      <w:jc w:val="left"/>
    </w:pPr>
    <w:rPr>
      <w:szCs w:val="20"/>
    </w:rPr>
  </w:style>
  <w:style w:type="paragraph" w:styleId="7">
    <w:name w:val="Body Text 3"/>
    <w:basedOn w:val="1"/>
    <w:qFormat/>
    <w:uiPriority w:val="0"/>
    <w:pPr>
      <w:widowControl/>
      <w:spacing w:line="360" w:lineRule="auto"/>
      <w:jc w:val="left"/>
    </w:pPr>
    <w:rPr>
      <w:rFonts w:eastAsia="长城行楷体"/>
      <w:kern w:val="0"/>
      <w:sz w:val="24"/>
      <w:szCs w:val="20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Body Text Indent"/>
    <w:basedOn w:val="1"/>
    <w:qFormat/>
    <w:uiPriority w:val="0"/>
    <w:pPr>
      <w:ind w:firstLine="435"/>
    </w:pPr>
  </w:style>
  <w:style w:type="paragraph" w:styleId="10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ind w:firstLine="420"/>
      <w:jc w:val="left"/>
    </w:pPr>
    <w:rPr>
      <w:szCs w:val="20"/>
    </w:rPr>
  </w:style>
  <w:style w:type="paragraph" w:styleId="12">
    <w:name w:val="Balloon Text"/>
    <w:basedOn w:val="1"/>
    <w:qFormat/>
    <w:uiPriority w:val="0"/>
    <w:rPr>
      <w:sz w:val="18"/>
      <w:szCs w:val="18"/>
    </w:r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Indent 3"/>
    <w:basedOn w:val="1"/>
    <w:qFormat/>
    <w:uiPriority w:val="0"/>
    <w:pPr>
      <w:ind w:right="26" w:firstLine="420"/>
      <w:jc w:val="left"/>
    </w:pPr>
    <w:rPr>
      <w:szCs w:val="20"/>
    </w:rPr>
  </w:style>
  <w:style w:type="paragraph" w:styleId="16">
    <w:name w:val="Body Text 2"/>
    <w:basedOn w:val="1"/>
    <w:qFormat/>
    <w:uiPriority w:val="0"/>
    <w:pPr>
      <w:jc w:val="center"/>
    </w:pPr>
    <w:rPr>
      <w:rFonts w:eastAsia="方正魏碑简体"/>
      <w:sz w:val="32"/>
      <w:szCs w:val="20"/>
    </w:rPr>
  </w:style>
  <w:style w:type="character" w:styleId="19">
    <w:name w:val="page number"/>
    <w:basedOn w:val="18"/>
    <w:qFormat/>
    <w:uiPriority w:val="0"/>
  </w:style>
  <w:style w:type="character" w:customStyle="1" w:styleId="20">
    <w:name w:val="black000"/>
    <w:basedOn w:val="18"/>
    <w:qFormat/>
    <w:uiPriority w:val="0"/>
  </w:style>
  <w:style w:type="paragraph" w:customStyle="1" w:styleId="21">
    <w:name w:val="正文文本首行缩进1"/>
    <w:basedOn w:val="8"/>
    <w:qFormat/>
    <w:uiPriority w:val="0"/>
    <w:pPr>
      <w:ind w:firstLine="420"/>
    </w:pPr>
    <w:rPr>
      <w:szCs w:val="20"/>
    </w:rPr>
  </w:style>
  <w:style w:type="paragraph" w:customStyle="1" w:styleId="22">
    <w:name w:val="标题四"/>
    <w:basedOn w:val="1"/>
    <w:qFormat/>
    <w:uiPriority w:val="0"/>
    <w:pPr>
      <w:spacing w:line="360" w:lineRule="auto"/>
      <w:outlineLvl w:val="0"/>
    </w:pPr>
    <w:rPr>
      <w:rFonts w:eastAsia="黑体"/>
      <w:sz w:val="24"/>
      <w:szCs w:val="20"/>
    </w:rPr>
  </w:style>
  <w:style w:type="paragraph" w:customStyle="1" w:styleId="23">
    <w:name w:val="CM3"/>
    <w:basedOn w:val="1"/>
    <w:next w:val="1"/>
    <w:qFormat/>
    <w:uiPriority w:val="0"/>
    <w:pPr>
      <w:autoSpaceDE w:val="0"/>
      <w:autoSpaceDN w:val="0"/>
      <w:adjustRightInd w:val="0"/>
      <w:spacing w:line="391" w:lineRule="atLeast"/>
      <w:jc w:val="left"/>
    </w:pPr>
    <w:rPr>
      <w:rFonts w:ascii=".." w:eastAsia=".."/>
      <w:kern w:val="0"/>
      <w:sz w:val="24"/>
    </w:rPr>
  </w:style>
  <w:style w:type="paragraph" w:customStyle="1" w:styleId="24">
    <w:name w:val="CM4"/>
    <w:basedOn w:val="1"/>
    <w:next w:val="1"/>
    <w:qFormat/>
    <w:uiPriority w:val="0"/>
    <w:pPr>
      <w:autoSpaceDE w:val="0"/>
      <w:autoSpaceDN w:val="0"/>
      <w:adjustRightInd w:val="0"/>
      <w:spacing w:line="391" w:lineRule="atLeast"/>
      <w:jc w:val="left"/>
    </w:pPr>
    <w:rPr>
      <w:rFonts w:ascii=".." w:eastAsia=".."/>
      <w:kern w:val="0"/>
      <w:sz w:val="24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3</TotalTime>
  <ScaleCrop>false</ScaleCrop>
  <LinksUpToDate>false</LinksUpToDate>
  <CharactersWithSpaces>367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2021-08-30T01:47:00Z</dcterms:created>
  <dc:creator>sj</dc:creator>
  <cp:lastModifiedBy>陶</cp:lastModifiedBy>
  <cp:lastPrinted>2015-10-20T01:48:00Z</cp:lastPrinted>
  <dcterms:modified xsi:type="dcterms:W3CDTF">2021-09-14T08:23:53Z</dcterms:modified>
  <dc:title>研究生入学考试《管理学》复试考试大纲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ICV">
    <vt:lpwstr>06F9923AA7684BA283C3BE326795C990</vt:lpwstr>
  </property>
</Properties>
</file>