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00" w:lineRule="exact"/>
        <w:jc w:val="center"/>
        <w:rPr>
          <w:rFonts w:hint="eastAsia" w:ascii="方正书宋简体" w:eastAsia="黑体"/>
          <w:sz w:val="24"/>
          <w:lang w:val="en-US" w:eastAsia="zh-CN"/>
        </w:rPr>
      </w:pPr>
      <w:bookmarkStart w:id="0" w:name="_GoBack"/>
      <w:bookmarkEnd w:id="0"/>
      <w:r>
        <w:rPr>
          <w:rFonts w:hint="eastAsia" w:eastAsia="黑体"/>
          <w:sz w:val="32"/>
          <w:szCs w:val="32"/>
          <w:lang w:val="en-US" w:eastAsia="zh-CN"/>
        </w:rPr>
        <w:t>硕士研究生入学</w:t>
      </w:r>
      <w:r>
        <w:rPr>
          <w:rFonts w:eastAsia="黑体"/>
          <w:sz w:val="32"/>
          <w:szCs w:val="32"/>
        </w:rPr>
        <w:t>考试大纲</w:t>
      </w:r>
    </w:p>
    <w:p>
      <w:pPr>
        <w:spacing w:line="500" w:lineRule="exact"/>
        <w:jc w:val="center"/>
        <w:rPr>
          <w:rFonts w:hint="eastAsia" w:ascii="黑体" w:eastAsia="黑体"/>
          <w:sz w:val="28"/>
        </w:rPr>
      </w:pPr>
      <w:r>
        <w:rPr>
          <w:rFonts w:hint="eastAsia" w:ascii="黑体" w:eastAsia="黑体"/>
          <w:sz w:val="28"/>
        </w:rPr>
        <w:t>考试科目名称：高等代数</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考试大纲援引教材</w:t>
      </w:r>
    </w:p>
    <w:p>
      <w:pPr>
        <w:spacing w:line="340" w:lineRule="exact"/>
        <w:ind w:left="480"/>
        <w:rPr>
          <w:rFonts w:hint="eastAsia" w:ascii="宋体" w:hAnsi="宋体" w:cs="宋体"/>
          <w:kern w:val="0"/>
          <w:szCs w:val="21"/>
        </w:rPr>
      </w:pPr>
      <w:r>
        <w:rPr>
          <w:rFonts w:hint="eastAsia" w:ascii="宋体" w:hAnsi="宋体" w:cs="宋体"/>
          <w:kern w:val="0"/>
          <w:szCs w:val="21"/>
        </w:rPr>
        <w:t>《高等代数》</w:t>
      </w:r>
      <w:r>
        <w:rPr>
          <w:rFonts w:hint="eastAsia" w:ascii="宋体" w:hAnsi="宋体" w:cs="宋体"/>
          <w:color w:val="E36C09"/>
          <w:kern w:val="0"/>
          <w:szCs w:val="21"/>
        </w:rPr>
        <w:t>第</w:t>
      </w:r>
      <w:r>
        <w:rPr>
          <w:rFonts w:hint="eastAsia" w:ascii="宋体" w:hAnsi="宋体" w:cs="宋体"/>
          <w:color w:val="E36C09"/>
          <w:kern w:val="0"/>
          <w:szCs w:val="21"/>
          <w:lang w:val="en-US" w:eastAsia="zh-CN"/>
        </w:rPr>
        <w:t>四</w:t>
      </w:r>
      <w:r>
        <w:rPr>
          <w:rFonts w:hint="eastAsia" w:ascii="宋体" w:hAnsi="宋体" w:cs="宋体"/>
          <w:color w:val="E36C09"/>
          <w:kern w:val="0"/>
          <w:szCs w:val="21"/>
        </w:rPr>
        <w:t>版</w:t>
      </w:r>
      <w:r>
        <w:rPr>
          <w:rFonts w:hint="eastAsia" w:ascii="宋体" w:hAnsi="宋体" w:cs="宋体"/>
          <w:kern w:val="0"/>
          <w:szCs w:val="21"/>
        </w:rPr>
        <w:t xml:space="preserve"> 高等教育出版社 北京大学</w:t>
      </w:r>
    </w:p>
    <w:p>
      <w:pPr>
        <w:numPr>
          <w:ilvl w:val="0"/>
          <w:numId w:val="1"/>
        </w:numPr>
        <w:tabs>
          <w:tab w:val="left" w:pos="1428"/>
        </w:tabs>
        <w:spacing w:line="340" w:lineRule="exact"/>
        <w:rPr>
          <w:rFonts w:hint="eastAsia" w:ascii="方正书宋简体" w:eastAsia="方正书宋简体"/>
          <w:sz w:val="24"/>
        </w:rPr>
      </w:pPr>
      <w:r>
        <w:rPr>
          <w:rFonts w:hint="eastAsia" w:ascii="方正书宋简体" w:eastAsia="方正书宋简体"/>
          <w:sz w:val="24"/>
        </w:rPr>
        <w:t>考试要求：</w:t>
      </w:r>
    </w:p>
    <w:p>
      <w:pPr>
        <w:spacing w:line="340" w:lineRule="exact"/>
        <w:ind w:firstLine="420" w:firstLineChars="200"/>
        <w:rPr>
          <w:rFonts w:hint="eastAsia" w:ascii="宋体" w:hAnsi="宋体"/>
          <w:szCs w:val="21"/>
        </w:rPr>
      </w:pPr>
      <w:r>
        <w:rPr>
          <w:rFonts w:hint="eastAsia" w:ascii="宋体" w:hAnsi="宋体"/>
          <w:szCs w:val="21"/>
        </w:rPr>
        <w:t xml:space="preserve">本高等代数考试大纲适用于报考沈阳工业大学应用数学专业的硕士研究生入学考试。 </w:t>
      </w:r>
      <w:r>
        <w:rPr>
          <w:rFonts w:hint="eastAsia" w:ascii="宋体" w:hAnsi="宋体" w:cs="宋体"/>
          <w:kern w:val="0"/>
          <w:szCs w:val="21"/>
        </w:rPr>
        <w:t>要求考生熟悉高等代数的基本概念</w:t>
      </w:r>
      <w:r>
        <w:rPr>
          <w:rFonts w:hint="eastAsia" w:ascii="宋体" w:hAnsi="宋体"/>
          <w:szCs w:val="21"/>
        </w:rPr>
        <w:t>、掌握</w:t>
      </w:r>
      <w:r>
        <w:rPr>
          <w:rFonts w:hint="eastAsia" w:ascii="宋体" w:hAnsi="宋体" w:cs="宋体"/>
          <w:kern w:val="0"/>
          <w:szCs w:val="21"/>
        </w:rPr>
        <w:t>基本定理，掌握高等代数的基本方法和技巧，要求考生具有抽象思维能力、逻辑推理能力、空间想象能力、较强的计算能力、运用所学知识综合分析解决问题的能力。</w:t>
      </w:r>
    </w:p>
    <w:p>
      <w:pPr>
        <w:spacing w:line="340" w:lineRule="exact"/>
        <w:rPr>
          <w:rFonts w:hint="eastAsia" w:ascii="方正书宋简体" w:eastAsia="方正书宋简体"/>
          <w:sz w:val="24"/>
        </w:rPr>
      </w:pPr>
      <w:r>
        <w:rPr>
          <w:rFonts w:hint="eastAsia" w:ascii="方正书宋简体" w:eastAsia="方正书宋简体"/>
          <w:sz w:val="24"/>
        </w:rPr>
        <w:t>三、考试内容：</w:t>
      </w:r>
    </w:p>
    <w:p>
      <w:pPr>
        <w:spacing w:line="340" w:lineRule="exact"/>
        <w:rPr>
          <w:rFonts w:hint="eastAsia"/>
        </w:rPr>
      </w:pPr>
      <w:r>
        <w:rPr>
          <w:rFonts w:hint="eastAsia" w:ascii="方正书宋简体" w:eastAsia="方正书宋简体"/>
          <w:sz w:val="24"/>
        </w:rPr>
        <w:t>1）</w:t>
      </w:r>
      <w:r>
        <w:rPr>
          <w:rFonts w:hint="eastAsia"/>
        </w:rPr>
        <w:t>一元多项式理论</w:t>
      </w:r>
    </w:p>
    <w:p>
      <w:pPr>
        <w:spacing w:line="340" w:lineRule="exact"/>
        <w:rPr>
          <w:rFonts w:hint="eastAsia" w:ascii="宋体" w:hAnsi="宋体" w:cs="宋体"/>
          <w:kern w:val="0"/>
          <w:szCs w:val="21"/>
        </w:rPr>
      </w:pPr>
      <w:r>
        <w:rPr>
          <w:rFonts w:hint="eastAsia"/>
        </w:rPr>
        <w:t xml:space="preserve">   a：一</w:t>
      </w:r>
      <w:r>
        <w:rPr>
          <w:rFonts w:ascii="宋体" w:hAnsi="宋体" w:cs="宋体"/>
          <w:kern w:val="0"/>
          <w:szCs w:val="21"/>
        </w:rPr>
        <w:t>元多项式、整除、最大公因式、互素</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b：</w:t>
      </w:r>
      <w:r>
        <w:rPr>
          <w:rFonts w:ascii="宋体" w:hAnsi="宋体" w:cs="宋体"/>
          <w:kern w:val="0"/>
          <w:szCs w:val="21"/>
        </w:rPr>
        <w:t>不可约多项式、因式分解定理、重因式</w:t>
      </w:r>
    </w:p>
    <w:p>
      <w:pPr>
        <w:spacing w:line="340" w:lineRule="exact"/>
        <w:ind w:firstLine="315" w:firstLineChars="150"/>
        <w:rPr>
          <w:rFonts w:hint="eastAsia"/>
          <w:szCs w:val="21"/>
        </w:rPr>
      </w:pPr>
      <w:r>
        <w:rPr>
          <w:rFonts w:hint="eastAsia" w:ascii="宋体" w:hAnsi="宋体" w:cs="宋体"/>
          <w:kern w:val="0"/>
          <w:szCs w:val="21"/>
        </w:rPr>
        <w:t>c：</w:t>
      </w:r>
      <w:r>
        <w:rPr>
          <w:rFonts w:ascii="宋体" w:hAnsi="宋体" w:cs="宋体"/>
          <w:kern w:val="0"/>
          <w:szCs w:val="21"/>
        </w:rPr>
        <w:t>复系数与实系数多项式的因式分解</w:t>
      </w:r>
      <w:r>
        <w:rPr>
          <w:rFonts w:hint="eastAsia" w:ascii="宋体" w:hAnsi="宋体" w:cs="宋体"/>
          <w:kern w:val="0"/>
          <w:szCs w:val="21"/>
        </w:rPr>
        <w:t>、</w:t>
      </w:r>
      <w:r>
        <w:rPr>
          <w:rFonts w:ascii="宋体" w:hAnsi="宋体" w:cs="宋体"/>
          <w:kern w:val="0"/>
          <w:szCs w:val="21"/>
        </w:rPr>
        <w:t>有理系数多项式</w:t>
      </w:r>
    </w:p>
    <w:p>
      <w:pPr>
        <w:numPr>
          <w:ilvl w:val="0"/>
          <w:numId w:val="2"/>
        </w:numPr>
        <w:spacing w:line="340" w:lineRule="exact"/>
        <w:rPr>
          <w:rFonts w:hint="eastAsia"/>
        </w:rPr>
      </w:pPr>
      <w:r>
        <w:rPr>
          <w:rFonts w:hint="eastAsia"/>
        </w:rPr>
        <w:t>行列式的定义及其运算性质</w:t>
      </w:r>
    </w:p>
    <w:p>
      <w:pPr>
        <w:spacing w:line="340" w:lineRule="exact"/>
        <w:ind w:left="360"/>
        <w:rPr>
          <w:rFonts w:hint="eastAsia" w:ascii="宋体" w:hAnsi="宋体" w:cs="宋体"/>
          <w:kern w:val="0"/>
          <w:szCs w:val="21"/>
        </w:rPr>
      </w:pPr>
      <w:r>
        <w:rPr>
          <w:rFonts w:hint="eastAsia"/>
        </w:rPr>
        <w:t>a：</w:t>
      </w:r>
      <w:r>
        <w:rPr>
          <w:rFonts w:hint="eastAsia"/>
          <w:szCs w:val="21"/>
        </w:rPr>
        <w:t xml:space="preserve"> </w:t>
      </w:r>
      <w:r>
        <w:rPr>
          <w:rFonts w:ascii="宋体" w:hAnsi="宋体" w:cs="宋体"/>
          <w:kern w:val="0"/>
          <w:szCs w:val="21"/>
        </w:rPr>
        <w:t>n阶行列式的定义</w:t>
      </w:r>
      <w:r>
        <w:rPr>
          <w:rFonts w:hint="eastAsia" w:ascii="宋体" w:hAnsi="宋体" w:cs="宋体"/>
          <w:kern w:val="0"/>
          <w:szCs w:val="21"/>
        </w:rPr>
        <w:t>、</w:t>
      </w:r>
      <w:r>
        <w:rPr>
          <w:rFonts w:ascii="宋体" w:hAnsi="宋体" w:cs="宋体"/>
          <w:kern w:val="0"/>
          <w:szCs w:val="21"/>
        </w:rPr>
        <w:t>n阶行列式的性质及计算</w:t>
      </w:r>
    </w:p>
    <w:p>
      <w:pPr>
        <w:spacing w:line="340" w:lineRule="exact"/>
        <w:ind w:left="360"/>
        <w:rPr>
          <w:rFonts w:hint="eastAsia" w:ascii="宋体" w:hAnsi="宋体" w:cs="宋体"/>
          <w:kern w:val="0"/>
          <w:szCs w:val="21"/>
        </w:rPr>
      </w:pPr>
      <w:r>
        <w:rPr>
          <w:rFonts w:hint="eastAsia" w:ascii="宋体" w:hAnsi="宋体" w:cs="宋体"/>
          <w:kern w:val="0"/>
          <w:szCs w:val="21"/>
        </w:rPr>
        <w:t xml:space="preserve">b： </w:t>
      </w:r>
      <w:r>
        <w:rPr>
          <w:rFonts w:ascii="宋体" w:hAnsi="宋体" w:cs="宋体"/>
          <w:kern w:val="0"/>
          <w:szCs w:val="21"/>
        </w:rPr>
        <w:t>行列式展开（按一行（一列）展开）</w:t>
      </w:r>
    </w:p>
    <w:p>
      <w:pPr>
        <w:spacing w:line="340" w:lineRule="exact"/>
        <w:ind w:left="360"/>
        <w:rPr>
          <w:rFonts w:hint="eastAsia"/>
          <w:szCs w:val="21"/>
        </w:rPr>
      </w:pPr>
      <w:r>
        <w:rPr>
          <w:rFonts w:hint="eastAsia" w:ascii="宋体" w:hAnsi="宋体" w:cs="宋体"/>
          <w:kern w:val="0"/>
          <w:szCs w:val="21"/>
        </w:rPr>
        <w:t xml:space="preserve">c： </w:t>
      </w:r>
      <w:r>
        <w:rPr>
          <w:rFonts w:ascii="宋体" w:hAnsi="宋体" w:cs="宋体"/>
          <w:kern w:val="0"/>
          <w:szCs w:val="21"/>
        </w:rPr>
        <w:t>克莱姆法则</w:t>
      </w:r>
    </w:p>
    <w:p>
      <w:pPr>
        <w:numPr>
          <w:ilvl w:val="0"/>
          <w:numId w:val="2"/>
        </w:numPr>
        <w:spacing w:line="340" w:lineRule="exact"/>
        <w:rPr>
          <w:rFonts w:hint="eastAsia"/>
        </w:rPr>
      </w:pPr>
      <w:r>
        <w:rPr>
          <w:rFonts w:hint="eastAsia"/>
        </w:rPr>
        <w:t>线性方程组理论。</w:t>
      </w:r>
    </w:p>
    <w:p>
      <w:pPr>
        <w:spacing w:line="340" w:lineRule="exact"/>
        <w:ind w:firstLine="420" w:firstLineChars="200"/>
        <w:rPr>
          <w:rFonts w:hint="eastAsia" w:ascii="宋体" w:hAnsi="宋体" w:cs="宋体"/>
          <w:kern w:val="0"/>
          <w:szCs w:val="21"/>
        </w:rPr>
      </w:pPr>
      <w:r>
        <w:rPr>
          <w:rFonts w:hint="eastAsia"/>
          <w:szCs w:val="21"/>
        </w:rPr>
        <w:t>a：</w:t>
      </w:r>
      <w:r>
        <w:rPr>
          <w:rFonts w:ascii="宋体" w:hAnsi="宋体" w:cs="宋体"/>
          <w:kern w:val="0"/>
          <w:szCs w:val="21"/>
        </w:rPr>
        <w:t>n维向量空间</w:t>
      </w:r>
      <w:r>
        <w:rPr>
          <w:rFonts w:hint="eastAsia" w:ascii="宋体" w:hAnsi="宋体" w:cs="宋体"/>
          <w:kern w:val="0"/>
          <w:szCs w:val="21"/>
        </w:rPr>
        <w:t>、</w:t>
      </w:r>
      <w:r>
        <w:rPr>
          <w:rFonts w:ascii="宋体" w:hAnsi="宋体" w:cs="宋体"/>
          <w:kern w:val="0"/>
          <w:szCs w:val="21"/>
        </w:rPr>
        <w:t>n维向量的线性相关性</w:t>
      </w:r>
      <w:r>
        <w:rPr>
          <w:rFonts w:hint="eastAsia" w:ascii="宋体" w:hAnsi="宋体" w:cs="宋体"/>
          <w:kern w:val="0"/>
          <w:szCs w:val="21"/>
        </w:rPr>
        <w:t>、</w:t>
      </w:r>
      <w:r>
        <w:rPr>
          <w:rFonts w:ascii="宋体" w:hAnsi="宋体" w:cs="宋体"/>
          <w:kern w:val="0"/>
          <w:szCs w:val="21"/>
        </w:rPr>
        <w:t>向量组的极大线性无关组</w:t>
      </w:r>
      <w:r>
        <w:rPr>
          <w:rFonts w:hint="eastAsia" w:ascii="宋体" w:hAnsi="宋体" w:cs="宋体"/>
          <w:kern w:val="0"/>
          <w:szCs w:val="21"/>
        </w:rPr>
        <w:t>、</w:t>
      </w:r>
      <w:r>
        <w:rPr>
          <w:rFonts w:ascii="宋体" w:hAnsi="宋体" w:cs="宋体"/>
          <w:kern w:val="0"/>
          <w:szCs w:val="21"/>
        </w:rPr>
        <w:t>向量组的秩</w:t>
      </w:r>
    </w:p>
    <w:p>
      <w:pPr>
        <w:spacing w:line="340" w:lineRule="exact"/>
        <w:ind w:firstLine="420" w:firstLineChars="200"/>
        <w:rPr>
          <w:rFonts w:hint="eastAsia"/>
        </w:rPr>
      </w:pPr>
      <w:r>
        <w:rPr>
          <w:rFonts w:hint="eastAsia" w:ascii="宋体" w:hAnsi="宋体" w:cs="宋体"/>
          <w:kern w:val="0"/>
          <w:szCs w:val="21"/>
        </w:rPr>
        <w:t>b：</w:t>
      </w:r>
      <w:r>
        <w:rPr>
          <w:rFonts w:ascii="宋体" w:hAnsi="宋体" w:cs="宋体"/>
          <w:kern w:val="0"/>
          <w:szCs w:val="21"/>
        </w:rPr>
        <w:t>线性方程组的解法、有解的判别原理、解的结构</w:t>
      </w:r>
    </w:p>
    <w:p>
      <w:pPr>
        <w:numPr>
          <w:ilvl w:val="0"/>
          <w:numId w:val="2"/>
        </w:numPr>
        <w:spacing w:line="340" w:lineRule="exact"/>
        <w:rPr>
          <w:rFonts w:hint="eastAsia"/>
        </w:rPr>
      </w:pPr>
      <w:r>
        <w:rPr>
          <w:rFonts w:hint="eastAsia"/>
        </w:rPr>
        <w:t>矩阵的基本理论与其运算性质</w:t>
      </w:r>
    </w:p>
    <w:p>
      <w:pPr>
        <w:spacing w:line="340" w:lineRule="exact"/>
        <w:ind w:left="360"/>
        <w:rPr>
          <w:rFonts w:hint="eastAsia" w:ascii="宋体" w:hAnsi="宋体" w:cs="宋体"/>
          <w:kern w:val="0"/>
          <w:szCs w:val="21"/>
        </w:rPr>
      </w:pPr>
      <w:r>
        <w:rPr>
          <w:rFonts w:hint="eastAsia"/>
          <w:szCs w:val="21"/>
        </w:rPr>
        <w:t>a：</w:t>
      </w:r>
      <w:r>
        <w:rPr>
          <w:rFonts w:ascii="宋体" w:hAnsi="宋体" w:cs="宋体"/>
          <w:kern w:val="0"/>
          <w:szCs w:val="21"/>
        </w:rPr>
        <w:t>矩阵的概念</w:t>
      </w:r>
      <w:r>
        <w:rPr>
          <w:rFonts w:hint="eastAsia" w:ascii="宋体" w:hAnsi="宋体" w:cs="宋体"/>
          <w:kern w:val="0"/>
          <w:szCs w:val="21"/>
        </w:rPr>
        <w:t>、</w:t>
      </w:r>
      <w:r>
        <w:rPr>
          <w:rFonts w:ascii="宋体" w:hAnsi="宋体" w:cs="宋体"/>
          <w:kern w:val="0"/>
          <w:szCs w:val="21"/>
        </w:rPr>
        <w:t>矩阵的运算</w:t>
      </w:r>
      <w:r>
        <w:rPr>
          <w:rFonts w:hint="eastAsia" w:ascii="宋体" w:hAnsi="宋体" w:cs="宋体"/>
          <w:kern w:val="0"/>
          <w:szCs w:val="21"/>
        </w:rPr>
        <w:t>、</w:t>
      </w:r>
      <w:r>
        <w:rPr>
          <w:rFonts w:ascii="宋体" w:hAnsi="宋体" w:cs="宋体"/>
          <w:kern w:val="0"/>
          <w:szCs w:val="21"/>
        </w:rPr>
        <w:t>逆矩阵、矩阵乘积的行列式</w:t>
      </w:r>
    </w:p>
    <w:p>
      <w:pPr>
        <w:spacing w:line="340" w:lineRule="exact"/>
        <w:ind w:left="360"/>
        <w:rPr>
          <w:rFonts w:hint="eastAsia" w:ascii="宋体" w:hAnsi="宋体" w:cs="宋体"/>
          <w:kern w:val="0"/>
          <w:szCs w:val="21"/>
        </w:rPr>
      </w:pPr>
      <w:r>
        <w:rPr>
          <w:rFonts w:hint="eastAsia" w:ascii="宋体" w:hAnsi="宋体" w:cs="宋体"/>
          <w:kern w:val="0"/>
          <w:szCs w:val="21"/>
        </w:rPr>
        <w:t>b：</w:t>
      </w:r>
      <w:r>
        <w:rPr>
          <w:rFonts w:ascii="宋体" w:hAnsi="宋体" w:cs="宋体"/>
          <w:kern w:val="0"/>
          <w:szCs w:val="21"/>
        </w:rPr>
        <w:t>分块矩阵、初等矩阵、初等变换</w:t>
      </w:r>
      <w:r>
        <w:rPr>
          <w:rFonts w:hint="eastAsia" w:ascii="宋体" w:hAnsi="宋体" w:cs="宋体"/>
          <w:kern w:val="0"/>
          <w:szCs w:val="21"/>
        </w:rPr>
        <w:t>、</w:t>
      </w:r>
      <w:r>
        <w:rPr>
          <w:rFonts w:ascii="宋体" w:hAnsi="宋体" w:cs="宋体"/>
          <w:kern w:val="0"/>
          <w:szCs w:val="21"/>
        </w:rPr>
        <w:t>分块矩阵和初等变换及其应用</w:t>
      </w:r>
    </w:p>
    <w:p>
      <w:pPr>
        <w:spacing w:line="340" w:lineRule="exact"/>
        <w:ind w:firstLine="420" w:firstLineChars="200"/>
        <w:rPr>
          <w:rFonts w:hint="eastAsia"/>
        </w:rPr>
      </w:pPr>
      <w:r>
        <w:rPr>
          <w:rFonts w:hint="eastAsia" w:ascii="宋体" w:hAnsi="宋体" w:cs="宋体"/>
          <w:kern w:val="0"/>
          <w:szCs w:val="21"/>
        </w:rPr>
        <w:t>c：</w:t>
      </w:r>
      <w:r>
        <w:rPr>
          <w:rFonts w:ascii="宋体" w:hAnsi="宋体" w:cs="宋体"/>
          <w:kern w:val="0"/>
          <w:szCs w:val="21"/>
        </w:rPr>
        <w:t>矩阵的秩</w:t>
      </w:r>
    </w:p>
    <w:p>
      <w:pPr>
        <w:spacing w:line="340" w:lineRule="exact"/>
        <w:rPr>
          <w:rFonts w:hint="eastAsia"/>
        </w:rPr>
      </w:pPr>
      <w:r>
        <w:rPr>
          <w:rFonts w:hint="eastAsia"/>
        </w:rPr>
        <w:t>5）二次型理论</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a：</w:t>
      </w:r>
      <w:r>
        <w:rPr>
          <w:rFonts w:ascii="宋体" w:hAnsi="宋体" w:cs="宋体"/>
          <w:kern w:val="0"/>
          <w:szCs w:val="21"/>
        </w:rPr>
        <w:t>二次型及其矩阵表示</w:t>
      </w:r>
      <w:r>
        <w:rPr>
          <w:rFonts w:hint="eastAsia" w:ascii="宋体" w:hAnsi="宋体" w:cs="宋体"/>
          <w:kern w:val="0"/>
          <w:szCs w:val="21"/>
        </w:rPr>
        <w:t>、</w:t>
      </w:r>
      <w:r>
        <w:rPr>
          <w:rFonts w:ascii="宋体" w:hAnsi="宋体" w:cs="宋体"/>
          <w:kern w:val="0"/>
          <w:szCs w:val="21"/>
        </w:rPr>
        <w:t>二次型的标准</w:t>
      </w:r>
      <w:r>
        <w:rPr>
          <w:rFonts w:hint="eastAsia" w:ascii="宋体" w:hAnsi="宋体" w:eastAsia="宋体" w:cs="宋体"/>
          <w:color w:val="E36C09"/>
          <w:kern w:val="0"/>
          <w:szCs w:val="21"/>
          <w:lang w:val="en-US" w:eastAsia="zh-CN"/>
        </w:rPr>
        <w:t>形</w:t>
      </w:r>
      <w:r>
        <w:rPr>
          <w:rFonts w:ascii="宋体" w:hAnsi="宋体" w:cs="宋体"/>
          <w:kern w:val="0"/>
          <w:szCs w:val="21"/>
        </w:rPr>
        <w:t>、唯一性</w:t>
      </w:r>
    </w:p>
    <w:p>
      <w:pPr>
        <w:spacing w:line="340" w:lineRule="exact"/>
        <w:ind w:firstLine="315" w:firstLineChars="150"/>
        <w:rPr>
          <w:rFonts w:hint="eastAsia"/>
          <w:szCs w:val="21"/>
        </w:rPr>
      </w:pPr>
      <w:r>
        <w:rPr>
          <w:rFonts w:hint="eastAsia" w:ascii="宋体" w:hAnsi="宋体" w:cs="宋体"/>
          <w:kern w:val="0"/>
          <w:szCs w:val="21"/>
        </w:rPr>
        <w:t>b：</w:t>
      </w:r>
      <w:r>
        <w:rPr>
          <w:rFonts w:ascii="宋体" w:hAnsi="宋体" w:cs="宋体"/>
          <w:kern w:val="0"/>
          <w:szCs w:val="21"/>
        </w:rPr>
        <w:t>化二次型为标准</w:t>
      </w:r>
      <w:r>
        <w:rPr>
          <w:rFonts w:hint="eastAsia" w:ascii="宋体" w:hAnsi="宋体" w:eastAsia="宋体" w:cs="宋体"/>
          <w:color w:val="E36C09"/>
          <w:kern w:val="0"/>
          <w:szCs w:val="21"/>
          <w:lang w:val="en-US" w:eastAsia="zh-CN"/>
        </w:rPr>
        <w:t>形</w:t>
      </w:r>
      <w:r>
        <w:rPr>
          <w:rFonts w:hint="eastAsia" w:ascii="宋体" w:hAnsi="宋体" w:cs="宋体"/>
          <w:kern w:val="0"/>
          <w:szCs w:val="21"/>
        </w:rPr>
        <w:t>、</w:t>
      </w:r>
      <w:r>
        <w:rPr>
          <w:rFonts w:ascii="宋体" w:hAnsi="宋体" w:cs="宋体"/>
          <w:kern w:val="0"/>
          <w:szCs w:val="21"/>
        </w:rPr>
        <w:t>正定二次型</w:t>
      </w:r>
    </w:p>
    <w:p>
      <w:pPr>
        <w:spacing w:line="340" w:lineRule="exact"/>
        <w:rPr>
          <w:rFonts w:hint="eastAsia"/>
        </w:rPr>
      </w:pPr>
      <w:r>
        <w:rPr>
          <w:rFonts w:hint="eastAsia"/>
        </w:rPr>
        <w:t>6）线性空间与线性变换理论及性质</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a：</w:t>
      </w:r>
      <w:r>
        <w:rPr>
          <w:rFonts w:ascii="宋体" w:hAnsi="宋体" w:cs="宋体"/>
          <w:kern w:val="0"/>
          <w:szCs w:val="21"/>
        </w:rPr>
        <w:t>集合、映射、线性空间的定义与性质</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b：</w:t>
      </w:r>
      <w:r>
        <w:rPr>
          <w:rFonts w:ascii="宋体" w:hAnsi="宋体" w:cs="宋体"/>
          <w:kern w:val="0"/>
          <w:szCs w:val="21"/>
        </w:rPr>
        <w:t>基、维数与坐标、基变换与坐标变换</w:t>
      </w:r>
      <w:r>
        <w:rPr>
          <w:rFonts w:hint="eastAsia" w:ascii="宋体" w:hAnsi="宋体" w:cs="宋体"/>
          <w:kern w:val="0"/>
          <w:szCs w:val="21"/>
        </w:rPr>
        <w:t xml:space="preserve"> </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c：</w:t>
      </w:r>
      <w:r>
        <w:rPr>
          <w:rFonts w:ascii="宋体" w:hAnsi="宋体" w:cs="宋体"/>
          <w:kern w:val="0"/>
          <w:szCs w:val="21"/>
        </w:rPr>
        <w:t>线性子空间</w:t>
      </w:r>
      <w:r>
        <w:rPr>
          <w:rFonts w:hint="eastAsia" w:ascii="宋体" w:hAnsi="宋体" w:cs="宋体"/>
          <w:kern w:val="0"/>
          <w:szCs w:val="21"/>
        </w:rPr>
        <w:t>、</w:t>
      </w:r>
      <w:r>
        <w:rPr>
          <w:rFonts w:ascii="宋体" w:hAnsi="宋体" w:cs="宋体"/>
          <w:kern w:val="0"/>
          <w:szCs w:val="21"/>
        </w:rPr>
        <w:t>子空间的交与和</w:t>
      </w:r>
      <w:r>
        <w:rPr>
          <w:rFonts w:hint="eastAsia" w:ascii="宋体" w:hAnsi="宋体" w:cs="宋体"/>
          <w:kern w:val="0"/>
          <w:szCs w:val="21"/>
        </w:rPr>
        <w:t>、</w:t>
      </w:r>
      <w:r>
        <w:rPr>
          <w:rFonts w:ascii="宋体" w:hAnsi="宋体" w:cs="宋体"/>
          <w:kern w:val="0"/>
          <w:szCs w:val="21"/>
        </w:rPr>
        <w:t>直和</w:t>
      </w:r>
      <w:r>
        <w:rPr>
          <w:rFonts w:hint="eastAsia" w:ascii="宋体" w:hAnsi="宋体" w:cs="宋体"/>
          <w:kern w:val="0"/>
          <w:szCs w:val="21"/>
        </w:rPr>
        <w:t>、</w:t>
      </w:r>
      <w:r>
        <w:rPr>
          <w:rFonts w:ascii="宋体" w:hAnsi="宋体" w:cs="宋体"/>
          <w:kern w:val="0"/>
          <w:szCs w:val="21"/>
        </w:rPr>
        <w:t>线性空间的同构</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d：</w:t>
      </w:r>
      <w:r>
        <w:rPr>
          <w:rFonts w:ascii="宋体" w:hAnsi="宋体" w:cs="宋体"/>
          <w:kern w:val="0"/>
          <w:szCs w:val="21"/>
        </w:rPr>
        <w:t>线性变换的定义及其运算</w:t>
      </w:r>
      <w:r>
        <w:rPr>
          <w:rFonts w:hint="eastAsia" w:ascii="宋体" w:hAnsi="宋体" w:cs="宋体"/>
          <w:kern w:val="0"/>
          <w:szCs w:val="21"/>
        </w:rPr>
        <w:t>、</w:t>
      </w:r>
      <w:r>
        <w:rPr>
          <w:rFonts w:ascii="宋体" w:hAnsi="宋体" w:cs="宋体"/>
          <w:kern w:val="0"/>
          <w:szCs w:val="21"/>
        </w:rPr>
        <w:t>线性变换的矩阵</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e：</w:t>
      </w:r>
      <w:r>
        <w:rPr>
          <w:rFonts w:ascii="宋体" w:hAnsi="宋体" w:cs="宋体"/>
          <w:kern w:val="0"/>
          <w:szCs w:val="21"/>
        </w:rPr>
        <w:t>特征值与特征向量</w:t>
      </w:r>
      <w:r>
        <w:rPr>
          <w:rFonts w:hint="eastAsia" w:ascii="宋体" w:hAnsi="宋体" w:cs="宋体"/>
          <w:kern w:val="0"/>
          <w:szCs w:val="21"/>
        </w:rPr>
        <w:t>、</w:t>
      </w:r>
      <w:r>
        <w:rPr>
          <w:rFonts w:ascii="宋体" w:hAnsi="宋体" w:cs="宋体"/>
          <w:kern w:val="0"/>
          <w:szCs w:val="21"/>
        </w:rPr>
        <w:t>对角矩阵</w:t>
      </w:r>
    </w:p>
    <w:p>
      <w:pPr>
        <w:spacing w:line="340" w:lineRule="exact"/>
        <w:ind w:firstLine="315" w:firstLineChars="150"/>
        <w:rPr>
          <w:rFonts w:hint="eastAsia"/>
          <w:szCs w:val="21"/>
        </w:rPr>
      </w:pPr>
      <w:r>
        <w:rPr>
          <w:rFonts w:hint="eastAsia" w:ascii="宋体" w:hAnsi="宋体" w:cs="宋体"/>
          <w:kern w:val="0"/>
          <w:szCs w:val="21"/>
        </w:rPr>
        <w:t>f：</w:t>
      </w:r>
      <w:r>
        <w:rPr>
          <w:rFonts w:ascii="宋体" w:hAnsi="宋体" w:cs="宋体"/>
          <w:kern w:val="0"/>
          <w:szCs w:val="21"/>
        </w:rPr>
        <w:t>线性变换的值域与核、不变子空间</w:t>
      </w:r>
    </w:p>
    <w:p>
      <w:pPr>
        <w:spacing w:line="340" w:lineRule="exact"/>
        <w:rPr>
          <w:rFonts w:hint="eastAsia"/>
        </w:rPr>
      </w:pPr>
      <w:r>
        <w:rPr>
          <w:rFonts w:hint="eastAsia"/>
        </w:rPr>
        <w:t>7）欧氏空间理论及其性质</w:t>
      </w:r>
    </w:p>
    <w:p>
      <w:pPr>
        <w:spacing w:line="340" w:lineRule="exact"/>
        <w:ind w:firstLine="210" w:firstLineChars="100"/>
        <w:rPr>
          <w:rFonts w:hint="eastAsia" w:ascii="宋体" w:hAnsi="宋体" w:cs="宋体"/>
          <w:kern w:val="0"/>
          <w:szCs w:val="21"/>
        </w:rPr>
      </w:pPr>
      <w:r>
        <w:rPr>
          <w:rFonts w:hint="eastAsia" w:ascii="宋体" w:hAnsi="宋体" w:cs="宋体"/>
          <w:kern w:val="0"/>
          <w:szCs w:val="21"/>
        </w:rPr>
        <w:t>a：</w:t>
      </w:r>
      <w:r>
        <w:rPr>
          <w:rFonts w:hint="eastAsia" w:ascii="宋体" w:hAnsi="宋体" w:eastAsia="宋体" w:cs="宋体"/>
          <w:color w:val="E36C09"/>
          <w:kern w:val="0"/>
          <w:szCs w:val="21"/>
          <w:lang w:val="en-US" w:eastAsia="zh-CN"/>
        </w:rPr>
        <w:t>欧氏空间</w:t>
      </w:r>
      <w:r>
        <w:rPr>
          <w:rFonts w:ascii="宋体" w:hAnsi="宋体" w:cs="宋体"/>
          <w:kern w:val="0"/>
          <w:szCs w:val="21"/>
        </w:rPr>
        <w:t>的定义与基本性质</w:t>
      </w:r>
      <w:r>
        <w:rPr>
          <w:rFonts w:hint="eastAsia" w:ascii="宋体" w:hAnsi="宋体" w:cs="宋体"/>
          <w:kern w:val="0"/>
          <w:szCs w:val="21"/>
        </w:rPr>
        <w:t>、</w:t>
      </w:r>
      <w:r>
        <w:rPr>
          <w:rFonts w:ascii="宋体" w:hAnsi="宋体" w:cs="宋体"/>
          <w:kern w:val="0"/>
          <w:szCs w:val="21"/>
        </w:rPr>
        <w:t>标准正交基</w:t>
      </w:r>
    </w:p>
    <w:p>
      <w:pPr>
        <w:spacing w:line="340" w:lineRule="exact"/>
        <w:ind w:firstLine="210" w:firstLineChars="100"/>
        <w:rPr>
          <w:rFonts w:hint="eastAsia" w:ascii="宋体" w:hAnsi="宋体" w:cs="宋体"/>
          <w:kern w:val="0"/>
          <w:szCs w:val="21"/>
        </w:rPr>
      </w:pPr>
      <w:r>
        <w:rPr>
          <w:rFonts w:hint="eastAsia" w:ascii="宋体" w:hAnsi="宋体" w:cs="宋体"/>
          <w:kern w:val="0"/>
          <w:szCs w:val="21"/>
        </w:rPr>
        <w:t>b：</w:t>
      </w:r>
      <w:r>
        <w:rPr>
          <w:rFonts w:ascii="宋体" w:hAnsi="宋体" w:cs="宋体"/>
          <w:kern w:val="0"/>
          <w:szCs w:val="21"/>
        </w:rPr>
        <w:t>欧氏空间的同构和正交变换</w:t>
      </w:r>
      <w:r>
        <w:rPr>
          <w:rFonts w:hint="eastAsia" w:ascii="宋体" w:hAnsi="宋体" w:cs="宋体"/>
          <w:kern w:val="0"/>
          <w:szCs w:val="21"/>
        </w:rPr>
        <w:t>、</w:t>
      </w:r>
      <w:r>
        <w:rPr>
          <w:rFonts w:ascii="宋体" w:hAnsi="宋体" w:cs="宋体"/>
          <w:kern w:val="0"/>
          <w:szCs w:val="21"/>
        </w:rPr>
        <w:t>子空间及其正交系</w:t>
      </w:r>
      <w:r>
        <w:rPr>
          <w:rFonts w:hint="eastAsia" w:ascii="宋体" w:hAnsi="宋体" w:cs="宋体"/>
          <w:kern w:val="0"/>
          <w:szCs w:val="21"/>
        </w:rPr>
        <w:t>、</w:t>
      </w:r>
      <w:r>
        <w:rPr>
          <w:rFonts w:ascii="宋体" w:hAnsi="宋体" w:cs="宋体"/>
          <w:kern w:val="0"/>
          <w:szCs w:val="21"/>
        </w:rPr>
        <w:t>正交补</w:t>
      </w:r>
      <w:r>
        <w:rPr>
          <w:rFonts w:hint="eastAsia" w:ascii="宋体" w:hAnsi="宋体" w:cs="宋体"/>
          <w:kern w:val="0"/>
          <w:szCs w:val="21"/>
        </w:rPr>
        <w:t>、</w:t>
      </w:r>
      <w:r>
        <w:rPr>
          <w:rFonts w:ascii="宋体" w:hAnsi="宋体" w:cs="宋体"/>
          <w:kern w:val="0"/>
          <w:szCs w:val="21"/>
        </w:rPr>
        <w:t>对称矩阵的标准形</w:t>
      </w:r>
    </w:p>
    <w:p>
      <w:pPr>
        <w:spacing w:line="340" w:lineRule="exact"/>
        <w:ind w:firstLine="210" w:firstLineChars="100"/>
        <w:rPr>
          <w:rFonts w:hint="eastAsia" w:ascii="宋体" w:hAnsi="宋体" w:cs="宋体"/>
          <w:kern w:val="0"/>
          <w:szCs w:val="21"/>
        </w:rPr>
      </w:pPr>
      <w:r>
        <w:rPr>
          <w:rFonts w:hint="eastAsia" w:ascii="宋体" w:hAnsi="宋体" w:cs="宋体"/>
          <w:kern w:val="0"/>
          <w:szCs w:val="21"/>
        </w:rPr>
        <w:t>c：</w:t>
      </w:r>
      <w:r>
        <w:rPr>
          <w:rFonts w:ascii="宋体" w:hAnsi="宋体" w:cs="宋体"/>
          <w:kern w:val="0"/>
          <w:szCs w:val="21"/>
        </w:rPr>
        <w:t>向量到子空间的距离</w:t>
      </w:r>
      <w:r>
        <w:rPr>
          <w:rFonts w:hint="eastAsia" w:ascii="宋体" w:hAnsi="宋体" w:cs="宋体"/>
          <w:kern w:val="0"/>
          <w:szCs w:val="21"/>
        </w:rPr>
        <w:t>、</w:t>
      </w:r>
      <w:r>
        <w:rPr>
          <w:rFonts w:ascii="宋体" w:hAnsi="宋体" w:cs="宋体"/>
          <w:kern w:val="0"/>
          <w:szCs w:val="21"/>
        </w:rPr>
        <w:t>最小二乘法</w:t>
      </w:r>
    </w:p>
    <w:p>
      <w:pPr>
        <w:spacing w:line="340" w:lineRule="exact"/>
        <w:rPr>
          <w:rFonts w:hint="eastAsia" w:ascii="宋体" w:hAnsi="宋体" w:cs="宋体"/>
          <w:kern w:val="0"/>
          <w:szCs w:val="21"/>
        </w:rPr>
      </w:pPr>
      <w:r>
        <w:rPr>
          <w:rFonts w:hint="eastAsia" w:ascii="宋体" w:hAnsi="宋体"/>
        </w:rPr>
        <w:t>8）</w:t>
      </w:r>
      <w:r>
        <w:rPr>
          <w:rFonts w:ascii="宋体" w:hAnsi="宋体"/>
        </w:rPr>
        <w:t>λ</w:t>
      </w:r>
      <w:r>
        <w:rPr>
          <w:rFonts w:hint="eastAsia"/>
        </w:rPr>
        <w:t>—矩阵在初等变换下的标准形及Jordan 标准形理论</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a：</w:t>
      </w:r>
      <w:r>
        <w:rPr>
          <w:rFonts w:ascii="宋体" w:hAnsi="宋体" w:cs="宋体"/>
          <w:kern w:val="0"/>
          <w:szCs w:val="21"/>
        </w:rPr>
        <w:t>λ-矩阵的概念</w:t>
      </w:r>
      <w:r>
        <w:rPr>
          <w:rFonts w:hint="eastAsia" w:ascii="宋体" w:hAnsi="宋体" w:cs="宋体"/>
          <w:kern w:val="0"/>
          <w:szCs w:val="21"/>
        </w:rPr>
        <w:t>、</w:t>
      </w:r>
      <w:r>
        <w:rPr>
          <w:rFonts w:ascii="宋体" w:hAnsi="宋体" w:cs="宋体"/>
          <w:kern w:val="0"/>
          <w:szCs w:val="21"/>
        </w:rPr>
        <w:t>λ</w:t>
      </w:r>
      <w:r>
        <w:rPr>
          <w:rFonts w:hint="eastAsia" w:ascii="宋体" w:hAnsi="宋体" w:cs="宋体"/>
          <w:kern w:val="0"/>
          <w:szCs w:val="21"/>
        </w:rPr>
        <w:t>-</w:t>
      </w:r>
      <w:r>
        <w:rPr>
          <w:rFonts w:ascii="宋体" w:hAnsi="宋体" w:cs="宋体"/>
          <w:kern w:val="0"/>
          <w:szCs w:val="21"/>
        </w:rPr>
        <w:t>矩阵在初等变换下的标准</w:t>
      </w:r>
      <w:r>
        <w:rPr>
          <w:rFonts w:hint="eastAsia" w:ascii="宋体" w:hAnsi="宋体" w:eastAsia="宋体" w:cs="宋体"/>
          <w:color w:val="E36C09"/>
          <w:kern w:val="0"/>
          <w:szCs w:val="21"/>
          <w:lang w:val="en-US" w:eastAsia="zh-CN"/>
        </w:rPr>
        <w:t>形</w:t>
      </w:r>
    </w:p>
    <w:p>
      <w:pPr>
        <w:spacing w:line="340" w:lineRule="exact"/>
        <w:ind w:firstLine="315" w:firstLineChars="150"/>
        <w:rPr>
          <w:rFonts w:hint="eastAsia" w:ascii="宋体" w:hAnsi="宋体" w:cs="宋体"/>
          <w:kern w:val="0"/>
          <w:szCs w:val="21"/>
        </w:rPr>
      </w:pPr>
      <w:r>
        <w:rPr>
          <w:rFonts w:hint="eastAsia" w:ascii="宋体" w:hAnsi="宋体" w:cs="宋体"/>
          <w:kern w:val="0"/>
          <w:szCs w:val="21"/>
        </w:rPr>
        <w:t>b：</w:t>
      </w:r>
      <w:r>
        <w:rPr>
          <w:rFonts w:ascii="宋体" w:hAnsi="宋体" w:cs="宋体"/>
          <w:kern w:val="0"/>
          <w:szCs w:val="21"/>
        </w:rPr>
        <w:t>行列式因子</w:t>
      </w:r>
      <w:r>
        <w:rPr>
          <w:rFonts w:hint="eastAsia" w:ascii="宋体" w:hAnsi="宋体" w:cs="宋体"/>
          <w:kern w:val="0"/>
          <w:szCs w:val="21"/>
        </w:rPr>
        <w:t>、</w:t>
      </w:r>
      <w:r>
        <w:rPr>
          <w:rFonts w:ascii="宋体" w:hAnsi="宋体" w:cs="宋体"/>
          <w:kern w:val="0"/>
          <w:szCs w:val="21"/>
        </w:rPr>
        <w:t>不变因子</w:t>
      </w:r>
      <w:r>
        <w:rPr>
          <w:rFonts w:hint="eastAsia" w:ascii="宋体" w:hAnsi="宋体" w:cs="宋体"/>
          <w:kern w:val="0"/>
          <w:szCs w:val="21"/>
        </w:rPr>
        <w:t>、</w:t>
      </w:r>
      <w:r>
        <w:rPr>
          <w:rFonts w:ascii="宋体" w:hAnsi="宋体" w:cs="宋体"/>
          <w:kern w:val="0"/>
          <w:szCs w:val="21"/>
        </w:rPr>
        <w:t>初等因子</w:t>
      </w:r>
      <w:r>
        <w:rPr>
          <w:rFonts w:hint="eastAsia" w:ascii="宋体" w:hAnsi="宋体" w:cs="宋体"/>
          <w:kern w:val="0"/>
          <w:szCs w:val="21"/>
        </w:rPr>
        <w:t>、</w:t>
      </w:r>
      <w:r>
        <w:rPr>
          <w:rFonts w:ascii="宋体" w:hAnsi="宋体" w:cs="宋体"/>
          <w:kern w:val="0"/>
          <w:szCs w:val="21"/>
        </w:rPr>
        <w:t>矩阵相似的条件</w:t>
      </w:r>
    </w:p>
    <w:p>
      <w:pPr>
        <w:spacing w:line="340" w:lineRule="exact"/>
        <w:ind w:firstLine="315" w:firstLineChars="150"/>
        <w:rPr>
          <w:rFonts w:hint="eastAsia" w:ascii="方正书宋简体" w:eastAsia="方正书宋简体"/>
          <w:sz w:val="24"/>
        </w:rPr>
      </w:pPr>
      <w:r>
        <w:rPr>
          <w:rFonts w:hint="eastAsia" w:ascii="宋体" w:hAnsi="宋体" w:cs="宋体"/>
          <w:kern w:val="0"/>
          <w:szCs w:val="21"/>
        </w:rPr>
        <w:t>c：</w:t>
      </w:r>
      <w:r>
        <w:rPr>
          <w:rFonts w:ascii="宋体" w:hAnsi="宋体" w:cs="宋体"/>
          <w:kern w:val="0"/>
          <w:szCs w:val="21"/>
        </w:rPr>
        <w:t>矩阵的若当标准</w:t>
      </w:r>
      <w:r>
        <w:rPr>
          <w:rFonts w:hint="eastAsia" w:ascii="宋体" w:hAnsi="宋体" w:eastAsia="宋体" w:cs="宋体"/>
          <w:color w:val="E36C09"/>
          <w:kern w:val="0"/>
          <w:szCs w:val="21"/>
          <w:lang w:val="en-US" w:eastAsia="zh-CN"/>
        </w:rPr>
        <w:t>形</w:t>
      </w:r>
      <w:r>
        <w:rPr>
          <w:rFonts w:ascii="宋体" w:hAnsi="宋体" w:cs="宋体"/>
          <w:kern w:val="0"/>
          <w:szCs w:val="21"/>
        </w:rPr>
        <w:t>及理论推导</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ED6E37"/>
    <w:multiLevelType w:val="multilevel"/>
    <w:tmpl w:val="4FED6E37"/>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5C"/>
    <w:rsid w:val="003F75F5"/>
    <w:rsid w:val="0050695C"/>
    <w:rsid w:val="005752C8"/>
    <w:rsid w:val="008836EC"/>
    <w:rsid w:val="00FD2126"/>
    <w:rsid w:val="24275150"/>
    <w:rsid w:val="395913F0"/>
    <w:rsid w:val="58C82BC9"/>
    <w:rsid w:val="60320190"/>
    <w:rsid w:val="763D2141"/>
    <w:rsid w:val="7F4543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749</Characters>
  <Lines>6</Lines>
  <Paragraphs>1</Paragraphs>
  <TotalTime>0</TotalTime>
  <ScaleCrop>false</ScaleCrop>
  <LinksUpToDate>false</LinksUpToDate>
  <CharactersWithSpaces>879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2006-06-18T07:15:00Z</dcterms:created>
  <dc:creator>Heliguo</dc:creator>
  <cp:lastModifiedBy>Administrator</cp:lastModifiedBy>
  <dcterms:modified xsi:type="dcterms:W3CDTF">2021-10-08T01:19:41Z</dcterms:modified>
  <dc:title>2006年硕士研究生入学考试大纲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7E415B78B2AC4289B1AA0E367F2A5AE4</vt:lpwstr>
  </property>
</Properties>
</file>