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考试科目名称：混凝土结构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考试大纲援引教材</w:t>
      </w:r>
    </w:p>
    <w:p>
      <w:pPr>
        <w:snapToGrid w:val="0"/>
        <w:spacing w:line="340" w:lineRule="exact"/>
        <w:rPr>
          <w:rFonts w:hint="eastAsia"/>
        </w:rPr>
      </w:pPr>
      <w:r>
        <w:rPr>
          <w:rFonts w:hint="eastAsia" w:ascii="Arial" w:hAnsi="Arial" w:cs="宋体"/>
          <w:sz w:val="20"/>
          <w:szCs w:val="20"/>
        </w:rPr>
        <w:t>《混凝土结构设计原理》（上）（第五版）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宋体"/>
          <w:sz w:val="20"/>
          <w:szCs w:val="20"/>
        </w:rPr>
        <w:t>东南大学、天津大学、同济大学合编，中国建筑工业出版社</w:t>
      </w:r>
      <w:r>
        <w:rPr>
          <w:rFonts w:ascii="Arial" w:hAnsi="Arial" w:cs="Arial"/>
          <w:sz w:val="20"/>
          <w:szCs w:val="20"/>
        </w:rPr>
        <w:t>.2012.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考试要求：</w:t>
      </w:r>
    </w:p>
    <w:p>
      <w:pPr>
        <w:pStyle w:val="2"/>
        <w:spacing w:line="340" w:lineRule="exact"/>
        <w:ind w:firstLine="428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要求考生全面系统地掌握混凝土结构的材料、设计方法和构件的基本概念、基本公式及基本解题方法，具备较强的分析与解决问题能力。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napToGrid w:val="0"/>
        <w:spacing w:line="340" w:lineRule="exact"/>
        <w:rPr>
          <w:rFonts w:ascii="宋体" w:hAnsi="宋体"/>
        </w:rPr>
      </w:pPr>
      <w:r>
        <w:rPr>
          <w:rFonts w:hint="eastAsia"/>
          <w:szCs w:val="14"/>
        </w:rPr>
        <w:t>1）</w:t>
      </w:r>
      <w:r>
        <w:rPr>
          <w:rFonts w:hint="eastAsia" w:ascii="宋体" w:hAnsi="宋体"/>
        </w:rPr>
        <w:t>混凝土结构材料的物理力学性能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钢筋的物理力学性能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混凝土的物理力学性能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/>
        </w:rPr>
        <w:t xml:space="preserve">c: </w:t>
      </w:r>
      <w:r>
        <w:rPr>
          <w:rFonts w:hint="eastAsia" w:ascii="宋体" w:hAnsi="宋体"/>
        </w:rPr>
        <w:t>混凝土与钢筋的粘结</w:t>
      </w:r>
    </w:p>
    <w:p>
      <w:pPr>
        <w:spacing w:line="340" w:lineRule="exact"/>
        <w:jc w:val="left"/>
        <w:rPr>
          <w:rFonts w:hint="eastAsia" w:ascii="宋体" w:hAnsi="宋体"/>
          <w:b/>
          <w:bCs/>
        </w:rPr>
      </w:pPr>
      <w:r>
        <w:rPr>
          <w:rFonts w:hint="eastAsia" w:ascii="方正书宋简体" w:eastAsia="方正书宋简体"/>
        </w:rPr>
        <w:t>2)</w:t>
      </w:r>
      <w:r>
        <w:rPr>
          <w:rFonts w:hint="eastAsia"/>
        </w:rPr>
        <w:t xml:space="preserve"> </w:t>
      </w:r>
      <w:r>
        <w:rPr>
          <w:rFonts w:hint="eastAsia" w:ascii="宋体" w:hAnsi="宋体"/>
          <w:b/>
          <w:bCs/>
        </w:rPr>
        <w:t>混凝土结构的设计方法</w:t>
      </w:r>
    </w:p>
    <w:p>
      <w:pPr>
        <w:spacing w:line="340" w:lineRule="exact"/>
        <w:ind w:firstLine="630" w:firstLineChars="300"/>
        <w:jc w:val="left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/>
        </w:rPr>
        <w:t xml:space="preserve"> 各种概念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/>
        </w:rPr>
        <w:t xml:space="preserve"> 实用设计表达式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/>
        </w:rPr>
        <w:t>c: 材料强度和荷载的取值</w:t>
      </w:r>
    </w:p>
    <w:p>
      <w:pPr>
        <w:snapToGrid w:val="0"/>
        <w:spacing w:line="340" w:lineRule="exact"/>
        <w:rPr>
          <w:b/>
          <w:bCs/>
        </w:rPr>
      </w:pPr>
      <w:r>
        <w:rPr>
          <w:rFonts w:hint="eastAsia" w:ascii="方正书宋简体" w:eastAsia="方正书宋简体"/>
        </w:rPr>
        <w:t>3）</w:t>
      </w:r>
      <w:r>
        <w:rPr>
          <w:rFonts w:hint="eastAsia"/>
          <w:b/>
          <w:bCs/>
        </w:rPr>
        <w:t>受弯构件的正截面承载力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/>
        </w:rPr>
        <w:t xml:space="preserve"> 正截面的破坏形态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/>
        </w:rPr>
        <w:t xml:space="preserve"> 计算原理及概念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/>
        </w:rPr>
        <w:t>c: 正截面承载力计算方法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/>
        </w:rPr>
        <w:t xml:space="preserve">d: 一般构造要求 </w:t>
      </w:r>
    </w:p>
    <w:p>
      <w:pPr>
        <w:snapToGrid w:val="0"/>
        <w:spacing w:line="340" w:lineRule="exact"/>
        <w:rPr>
          <w:b/>
          <w:bCs/>
        </w:rPr>
      </w:pPr>
      <w:r>
        <w:rPr>
          <w:rFonts w:hint="eastAsia" w:ascii="方正书宋简体" w:eastAsia="方正书宋简体"/>
        </w:rPr>
        <w:t>4）</w:t>
      </w:r>
      <w:r>
        <w:rPr>
          <w:rFonts w:hint="eastAsia"/>
          <w:b/>
          <w:bCs/>
        </w:rPr>
        <w:t>受弯构件的斜截面承载力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/>
        </w:rPr>
        <w:t xml:space="preserve"> 斜截面受剪破坏形态及影响因素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/>
        </w:rPr>
        <w:t xml:space="preserve"> 计算公式及适用条件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/>
        </w:rPr>
        <w:t>c: 保证斜截面受弯承载力的构造措施</w:t>
      </w:r>
    </w:p>
    <w:p>
      <w:pPr>
        <w:snapToGrid w:val="0"/>
        <w:spacing w:line="340" w:lineRule="exact"/>
        <w:rPr>
          <w:b/>
          <w:bCs/>
        </w:rPr>
      </w:pPr>
      <w:r>
        <w:rPr>
          <w:rFonts w:hint="eastAsia" w:ascii="方正书宋简体" w:eastAsia="方正书宋简体"/>
        </w:rPr>
        <w:t>5）</w:t>
      </w:r>
      <w:r>
        <w:rPr>
          <w:rFonts w:hint="eastAsia"/>
          <w:b/>
          <w:bCs/>
        </w:rPr>
        <w:t>受压构件的截面承载力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/>
        </w:rPr>
        <w:t xml:space="preserve"> 轴心受压构件正截面受压承载力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/>
        </w:rPr>
        <w:t xml:space="preserve"> 偏心受压构件正截面受压破坏形态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/>
        </w:rPr>
        <w:t>c:  偏心受压构件正截面承载力基本计算原理、公式及适用条件</w:t>
      </w:r>
    </w:p>
    <w:p>
      <w:pPr>
        <w:spacing w:line="340" w:lineRule="exact"/>
        <w:ind w:firstLine="630" w:firstLineChars="300"/>
        <w:rPr>
          <w:rFonts w:hint="eastAsia"/>
        </w:rPr>
      </w:pPr>
      <w:r>
        <w:t>d</w:t>
      </w:r>
      <w:r>
        <w:rPr>
          <w:rFonts w:hint="eastAsia"/>
        </w:rPr>
        <w:t>：</w:t>
      </w:r>
      <w:r>
        <w:t xml:space="preserve">N </w:t>
      </w:r>
      <w:r>
        <w:rPr>
          <w:vertAlign w:val="subscript"/>
        </w:rPr>
        <w:t>u</w:t>
      </w:r>
      <w:r>
        <w:rPr>
          <w:rFonts w:hint="eastAsia" w:ascii="宋体" w:hAnsi="宋体"/>
        </w:rPr>
        <w:t>─</w:t>
      </w:r>
      <w:r>
        <w:t xml:space="preserve">M </w:t>
      </w:r>
      <w:r>
        <w:rPr>
          <w:vertAlign w:val="subscript"/>
        </w:rPr>
        <w:t>u</w:t>
      </w:r>
      <w:r>
        <w:rPr>
          <w:rFonts w:hint="eastAsia"/>
        </w:rPr>
        <w:t>相关曲线</w:t>
      </w:r>
    </w:p>
    <w:p>
      <w:pPr>
        <w:snapToGrid w:val="0"/>
        <w:spacing w:line="340" w:lineRule="exact"/>
        <w:rPr>
          <w:b/>
          <w:bCs/>
        </w:rPr>
      </w:pPr>
      <w:r>
        <w:rPr>
          <w:rFonts w:hint="eastAsia" w:ascii="方正书宋简体" w:eastAsia="方正书宋简体"/>
        </w:rPr>
        <w:t>6）</w:t>
      </w:r>
      <w:r>
        <w:rPr>
          <w:rFonts w:hint="eastAsia"/>
          <w:b/>
          <w:bCs/>
        </w:rPr>
        <w:t>受拉构件的截面承载力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/>
        </w:rPr>
        <w:t xml:space="preserve"> 受拉构件的破坏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/>
        </w:rPr>
        <w:t xml:space="preserve"> 截面承载力计算</w:t>
      </w:r>
    </w:p>
    <w:p>
      <w:pPr>
        <w:snapToGrid w:val="0"/>
        <w:spacing w:line="340" w:lineRule="exact"/>
        <w:rPr>
          <w:b/>
          <w:bCs/>
        </w:rPr>
      </w:pPr>
      <w:r>
        <w:rPr>
          <w:rFonts w:hint="eastAsia" w:ascii="方正书宋简体" w:eastAsia="方正书宋简体"/>
        </w:rPr>
        <w:t>7）</w:t>
      </w:r>
      <w:r>
        <w:rPr>
          <w:rFonts w:hint="eastAsia"/>
          <w:b/>
          <w:bCs/>
        </w:rPr>
        <w:t>受扭构件的截面承载力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/>
        </w:rPr>
        <w:t xml:space="preserve"> 纯扭、弯剪扭构件的试验研究及破坏形态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/>
        </w:rPr>
        <w:t xml:space="preserve"> 纯扭构件的扭曲截面承载力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/>
        </w:rPr>
        <w:t>c:  弯剪扭构件的截面承载力</w:t>
      </w:r>
    </w:p>
    <w:p>
      <w:pPr>
        <w:spacing w:line="340" w:lineRule="exact"/>
        <w:ind w:firstLine="630" w:firstLineChars="300"/>
        <w:rPr>
          <w:rFonts w:hint="eastAsia"/>
        </w:rPr>
      </w:pPr>
      <w:r>
        <w:t>d</w:t>
      </w:r>
      <w:r>
        <w:rPr>
          <w:rFonts w:hint="eastAsia"/>
        </w:rPr>
        <w:t xml:space="preserve">:  </w:t>
      </w:r>
      <w:r>
        <w:rPr>
          <w:rFonts w:hint="eastAsia" w:ascii="宋体" w:hAnsi="宋体"/>
        </w:rPr>
        <w:t>构造要求</w:t>
      </w:r>
    </w:p>
    <w:p>
      <w:pPr>
        <w:snapToGrid w:val="0"/>
        <w:spacing w:line="340" w:lineRule="exact"/>
        <w:rPr>
          <w:rFonts w:ascii="宋体" w:hAnsi="宋体"/>
          <w:b/>
          <w:bCs/>
        </w:rPr>
      </w:pPr>
      <w:r>
        <w:rPr>
          <w:rFonts w:hint="eastAsia" w:ascii="方正书宋简体" w:eastAsia="方正书宋简体"/>
        </w:rPr>
        <w:t>8）</w:t>
      </w:r>
      <w:r>
        <w:rPr>
          <w:rFonts w:hint="eastAsia" w:ascii="宋体" w:hAnsi="宋体"/>
          <w:b/>
          <w:bCs/>
        </w:rPr>
        <w:t>正常使用阶段的验算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受弯构件的变形验算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荷载引起的裂缝宽度计算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/>
        </w:rPr>
        <w:t xml:space="preserve">c:  </w:t>
      </w:r>
      <w:r>
        <w:rPr>
          <w:rFonts w:hint="eastAsia" w:ascii="宋体" w:hAnsi="宋体"/>
        </w:rPr>
        <w:t>混凝土结构的耐久性</w:t>
      </w:r>
    </w:p>
    <w:p>
      <w:pPr>
        <w:spacing w:line="340" w:lineRule="exact"/>
        <w:ind w:firstLine="630" w:firstLineChars="300"/>
        <w:rPr>
          <w:rFonts w:hint="eastAsia"/>
        </w:rPr>
      </w:pPr>
      <w:r>
        <w:t>d</w:t>
      </w:r>
      <w:r>
        <w:rPr>
          <w:rFonts w:hint="eastAsia"/>
        </w:rPr>
        <w:t xml:space="preserve">:  </w:t>
      </w:r>
      <w:r>
        <w:rPr>
          <w:rFonts w:hint="eastAsia" w:ascii="宋体" w:hAnsi="宋体"/>
        </w:rPr>
        <w:t>混凝土结构的延性</w:t>
      </w:r>
    </w:p>
    <w:p>
      <w:pPr>
        <w:snapToGrid w:val="0"/>
        <w:spacing w:line="340" w:lineRule="exact"/>
        <w:rPr>
          <w:b/>
          <w:bCs/>
        </w:rPr>
      </w:pPr>
      <w:r>
        <w:rPr>
          <w:rFonts w:hint="eastAsia" w:ascii="方正书宋简体" w:eastAsia="方正书宋简体"/>
        </w:rPr>
        <w:t>9）</w:t>
      </w:r>
      <w:r>
        <w:rPr>
          <w:rFonts w:hint="eastAsia" w:ascii="宋体" w:hAnsi="宋体"/>
          <w:b/>
          <w:bCs/>
        </w:rPr>
        <w:t>预应力混凝土构件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/>
        </w:rPr>
        <w:t xml:space="preserve"> 基本概念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/>
        </w:rPr>
        <w:t xml:space="preserve"> 施工方法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ascii="方正书宋简体" w:eastAsia="方正书宋简体"/>
        </w:rPr>
        <w:t>c</w:t>
      </w:r>
      <w:r>
        <w:rPr>
          <w:rFonts w:hint="eastAsia" w:ascii="方正书宋简体" w:eastAsia="方正书宋简体"/>
        </w:rPr>
        <w:t>:</w:t>
      </w:r>
      <w:r>
        <w:rPr>
          <w:rFonts w:hint="eastAsia"/>
        </w:rPr>
        <w:t xml:space="preserve"> 预应力损失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ascii="方正书宋简体" w:eastAsia="方正书宋简体"/>
        </w:rPr>
        <w:t>d</w:t>
      </w:r>
      <w:r>
        <w:rPr>
          <w:rFonts w:hint="eastAsia" w:ascii="方正书宋简体" w:eastAsia="方正书宋简体"/>
        </w:rPr>
        <w:t>:</w:t>
      </w:r>
      <w:r>
        <w:rPr>
          <w:rFonts w:hint="eastAsia"/>
        </w:rPr>
        <w:t xml:space="preserve"> 预应力混凝土受力构件的计算与验算</w:t>
      </w:r>
    </w:p>
    <w:p>
      <w:pPr>
        <w:spacing w:line="340" w:lineRule="exact"/>
        <w:ind w:firstLine="630" w:firstLineChars="300"/>
        <w:rPr>
          <w:rFonts w:hint="eastAsia"/>
        </w:rPr>
      </w:pPr>
      <w:r>
        <w:rPr>
          <w:rFonts w:ascii="方正书宋简体" w:eastAsia="方正书宋简体"/>
        </w:rPr>
        <w:t>e</w:t>
      </w:r>
      <w:r>
        <w:rPr>
          <w:rFonts w:hint="eastAsia" w:ascii="方正书宋简体" w:eastAsia="方正书宋简体"/>
        </w:rPr>
        <w:t>:</w:t>
      </w:r>
      <w:r>
        <w:rPr>
          <w:rFonts w:hint="eastAsia"/>
        </w:rPr>
        <w:t xml:space="preserve"> 一般构造要求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5"/>
    <w:rsid w:val="00133EE1"/>
    <w:rsid w:val="00201781"/>
    <w:rsid w:val="003A1934"/>
    <w:rsid w:val="00591203"/>
    <w:rsid w:val="006076B8"/>
    <w:rsid w:val="00A82FE5"/>
    <w:rsid w:val="00B010FE"/>
    <w:rsid w:val="0E786055"/>
    <w:rsid w:val="6C9B6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500" w:lineRule="exact"/>
      <w:ind w:firstLine="490" w:firstLineChars="204"/>
    </w:pPr>
    <w:rPr>
      <w:rFonts w:ascii="方正书宋简体" w:eastAsia="方正书宋简体"/>
      <w:sz w:val="24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沈阳工业大学</Company>
  <Pages>2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2006-06-17T13:02:00Z</dcterms:created>
  <dc:creator>liuguili</dc:creator>
  <cp:lastModifiedBy>Administrator</cp:lastModifiedBy>
  <dcterms:modified xsi:type="dcterms:W3CDTF">2021-10-08T01:19:51Z</dcterms:modified>
  <dc:title>2006年硕士研究生入学考试大纲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