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考试科目名称：著作权法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firstLine="400" w:firstLineChars="200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《知识产权法》第五版 高等教育出版社 刘春田主编 2015年5月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要求考生全面系统地掌握《著作权法》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并能够灵活运用著作权法基本原理分析和解决实际问题。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exact"/>
        <w:rPr>
          <w:rFonts w:hint="eastAsia"/>
          <w:b/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b/>
          <w:szCs w:val="21"/>
        </w:rPr>
        <w:t xml:space="preserve"> 著作权法概述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著作权和著作权法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著作权制度的起源与发展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c: 我国著作权制度的历史</w:t>
      </w:r>
      <w:r>
        <w:rPr>
          <w:szCs w:val="21"/>
        </w:rPr>
        <w:br w:type="textWrapping"/>
      </w:r>
      <w:r>
        <w:rPr>
          <w:rFonts w:hint="eastAsia"/>
          <w:szCs w:val="21"/>
        </w:rPr>
        <w:t>2)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著作权的对象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作品的概念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著作权法保护的作品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c: 不受著作权法保护的对象</w:t>
      </w:r>
      <w:r>
        <w:rPr>
          <w:szCs w:val="21"/>
        </w:rPr>
        <w:br w:type="textWrapping"/>
      </w:r>
      <w:r>
        <w:rPr>
          <w:rFonts w:hint="eastAsia"/>
          <w:szCs w:val="21"/>
        </w:rPr>
        <w:t>3)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著作权的内容，取得和期间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著作人身权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著作财产权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c: 著作权的取得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d: 著作权的期间</w:t>
      </w:r>
    </w:p>
    <w:p>
      <w:pPr>
        <w:spacing w:line="340" w:lineRule="exact"/>
        <w:rPr>
          <w:rFonts w:hint="eastAsia"/>
          <w:b/>
          <w:szCs w:val="21"/>
        </w:rPr>
      </w:pPr>
      <w:r>
        <w:rPr>
          <w:rFonts w:hint="eastAsia"/>
          <w:szCs w:val="21"/>
        </w:rPr>
        <w:t>4)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著作权的主体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作者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著作权归属的一般原则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c: 合作作品的著作权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d: 职务作品的著作权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e: 汇编作品的著作权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f: 定作作品的著作权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g: 视听作品的著作权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h: 外国人作品在中国的著作权</w:t>
      </w:r>
      <w:r>
        <w:rPr>
          <w:szCs w:val="21"/>
        </w:rPr>
        <w:br w:type="textWrapping"/>
      </w:r>
      <w:r>
        <w:rPr>
          <w:rFonts w:hint="eastAsia"/>
          <w:b/>
          <w:szCs w:val="21"/>
        </w:rPr>
        <w:t>5)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邻接权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邻接权的概念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表演者权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c: 录音制品作者的权利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d: 广播电台、电视台播放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e: 出版者的权利</w:t>
      </w:r>
      <w:r>
        <w:rPr>
          <w:szCs w:val="21"/>
        </w:rPr>
        <w:br w:type="textWrapping"/>
      </w:r>
      <w:r>
        <w:rPr>
          <w:rFonts w:hint="eastAsia"/>
          <w:b/>
          <w:szCs w:val="21"/>
        </w:rPr>
        <w:t>6) 著作权的利用和转移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著作权的许可使用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著作权的转让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c: 著作权的继承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d: 著作权的其他利用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e: 违反著作权合同的民事责任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f: 著作权合同纠纷的调解、仲裁和诉讼</w:t>
      </w:r>
      <w:r>
        <w:rPr>
          <w:szCs w:val="21"/>
        </w:rPr>
        <w:br w:type="textWrapping"/>
      </w:r>
      <w:r>
        <w:rPr>
          <w:rFonts w:hint="eastAsia"/>
          <w:b/>
          <w:szCs w:val="21"/>
        </w:rPr>
        <w:t>7) 著作权的限制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著作权的“合理使用”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著作权的法定许可使用</w:t>
      </w:r>
    </w:p>
    <w:p>
      <w:pPr>
        <w:spacing w:line="340" w:lineRule="exact"/>
        <w:ind w:firstLine="420" w:firstLineChars="200"/>
        <w:rPr>
          <w:rFonts w:hint="eastAsia"/>
          <w:b/>
          <w:szCs w:val="21"/>
        </w:rPr>
      </w:pPr>
      <w:r>
        <w:rPr>
          <w:rFonts w:hint="eastAsia"/>
          <w:szCs w:val="21"/>
        </w:rPr>
        <w:t>c: 著作权的强制许可使用</w:t>
      </w:r>
      <w:r>
        <w:rPr>
          <w:szCs w:val="21"/>
        </w:rPr>
        <w:br w:type="textWrapping"/>
      </w:r>
      <w:r>
        <w:rPr>
          <w:rFonts w:hint="eastAsia"/>
          <w:b/>
          <w:szCs w:val="21"/>
        </w:rPr>
        <w:t>8)</w:t>
      </w:r>
      <w:r>
        <w:rPr>
          <w:rFonts w:hint="eastAsia"/>
        </w:rPr>
        <w:t xml:space="preserve"> </w:t>
      </w:r>
      <w:r>
        <w:rPr>
          <w:rFonts w:hint="eastAsia"/>
          <w:b/>
          <w:szCs w:val="21"/>
        </w:rPr>
        <w:t>与著作权有关的行政管理和著作权的集体管理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a: 与著作权有关的行政管理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b: 著作权的集体管理</w:t>
      </w:r>
      <w:r>
        <w:rPr>
          <w:szCs w:val="21"/>
        </w:rPr>
        <w:br w:type="textWrapping"/>
      </w:r>
      <w:r>
        <w:rPr>
          <w:rFonts w:hint="eastAsia"/>
          <w:b/>
          <w:szCs w:val="21"/>
        </w:rPr>
        <w:t xml:space="preserve">9) </w:t>
      </w:r>
      <w:r>
        <w:rPr>
          <w:b/>
          <w:szCs w:val="21"/>
        </w:rPr>
        <w:t>国际著作权条约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a:  </w:t>
      </w:r>
      <w:r>
        <w:rPr>
          <w:szCs w:val="21"/>
        </w:rPr>
        <w:t>概述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b: </w:t>
      </w:r>
      <w:r>
        <w:rPr>
          <w:szCs w:val="21"/>
        </w:rPr>
        <w:t>《伯尔尼公约》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c: </w:t>
      </w:r>
      <w:r>
        <w:rPr>
          <w:szCs w:val="21"/>
        </w:rPr>
        <w:t>《世界版权公约》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d: </w:t>
      </w:r>
      <w:r>
        <w:rPr>
          <w:szCs w:val="21"/>
        </w:rPr>
        <w:t>《罗马公约》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/>
          <w:szCs w:val="21"/>
        </w:rPr>
        <w:t xml:space="preserve">   e :</w:t>
      </w:r>
      <w:r>
        <w:rPr>
          <w:szCs w:val="21"/>
        </w:rPr>
        <w:t>《录音制品公约》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f: </w:t>
      </w:r>
      <w:r>
        <w:rPr>
          <w:szCs w:val="21"/>
        </w:rPr>
        <w:t>《世界贸易组织中与贸易有关的知识产权协议》(《trips协议》)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g: </w:t>
      </w:r>
      <w:r>
        <w:rPr>
          <w:szCs w:val="21"/>
        </w:rPr>
        <w:t>《世界知识产权组织著作权条约》(wct）与《世界知识产权组织表演与录音制品条约》(wppt）以及《数据库条约》草案</w:t>
      </w:r>
      <w:r>
        <w:rPr>
          <w:rFonts w:hint="eastAsia" w:ascii="方正书宋简体" w:eastAsia="方正书宋简体"/>
          <w:sz w:val="24"/>
        </w:rPr>
        <w:t xml:space="preserve"> </w:t>
      </w:r>
    </w:p>
    <w:p>
      <w:pPr>
        <w:spacing w:line="340" w:lineRule="exact"/>
        <w:ind w:firstLine="420" w:firstLineChars="200"/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58A3"/>
    <w:rsid w:val="006E63C0"/>
    <w:rsid w:val="00780979"/>
    <w:rsid w:val="0084277F"/>
    <w:rsid w:val="0085059A"/>
    <w:rsid w:val="008A257A"/>
    <w:rsid w:val="0094754C"/>
    <w:rsid w:val="00B315EA"/>
    <w:rsid w:val="00C03385"/>
    <w:rsid w:val="00DC0B48"/>
    <w:rsid w:val="00F40F19"/>
    <w:rsid w:val="00FC0EA8"/>
    <w:rsid w:val="47985531"/>
    <w:rsid w:val="5FEC5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link w:val="3"/>
    <w:uiPriority w:val="99"/>
    <w:rPr>
      <w:kern w:val="2"/>
      <w:sz w:val="18"/>
      <w:szCs w:val="18"/>
    </w:rPr>
  </w:style>
  <w:style w:type="character" w:customStyle="1" w:styleId="7">
    <w:name w:val=" Char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yjsb</Company>
  <Pages>1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2012-09-10T21:28:00Z</dcterms:created>
  <dc:creator>Administrator</dc:creator>
  <cp:lastModifiedBy>Administrator</cp:lastModifiedBy>
  <dcterms:modified xsi:type="dcterms:W3CDTF">2021-10-08T01:20:13Z</dcterms:modified>
  <dc:title>2006年硕士研究生入学考试大纲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