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黑体" w:eastAsia="黑体"/>
          <w:sz w:val="32"/>
          <w:szCs w:val="32"/>
        </w:rPr>
      </w:pPr>
      <w:bookmarkStart w:id="1" w:name="_GoBack"/>
      <w:bookmarkEnd w:id="1"/>
      <w:r>
        <w:rPr>
          <w:rFonts w:ascii="黑体"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hint="eastAsia" w:ascii="黑体" w:eastAsia="黑体"/>
          <w:sz w:val="28"/>
        </w:rPr>
      </w:pPr>
    </w:p>
    <w:p>
      <w:pPr>
        <w:spacing w:line="500" w:lineRule="exact"/>
        <w:jc w:val="center"/>
        <w:rPr>
          <w:rFonts w:hint="eastAsia" w:ascii="方正书宋简体" w:eastAsia="方正书宋简体"/>
          <w:sz w:val="24"/>
        </w:rPr>
      </w:pPr>
      <w:r>
        <w:rPr>
          <w:rFonts w:hint="eastAsia" w:ascii="黑体" w:eastAsia="黑体"/>
          <w:sz w:val="28"/>
        </w:rPr>
        <w:t>考试科目名称：国际贸易</w:t>
      </w:r>
    </w:p>
    <w:p>
      <w:pPr>
        <w:numPr>
          <w:ilvl w:val="0"/>
          <w:numId w:val="0"/>
        </w:numPr>
        <w:spacing w:line="340" w:lineRule="exact"/>
        <w:ind w:leftChars="0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  <w:lang w:eastAsia="zh-CN"/>
        </w:rPr>
        <w:t>一、援引教材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《国际贸易》第五版 对外经济贸易大学出版社 薛荣久 2008年</w:t>
      </w:r>
    </w:p>
    <w:p>
      <w:pPr>
        <w:numPr>
          <w:ilvl w:val="0"/>
          <w:numId w:val="0"/>
        </w:numPr>
        <w:spacing w:line="340" w:lineRule="exact"/>
        <w:ind w:leftChars="0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二、考试要求：</w:t>
      </w:r>
    </w:p>
    <w:p>
      <w:pPr>
        <w:pStyle w:val="2"/>
        <w:spacing w:line="340" w:lineRule="exact"/>
        <w:rPr>
          <w:rFonts w:hint="eastAsia"/>
        </w:rPr>
      </w:pPr>
      <w:r>
        <w:rPr>
          <w:rFonts w:hint="eastAsia"/>
        </w:rPr>
        <w:t>要求学生全面系统地掌握国际贸易的基本概念和基础理论，并对各国的贸易政策有理性的认识。能够运用理论知识分析实际问题，具有较强的分析问题、解决问题的能力。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bookmarkStart w:id="0" w:name="OLE_LINK1"/>
      <w:r>
        <w:rPr>
          <w:rFonts w:hint="eastAsia" w:ascii="方正书宋简体" w:eastAsia="方正书宋简体"/>
          <w:sz w:val="24"/>
          <w:lang w:eastAsia="zh-CN"/>
        </w:rPr>
        <w:t>三</w:t>
      </w:r>
      <w:r>
        <w:rPr>
          <w:rFonts w:hint="eastAsia" w:ascii="方正书宋简体" w:eastAsia="方正书宋简体"/>
          <w:sz w:val="24"/>
        </w:rPr>
        <w:t>、</w:t>
      </w:r>
      <w:bookmarkEnd w:id="0"/>
      <w:r>
        <w:rPr>
          <w:rFonts w:hint="eastAsia" w:ascii="方正书宋简体" w:eastAsia="方正书宋简体"/>
          <w:sz w:val="24"/>
        </w:rPr>
        <w:t>考试内容：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1.导论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国际贸易的产生与发展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对外贸易与国内贸易的同异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对外贸易的分类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国际贸易研究的常用术语</w:t>
      </w:r>
    </w:p>
    <w:p>
      <w:pPr>
        <w:spacing w:before="156" w:beforeLines="50" w:after="156" w:afterLines="50" w:line="340" w:lineRule="exact"/>
        <w:ind w:left="178" w:hanging="178" w:hangingChars="85"/>
        <w:rPr>
          <w:rFonts w:hint="eastAsia"/>
        </w:rPr>
      </w:pPr>
      <w:r>
        <w:rPr>
          <w:rFonts w:hint="eastAsia" w:ascii="宋体" w:hAnsi="宋体"/>
          <w:szCs w:val="21"/>
        </w:rPr>
        <w:t>2.</w:t>
      </w:r>
      <w:r>
        <w:rPr>
          <w:rFonts w:hint="eastAsia"/>
        </w:rPr>
        <w:t>国际贸易利益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国家发展对外贸易的利益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企业进行对外贸易的利益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对外贸易与国民利益</w:t>
      </w:r>
    </w:p>
    <w:p>
      <w:pPr>
        <w:spacing w:before="156" w:beforeLines="50" w:after="156" w:afterLines="50"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3.国际分工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国际分工的含义与发展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第二次世界大战以来国际分工的发展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国际分工发展的制约因素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/>
        </w:rPr>
        <w:t>国际分工理论</w:t>
      </w:r>
    </w:p>
    <w:p>
      <w:pPr>
        <w:spacing w:before="156" w:beforeLines="50" w:after="156" w:afterLines="50"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4.世界市场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世界市场的发展与构成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世界市场的开拓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世界市场上的交易方式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世界市场上的竞争</w:t>
      </w:r>
    </w:p>
    <w:p>
      <w:pPr>
        <w:spacing w:before="156" w:beforeLines="50" w:after="156" w:afterLines="50"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5.世界市场价格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世界市场价格的基础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世界市场价格的形成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世界市场价格的作用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/>
        </w:rPr>
        <w:t>贸易条件</w:t>
      </w:r>
    </w:p>
    <w:p>
      <w:pPr>
        <w:spacing w:before="156" w:beforeLines="50" w:after="156" w:afterLines="50"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6.国际服务贸易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国际服务贸易的含义与构成</w:t>
      </w:r>
    </w:p>
    <w:p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国际服务贸易的产生与发展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/>
        </w:rPr>
        <w:t>国际服务贸易壁垒与自由化</w:t>
      </w:r>
    </w:p>
    <w:p>
      <w:pPr>
        <w:spacing w:before="156" w:beforeLines="50" w:after="156" w:afterLines="50" w:line="340" w:lineRule="exact"/>
        <w:ind w:left="945" w:hanging="945" w:hangingChars="4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7.与贸易有关的知识产权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知识产权与知识产权贸易</w:t>
      </w:r>
    </w:p>
    <w:p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知识产权的侵权行为</w:t>
      </w:r>
    </w:p>
    <w:p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对知识产权的保护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/>
        </w:rPr>
        <w:t>世贸组织《与贸易有关的知识产权协定》</w:t>
      </w:r>
    </w:p>
    <w:p>
      <w:pPr>
        <w:spacing w:before="156" w:beforeLines="50" w:after="156" w:afterLines="50"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8.跨国公司与国际贸易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外国直接投资的发展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跨国公司的发展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跨国公司的经营战略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跨国公司对国际贸易的影响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跨国公司理论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对跨国公司的立法与外国直接投资自由化</w:t>
      </w:r>
    </w:p>
    <w:p>
      <w:pPr>
        <w:spacing w:before="156" w:beforeLines="50" w:after="156" w:afterLines="50"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9.对外贸易政策</w:t>
      </w:r>
    </w:p>
    <w:p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对外贸易政策概述</w:t>
      </w:r>
    </w:p>
    <w:p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重商主义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自由贸易政策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 xml:space="preserve">保护幼稚工业的贸易政策 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超保护贸易政策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第二次世界大战后的贸易政策</w:t>
      </w:r>
    </w:p>
    <w:p>
      <w:pPr>
        <w:spacing w:before="156" w:beforeLines="50" w:after="156" w:afterLines="50"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10.关税</w:t>
      </w:r>
    </w:p>
    <w:p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关税概述</w:t>
      </w:r>
    </w:p>
    <w:p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关税类别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关税征收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关税保护度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/>
        </w:rPr>
        <w:t>关税减让谈判</w:t>
      </w:r>
    </w:p>
    <w:p>
      <w:pPr>
        <w:spacing w:before="156" w:beforeLines="50" w:after="156" w:afterLines="50"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11.非关税壁垒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非关税壁垒概述</w:t>
      </w:r>
    </w:p>
    <w:p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控制数量的非关税壁垒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技术性贸易壁垒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绿色贸易壁垒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/>
        </w:rPr>
        <w:t>其他形式的非关税壁垒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12.出口促进与出口管制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出口促进</w:t>
      </w:r>
    </w:p>
    <w:p>
      <w:pPr>
        <w:numPr>
          <w:ilvl w:val="0"/>
          <w:numId w:val="1"/>
        </w:numPr>
        <w:spacing w:line="340" w:lineRule="exact"/>
        <w:rPr>
          <w:rFonts w:ascii="宋体" w:hAnsi="宋体"/>
          <w:szCs w:val="21"/>
        </w:rPr>
      </w:pPr>
      <w:r>
        <w:rPr>
          <w:rFonts w:hint="eastAsia"/>
        </w:rPr>
        <w:t>出口管制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13.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经济特区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经济特区概述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自由港和自由贸易区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保税区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出口加工区</w:t>
      </w:r>
    </w:p>
    <w:p>
      <w:pPr>
        <w:numPr>
          <w:ilvl w:val="0"/>
          <w:numId w:val="1"/>
        </w:numPr>
        <w:spacing w:line="340" w:lineRule="exact"/>
        <w:rPr>
          <w:rFonts w:hint="eastAsia"/>
          <w:szCs w:val="21"/>
        </w:rPr>
      </w:pPr>
      <w:r>
        <w:rPr>
          <w:rFonts w:hint="eastAsia"/>
        </w:rPr>
        <w:t>其他形式的经济特区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14.国际贸易条约与协定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国际贸易条约与协定概述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双边贸易条约与协定</w:t>
      </w:r>
    </w:p>
    <w:p>
      <w:pPr>
        <w:numPr>
          <w:ilvl w:val="0"/>
          <w:numId w:val="1"/>
        </w:numPr>
        <w:spacing w:line="340" w:lineRule="exact"/>
        <w:rPr>
          <w:rFonts w:ascii="宋体" w:hAnsi="宋体"/>
          <w:szCs w:val="21"/>
        </w:rPr>
      </w:pPr>
      <w:r>
        <w:rPr>
          <w:rFonts w:hint="eastAsia"/>
        </w:rPr>
        <w:t>国际商品协定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15.区域经济一体化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区域经济一体化概述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区域经济一体化的发展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区域经济一体化对国际贸易的影响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/>
        </w:rPr>
        <w:t>区域经济一体化理论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16.世界贸易组织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世界贸易组织的产生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《建立世界贸易组织协定》的要义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世界贸易组织下的贸易协定与协议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世界贸易组织的争端解决与审议机制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世界贸易组织与其他组织的关系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世界贸易组织的业绩与作用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/>
        </w:rPr>
        <w:t>中国与世界贸易组织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17.当代国际贸易格局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发达国家的对外贸易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美国的对外贸易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日本的对外贸易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德、英、法国的对外贸易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发展中国家和地区的对外贸易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东欧国家的对外贸易</w:t>
      </w:r>
    </w:p>
    <w:p>
      <w:pPr>
        <w:numPr>
          <w:ilvl w:val="0"/>
          <w:numId w:val="1"/>
        </w:num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/>
        </w:rPr>
        <w:t>中国的对外贸易</w:t>
      </w:r>
    </w:p>
    <w:p>
      <w:pPr>
        <w:spacing w:line="340" w:lineRule="exact"/>
        <w:ind w:firstLine="720" w:firstLineChars="300"/>
        <w:rPr>
          <w:rFonts w:hint="eastAsia" w:ascii="方正书宋简体" w:eastAsia="方正书宋简体"/>
          <w:sz w:val="24"/>
        </w:rPr>
      </w:pPr>
    </w:p>
    <w:p>
      <w:pPr>
        <w:spacing w:line="340" w:lineRule="exac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3C67"/>
    <w:multiLevelType w:val="multilevel"/>
    <w:tmpl w:val="0F3D3C6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30"/>
    <w:rsid w:val="002B53CC"/>
    <w:rsid w:val="005B3449"/>
    <w:rsid w:val="00F33030"/>
    <w:rsid w:val="2E9F13CA"/>
    <w:rsid w:val="55DF6C1E"/>
    <w:rsid w:val="6D1640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260" w:lineRule="exact"/>
      <w:ind w:firstLine="420" w:firstLineChars="200"/>
    </w:p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gd</Company>
  <Pages>1</Pages>
  <Words>162</Words>
  <Characters>930</Characters>
  <Lines>7</Lines>
  <Paragraphs>2</Paragraphs>
  <TotalTime>0</TotalTime>
  <ScaleCrop>false</ScaleCrop>
  <LinksUpToDate>false</LinksUpToDate>
  <CharactersWithSpaces>1090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2006-08-25T07:45:00Z</dcterms:created>
  <dc:creator>jyh</dc:creator>
  <cp:lastModifiedBy>Administrator</cp:lastModifiedBy>
  <dcterms:modified xsi:type="dcterms:W3CDTF">2021-10-08T01:20:05Z</dcterms:modified>
  <dc:title>2007年硕士研究生入学考试大纲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