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09" w:rsidRDefault="001813E2">
      <w:pPr>
        <w:spacing w:line="360" w:lineRule="auto"/>
        <w:rPr>
          <w:rFonts w:ascii="仿宋" w:eastAsia="仿宋" w:hAnsi="仿宋"/>
          <w:color w:val="252525"/>
          <w:sz w:val="28"/>
          <w:szCs w:val="28"/>
        </w:rPr>
      </w:pPr>
      <w:r>
        <w:rPr>
          <w:rFonts w:ascii="仿宋" w:eastAsia="仿宋" w:hAnsi="仿宋" w:hint="eastAsia"/>
          <w:color w:val="252525"/>
          <w:sz w:val="28"/>
          <w:szCs w:val="28"/>
        </w:rPr>
        <w:t>附件3：</w:t>
      </w:r>
    </w:p>
    <w:p w:rsidR="00761209" w:rsidRDefault="001813E2">
      <w:pPr>
        <w:spacing w:line="360" w:lineRule="auto"/>
        <w:jc w:val="center"/>
        <w:rPr>
          <w:rFonts w:ascii="黑体" w:eastAsia="黑体" w:hAnsi="黑体"/>
          <w:b/>
          <w:color w:val="252525"/>
          <w:sz w:val="36"/>
          <w:szCs w:val="36"/>
        </w:rPr>
      </w:pPr>
      <w:r>
        <w:rPr>
          <w:rFonts w:ascii="黑体" w:eastAsia="黑体" w:hAnsi="黑体" w:hint="eastAsia"/>
          <w:b/>
          <w:color w:val="252525"/>
          <w:sz w:val="36"/>
          <w:szCs w:val="36"/>
        </w:rPr>
        <w:t>西安石油大学202</w:t>
      </w:r>
      <w:r w:rsidR="005440C8">
        <w:rPr>
          <w:rFonts w:ascii="黑体" w:eastAsia="黑体" w:hAnsi="黑体"/>
          <w:b/>
          <w:color w:val="252525"/>
          <w:sz w:val="36"/>
          <w:szCs w:val="36"/>
        </w:rPr>
        <w:t>2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年硕士研究生</w:t>
      </w:r>
      <w:r>
        <w:rPr>
          <w:rFonts w:ascii="黑体" w:eastAsia="黑体" w:hAnsi="黑体"/>
          <w:b/>
          <w:color w:val="252525"/>
          <w:sz w:val="36"/>
          <w:szCs w:val="36"/>
        </w:rPr>
        <w:t>招生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考试</w:t>
      </w:r>
    </w:p>
    <w:p w:rsidR="00761209" w:rsidRPr="00E94FFF" w:rsidRDefault="00E94FFF" w:rsidP="00E94FFF">
      <w:pPr>
        <w:spacing w:line="360" w:lineRule="auto"/>
        <w:jc w:val="center"/>
        <w:rPr>
          <w:rFonts w:ascii="黑体" w:eastAsia="黑体" w:hAnsi="黑体"/>
          <w:b/>
          <w:color w:val="252525"/>
          <w:sz w:val="36"/>
          <w:szCs w:val="36"/>
          <w:u w:val="single"/>
        </w:rPr>
      </w:pPr>
      <w:r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 xml:space="preserve">  </w:t>
      </w:r>
      <w:r w:rsidR="00757959" w:rsidRPr="00757959"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（445）汉语国际教育基础</w:t>
      </w:r>
      <w:r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 xml:space="preserve">  </w:t>
      </w:r>
      <w:r w:rsidR="001813E2">
        <w:rPr>
          <w:rFonts w:ascii="黑体" w:eastAsia="黑体" w:hAnsi="黑体" w:hint="eastAsia"/>
          <w:b/>
          <w:color w:val="333333"/>
          <w:sz w:val="36"/>
          <w:szCs w:val="36"/>
        </w:rPr>
        <w:t>考试大纲</w:t>
      </w:r>
    </w:p>
    <w:p w:rsidR="00B6133F" w:rsidRDefault="00B6133F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p w:rsidR="00761209" w:rsidRDefault="001813E2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一、考察目标</w:t>
      </w:r>
    </w:p>
    <w:p w:rsidR="00761209" w:rsidRPr="00757959" w:rsidRDefault="00757959" w:rsidP="00757959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bCs/>
          <w:sz w:val="30"/>
          <w:szCs w:val="30"/>
        </w:rPr>
        <w:t>“汉语国际教育基础”考试是汉语国际教育硕士生入学考试科目之一，是由汉语国际教育硕士专业学位教育指导委员会统一制定考试大纲，教育部授权的各汉语国际教育硕士培养院校自行命题的选拔性考试。汉语国际教育基础考试的目的是测试考生相关的中外文化、教育学、心理学、跨文化交际的基础知识、基本素养及书面语表达能力。</w:t>
      </w:r>
      <w:r w:rsidRPr="00757959">
        <w:rPr>
          <w:rFonts w:ascii="仿宋" w:eastAsia="仿宋" w:hAnsi="仿宋" w:hint="eastAsia"/>
          <w:sz w:val="30"/>
          <w:szCs w:val="30"/>
        </w:rPr>
        <w:t>要求考生具有与国际汉语教学相关的中外</w:t>
      </w:r>
      <w:proofErr w:type="gramStart"/>
      <w:r w:rsidRPr="00757959">
        <w:rPr>
          <w:rFonts w:ascii="仿宋" w:eastAsia="仿宋" w:hAnsi="仿宋" w:hint="eastAsia"/>
          <w:sz w:val="30"/>
          <w:szCs w:val="30"/>
        </w:rPr>
        <w:t>文化及跨文化</w:t>
      </w:r>
      <w:proofErr w:type="gramEnd"/>
      <w:r w:rsidRPr="00757959">
        <w:rPr>
          <w:rFonts w:ascii="仿宋" w:eastAsia="仿宋" w:hAnsi="仿宋" w:hint="eastAsia"/>
          <w:sz w:val="30"/>
          <w:szCs w:val="30"/>
        </w:rPr>
        <w:t>交际基础知识；具有与国际汉语教学相关的教育学、心理学和语言教学基础知识；具有较强的文字材料理解能力和书面语表达能力。</w:t>
      </w:r>
    </w:p>
    <w:p w:rsidR="00761209" w:rsidRDefault="001813E2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二、考试主要内容</w:t>
      </w:r>
    </w:p>
    <w:p w:rsidR="00757959" w:rsidRPr="00757959" w:rsidRDefault="00757959" w:rsidP="009614B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>“汉语国际教育基础”考试由“中外文化及跨文化交际基础知识”，“教育学、心理学及语言教学”，“材料分析写作”三部分组成。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757959">
        <w:rPr>
          <w:rFonts w:ascii="仿宋" w:eastAsia="仿宋" w:hAnsi="仿宋" w:hint="eastAsia"/>
          <w:b/>
          <w:sz w:val="30"/>
          <w:szCs w:val="30"/>
        </w:rPr>
        <w:t>（一）中外</w:t>
      </w:r>
      <w:proofErr w:type="gramStart"/>
      <w:r w:rsidRPr="00757959">
        <w:rPr>
          <w:rFonts w:ascii="仿宋" w:eastAsia="仿宋" w:hAnsi="仿宋" w:hint="eastAsia"/>
          <w:b/>
          <w:sz w:val="30"/>
          <w:szCs w:val="30"/>
        </w:rPr>
        <w:t>文化及跨文化</w:t>
      </w:r>
      <w:proofErr w:type="gramEnd"/>
      <w:r w:rsidRPr="00757959">
        <w:rPr>
          <w:rFonts w:ascii="仿宋" w:eastAsia="仿宋" w:hAnsi="仿宋" w:hint="eastAsia"/>
          <w:b/>
          <w:sz w:val="30"/>
          <w:szCs w:val="30"/>
        </w:rPr>
        <w:t>交际基础知识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>中外</w:t>
      </w:r>
      <w:proofErr w:type="gramStart"/>
      <w:r w:rsidRPr="00757959">
        <w:rPr>
          <w:rFonts w:ascii="仿宋" w:eastAsia="仿宋" w:hAnsi="仿宋" w:hint="eastAsia"/>
          <w:sz w:val="30"/>
          <w:szCs w:val="30"/>
        </w:rPr>
        <w:t>文化及跨文化</w:t>
      </w:r>
      <w:proofErr w:type="gramEnd"/>
      <w:r w:rsidRPr="00757959">
        <w:rPr>
          <w:rFonts w:ascii="仿宋" w:eastAsia="仿宋" w:hAnsi="仿宋" w:hint="eastAsia"/>
          <w:sz w:val="30"/>
          <w:szCs w:val="30"/>
        </w:rPr>
        <w:t>交际基础知识部分测试以下内容：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>1.</w:t>
      </w:r>
      <w:r w:rsidRPr="00757959">
        <w:rPr>
          <w:rFonts w:ascii="Calibri" w:eastAsia="仿宋" w:hAnsi="Calibri" w:cs="Calibri"/>
          <w:sz w:val="30"/>
          <w:szCs w:val="30"/>
        </w:rPr>
        <w:t> </w:t>
      </w:r>
      <w:r w:rsidRPr="00757959">
        <w:rPr>
          <w:rFonts w:ascii="仿宋" w:eastAsia="仿宋" w:hAnsi="仿宋" w:hint="eastAsia"/>
          <w:sz w:val="30"/>
          <w:szCs w:val="30"/>
        </w:rPr>
        <w:t>中国文化基础知识（以测试中国文化为主）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>2.</w:t>
      </w:r>
      <w:r w:rsidRPr="00757959">
        <w:rPr>
          <w:rFonts w:ascii="Calibri" w:eastAsia="仿宋" w:hAnsi="Calibri" w:cs="Calibri"/>
          <w:sz w:val="30"/>
          <w:szCs w:val="30"/>
        </w:rPr>
        <w:t> </w:t>
      </w:r>
      <w:r w:rsidRPr="00757959">
        <w:rPr>
          <w:rFonts w:ascii="仿宋" w:eastAsia="仿宋" w:hAnsi="仿宋" w:hint="eastAsia"/>
          <w:sz w:val="30"/>
          <w:szCs w:val="30"/>
        </w:rPr>
        <w:t>外国文化基础知识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lastRenderedPageBreak/>
        <w:t>3.</w:t>
      </w:r>
      <w:r w:rsidRPr="00757959">
        <w:rPr>
          <w:rFonts w:ascii="Calibri" w:eastAsia="仿宋" w:hAnsi="Calibri" w:cs="Calibri"/>
          <w:sz w:val="30"/>
          <w:szCs w:val="30"/>
        </w:rPr>
        <w:t> </w:t>
      </w:r>
      <w:r w:rsidRPr="00757959">
        <w:rPr>
          <w:rFonts w:ascii="仿宋" w:eastAsia="仿宋" w:hAnsi="仿宋" w:hint="eastAsia"/>
          <w:sz w:val="30"/>
          <w:szCs w:val="30"/>
        </w:rPr>
        <w:t>跨文化交际基础知识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b/>
          <w:sz w:val="30"/>
          <w:szCs w:val="30"/>
        </w:rPr>
        <w:t>（二）教育、心理及语言教学基础知识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>教育学、心理学及语言教学基础知识部分测试以下内容：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>1.教育学基础知识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>2.心理学基础知识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>3.语言教学基础知识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757959">
        <w:rPr>
          <w:rFonts w:ascii="仿宋" w:eastAsia="仿宋" w:hAnsi="仿宋" w:hint="eastAsia"/>
          <w:b/>
          <w:sz w:val="30"/>
          <w:szCs w:val="30"/>
        </w:rPr>
        <w:t>（三）材料分析写作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>材料分析写作部分测试以下内容：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>1.分析与实践能力</w:t>
      </w:r>
    </w:p>
    <w:p w:rsidR="00761209" w:rsidRPr="00757959" w:rsidRDefault="00757959">
      <w:pPr>
        <w:spacing w:line="360" w:lineRule="auto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>2.论文写作能力</w:t>
      </w:r>
    </w:p>
    <w:p w:rsidR="00761209" w:rsidRDefault="001813E2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>
        <w:rPr>
          <w:rFonts w:ascii="仿宋" w:eastAsia="仿宋" w:hAnsi="仿宋"/>
          <w:b/>
          <w:sz w:val="30"/>
          <w:szCs w:val="30"/>
        </w:rPr>
        <w:t>、考试形式及试卷结构</w:t>
      </w:r>
    </w:p>
    <w:p w:rsidR="00757959" w:rsidRPr="00757959" w:rsidRDefault="00757959" w:rsidP="009614B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>考试形式为闭卷笔试。考试时间为3小时。</w:t>
      </w:r>
    </w:p>
    <w:p w:rsidR="00757959" w:rsidRPr="00757959" w:rsidRDefault="006E23D0" w:rsidP="00757959">
      <w:pPr>
        <w:spacing w:line="360" w:lineRule="auto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</w:t>
      </w:r>
      <w:r w:rsidR="00757959" w:rsidRPr="00757959">
        <w:rPr>
          <w:rFonts w:ascii="仿宋" w:eastAsia="仿宋" w:hAnsi="仿宋" w:hint="eastAsia"/>
          <w:b/>
          <w:sz w:val="30"/>
          <w:szCs w:val="30"/>
        </w:rPr>
        <w:t>中外</w:t>
      </w:r>
      <w:proofErr w:type="gramStart"/>
      <w:r w:rsidR="00757959" w:rsidRPr="00757959">
        <w:rPr>
          <w:rFonts w:ascii="仿宋" w:eastAsia="仿宋" w:hAnsi="仿宋" w:hint="eastAsia"/>
          <w:b/>
          <w:sz w:val="30"/>
          <w:szCs w:val="30"/>
        </w:rPr>
        <w:t>文化及跨文化</w:t>
      </w:r>
      <w:proofErr w:type="gramEnd"/>
      <w:r w:rsidR="00757959" w:rsidRPr="00757959">
        <w:rPr>
          <w:rFonts w:ascii="仿宋" w:eastAsia="仿宋" w:hAnsi="仿宋" w:hint="eastAsia"/>
          <w:b/>
          <w:sz w:val="30"/>
          <w:szCs w:val="30"/>
        </w:rPr>
        <w:t>交际基础知识（60分）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 w:rsidRPr="00757959">
        <w:rPr>
          <w:rFonts w:ascii="仿宋" w:eastAsia="仿宋" w:hAnsi="仿宋" w:hint="eastAsia"/>
          <w:bCs/>
          <w:sz w:val="30"/>
          <w:szCs w:val="30"/>
        </w:rPr>
        <w:t>1.填空题（共10题，每小题1分，共10分，</w:t>
      </w:r>
      <w:proofErr w:type="gramStart"/>
      <w:r w:rsidRPr="00757959">
        <w:rPr>
          <w:rFonts w:ascii="仿宋" w:eastAsia="仿宋" w:hAnsi="仿宋" w:hint="eastAsia"/>
          <w:bCs/>
          <w:sz w:val="30"/>
          <w:szCs w:val="30"/>
        </w:rPr>
        <w:t>分值占</w:t>
      </w:r>
      <w:proofErr w:type="gramEnd"/>
      <w:r w:rsidRPr="00757959">
        <w:rPr>
          <w:rFonts w:ascii="仿宋" w:eastAsia="仿宋" w:hAnsi="仿宋" w:hint="eastAsia"/>
          <w:bCs/>
          <w:sz w:val="30"/>
          <w:szCs w:val="30"/>
        </w:rPr>
        <w:t>16.7%）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 w:rsidRPr="00757959">
        <w:rPr>
          <w:rFonts w:ascii="仿宋" w:eastAsia="仿宋" w:hAnsi="仿宋" w:hint="eastAsia"/>
          <w:bCs/>
          <w:sz w:val="30"/>
          <w:szCs w:val="30"/>
        </w:rPr>
        <w:t>2.选择题（共10题，每小题1分，共10分，</w:t>
      </w:r>
      <w:proofErr w:type="gramStart"/>
      <w:r w:rsidRPr="00757959">
        <w:rPr>
          <w:rFonts w:ascii="仿宋" w:eastAsia="仿宋" w:hAnsi="仿宋" w:hint="eastAsia"/>
          <w:bCs/>
          <w:sz w:val="30"/>
          <w:szCs w:val="30"/>
        </w:rPr>
        <w:t>分值占</w:t>
      </w:r>
      <w:proofErr w:type="gramEnd"/>
      <w:r w:rsidRPr="00757959">
        <w:rPr>
          <w:rFonts w:ascii="仿宋" w:eastAsia="仿宋" w:hAnsi="仿宋" w:hint="eastAsia"/>
          <w:bCs/>
          <w:sz w:val="30"/>
          <w:szCs w:val="30"/>
        </w:rPr>
        <w:t>16.7%）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 w:rsidRPr="00757959">
        <w:rPr>
          <w:rFonts w:ascii="仿宋" w:eastAsia="仿宋" w:hAnsi="仿宋" w:hint="eastAsia"/>
          <w:bCs/>
          <w:sz w:val="30"/>
          <w:szCs w:val="30"/>
        </w:rPr>
        <w:t>3.名词解释（共5题，每小题4分，共20分，</w:t>
      </w:r>
      <w:proofErr w:type="gramStart"/>
      <w:r w:rsidRPr="00757959">
        <w:rPr>
          <w:rFonts w:ascii="仿宋" w:eastAsia="仿宋" w:hAnsi="仿宋" w:hint="eastAsia"/>
          <w:bCs/>
          <w:sz w:val="30"/>
          <w:szCs w:val="30"/>
        </w:rPr>
        <w:t>分值占</w:t>
      </w:r>
      <w:proofErr w:type="gramEnd"/>
      <w:r w:rsidRPr="00757959">
        <w:rPr>
          <w:rFonts w:ascii="仿宋" w:eastAsia="仿宋" w:hAnsi="仿宋" w:hint="eastAsia"/>
          <w:bCs/>
          <w:sz w:val="30"/>
          <w:szCs w:val="30"/>
        </w:rPr>
        <w:t>33.3%）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 w:rsidRPr="00757959">
        <w:rPr>
          <w:rFonts w:ascii="仿宋" w:eastAsia="仿宋" w:hAnsi="仿宋" w:hint="eastAsia"/>
          <w:bCs/>
          <w:sz w:val="30"/>
          <w:szCs w:val="30"/>
        </w:rPr>
        <w:t>4.简析题（共2题，每小题10分，共20分，</w:t>
      </w:r>
      <w:proofErr w:type="gramStart"/>
      <w:r w:rsidRPr="00757959">
        <w:rPr>
          <w:rFonts w:ascii="仿宋" w:eastAsia="仿宋" w:hAnsi="仿宋" w:hint="eastAsia"/>
          <w:bCs/>
          <w:sz w:val="30"/>
          <w:szCs w:val="30"/>
        </w:rPr>
        <w:t>分值占</w:t>
      </w:r>
      <w:proofErr w:type="gramEnd"/>
      <w:r w:rsidRPr="00757959">
        <w:rPr>
          <w:rFonts w:ascii="仿宋" w:eastAsia="仿宋" w:hAnsi="仿宋" w:hint="eastAsia"/>
          <w:bCs/>
          <w:sz w:val="30"/>
          <w:szCs w:val="30"/>
        </w:rPr>
        <w:t>33.3%）</w:t>
      </w:r>
    </w:p>
    <w:p w:rsidR="00757959" w:rsidRPr="00757959" w:rsidRDefault="006E23D0" w:rsidP="00757959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（二）</w:t>
      </w:r>
      <w:r w:rsidR="00757959" w:rsidRPr="00757959">
        <w:rPr>
          <w:rFonts w:ascii="仿宋" w:eastAsia="仿宋" w:hAnsi="仿宋" w:hint="eastAsia"/>
          <w:b/>
          <w:sz w:val="30"/>
          <w:szCs w:val="30"/>
        </w:rPr>
        <w:t>教育、心理及语言教学基础知识（50分）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b/>
          <w:bCs/>
          <w:sz w:val="30"/>
          <w:szCs w:val="30"/>
        </w:rPr>
      </w:pPr>
      <w:r w:rsidRPr="00757959">
        <w:rPr>
          <w:rFonts w:ascii="仿宋" w:eastAsia="仿宋" w:hAnsi="仿宋" w:hint="eastAsia"/>
          <w:bCs/>
          <w:sz w:val="30"/>
          <w:szCs w:val="30"/>
        </w:rPr>
        <w:t>1.填空题（共10题，每小题1分，共10分，</w:t>
      </w:r>
      <w:proofErr w:type="gramStart"/>
      <w:r w:rsidRPr="00757959">
        <w:rPr>
          <w:rFonts w:ascii="仿宋" w:eastAsia="仿宋" w:hAnsi="仿宋" w:hint="eastAsia"/>
          <w:bCs/>
          <w:sz w:val="30"/>
          <w:szCs w:val="30"/>
        </w:rPr>
        <w:t>分值占</w:t>
      </w:r>
      <w:proofErr w:type="gramEnd"/>
      <w:r w:rsidRPr="00757959">
        <w:rPr>
          <w:rFonts w:ascii="仿宋" w:eastAsia="仿宋" w:hAnsi="仿宋" w:hint="eastAsia"/>
          <w:bCs/>
          <w:sz w:val="30"/>
          <w:szCs w:val="30"/>
        </w:rPr>
        <w:t>20%）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 w:rsidRPr="00757959">
        <w:rPr>
          <w:rFonts w:ascii="仿宋" w:eastAsia="仿宋" w:hAnsi="仿宋" w:hint="eastAsia"/>
          <w:bCs/>
          <w:sz w:val="30"/>
          <w:szCs w:val="30"/>
        </w:rPr>
        <w:t>2.名词解释（共5题，每小题4分，共20分，</w:t>
      </w:r>
      <w:proofErr w:type="gramStart"/>
      <w:r w:rsidRPr="00757959">
        <w:rPr>
          <w:rFonts w:ascii="仿宋" w:eastAsia="仿宋" w:hAnsi="仿宋" w:hint="eastAsia"/>
          <w:bCs/>
          <w:sz w:val="30"/>
          <w:szCs w:val="30"/>
        </w:rPr>
        <w:t>分值占</w:t>
      </w:r>
      <w:proofErr w:type="gramEnd"/>
      <w:r w:rsidRPr="00757959">
        <w:rPr>
          <w:rFonts w:ascii="仿宋" w:eastAsia="仿宋" w:hAnsi="仿宋" w:hint="eastAsia"/>
          <w:bCs/>
          <w:sz w:val="30"/>
          <w:szCs w:val="30"/>
        </w:rPr>
        <w:t>40%）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 w:rsidRPr="00757959">
        <w:rPr>
          <w:rFonts w:ascii="仿宋" w:eastAsia="仿宋" w:hAnsi="仿宋" w:hint="eastAsia"/>
          <w:bCs/>
          <w:sz w:val="30"/>
          <w:szCs w:val="30"/>
        </w:rPr>
        <w:t>3.简析题（共2题，每小题10分，共20分，</w:t>
      </w:r>
      <w:proofErr w:type="gramStart"/>
      <w:r w:rsidRPr="00757959">
        <w:rPr>
          <w:rFonts w:ascii="仿宋" w:eastAsia="仿宋" w:hAnsi="仿宋" w:hint="eastAsia"/>
          <w:bCs/>
          <w:sz w:val="30"/>
          <w:szCs w:val="30"/>
        </w:rPr>
        <w:t>分值占</w:t>
      </w:r>
      <w:proofErr w:type="gramEnd"/>
      <w:r w:rsidRPr="00757959">
        <w:rPr>
          <w:rFonts w:ascii="仿宋" w:eastAsia="仿宋" w:hAnsi="仿宋" w:hint="eastAsia"/>
          <w:bCs/>
          <w:sz w:val="30"/>
          <w:szCs w:val="30"/>
        </w:rPr>
        <w:t>40%）</w:t>
      </w:r>
    </w:p>
    <w:p w:rsidR="00757959" w:rsidRPr="00757959" w:rsidRDefault="006E23D0" w:rsidP="00757959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（三）</w:t>
      </w:r>
      <w:r w:rsidR="00757959" w:rsidRPr="00757959">
        <w:rPr>
          <w:rFonts w:ascii="仿宋" w:eastAsia="仿宋" w:hAnsi="仿宋" w:hint="eastAsia"/>
          <w:b/>
          <w:sz w:val="30"/>
          <w:szCs w:val="30"/>
        </w:rPr>
        <w:t>材料分析写作（40分）</w:t>
      </w:r>
    </w:p>
    <w:p w:rsidR="00757959" w:rsidRPr="00757959" w:rsidRDefault="00757959" w:rsidP="009614BE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lastRenderedPageBreak/>
        <w:t>该部分主要是基于文字材料的案例分析。要求考生在准确、全面地理解所给文字材料和题意的基础上，按照“发现问题——分析问题——解决问题”的思路，写出思想健康、观点明确、内容充实、结构严谨、条理清楚、语言规范、卷面清洁的文章，鼓励考生结合实际发挥创造性。</w:t>
      </w:r>
    </w:p>
    <w:p w:rsidR="00757959" w:rsidRPr="006E23D0" w:rsidRDefault="00757959" w:rsidP="00757959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 xml:space="preserve">    </w:t>
      </w:r>
      <w:r w:rsidRPr="006E23D0">
        <w:rPr>
          <w:rFonts w:ascii="仿宋" w:eastAsia="仿宋" w:hAnsi="仿宋" w:hint="eastAsia"/>
          <w:b/>
          <w:sz w:val="30"/>
          <w:szCs w:val="30"/>
        </w:rPr>
        <w:t>主要参考书目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>（1）祖晓梅，《跨文化交际》，外语教学与研究出版社，2015年。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>（2）程裕祯，《中国文化要略（第三版）》，外语教学与研究出版社，2011年。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sz w:val="30"/>
          <w:szCs w:val="30"/>
        </w:rPr>
      </w:pPr>
      <w:r w:rsidRPr="00757959">
        <w:rPr>
          <w:rFonts w:ascii="仿宋" w:eastAsia="仿宋" w:hAnsi="仿宋" w:hint="eastAsia"/>
          <w:sz w:val="30"/>
          <w:szCs w:val="30"/>
        </w:rPr>
        <w:t>（3）刘珣，《对外汉语教育学引论》, 北京语言大学出版社，2000年。</w:t>
      </w:r>
    </w:p>
    <w:p w:rsidR="00757959" w:rsidRPr="00757959" w:rsidRDefault="00757959" w:rsidP="00757959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761209" w:rsidRPr="00757959" w:rsidRDefault="00761209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162CA2" w:rsidRPr="003A7203" w:rsidRDefault="00162CA2" w:rsidP="00162CA2">
      <w:pPr>
        <w:widowControl/>
        <w:spacing w:line="440" w:lineRule="exact"/>
        <w:ind w:firstLineChars="1800" w:firstLine="5400"/>
        <w:rPr>
          <w:rFonts w:ascii="仿宋" w:eastAsia="仿宋" w:hAnsi="仿宋" w:cs="宋体"/>
          <w:sz w:val="30"/>
          <w:szCs w:val="30"/>
        </w:rPr>
      </w:pPr>
      <w:r w:rsidRPr="003A7203">
        <w:rPr>
          <w:rFonts w:ascii="仿宋" w:eastAsia="仿宋" w:hAnsi="仿宋" w:cs="宋体" w:hint="eastAsia"/>
          <w:sz w:val="30"/>
          <w:szCs w:val="30"/>
        </w:rPr>
        <w:t>负责人签字：</w:t>
      </w:r>
    </w:p>
    <w:p w:rsidR="00162CA2" w:rsidRPr="003A7203" w:rsidRDefault="00162CA2" w:rsidP="00162CA2">
      <w:pPr>
        <w:widowControl/>
        <w:spacing w:line="440" w:lineRule="exact"/>
        <w:ind w:firstLineChars="2100" w:firstLine="6300"/>
        <w:rPr>
          <w:rFonts w:ascii="仿宋" w:eastAsia="仿宋" w:hAnsi="仿宋" w:cs="宋体"/>
          <w:sz w:val="30"/>
          <w:szCs w:val="30"/>
        </w:rPr>
      </w:pPr>
      <w:r w:rsidRPr="003A7203">
        <w:rPr>
          <w:rFonts w:ascii="仿宋" w:eastAsia="仿宋" w:hAnsi="仿宋" w:cs="宋体" w:hint="eastAsia"/>
          <w:sz w:val="30"/>
          <w:szCs w:val="30"/>
        </w:rPr>
        <w:t xml:space="preserve">（公章）                                      </w:t>
      </w:r>
    </w:p>
    <w:p w:rsidR="00162CA2" w:rsidRPr="004C33C8" w:rsidRDefault="00162CA2" w:rsidP="00162CA2">
      <w:pPr>
        <w:spacing w:line="560" w:lineRule="exact"/>
        <w:rPr>
          <w:rFonts w:ascii="仿宋" w:eastAsia="仿宋" w:hAnsi="仿宋" w:cs="宋体"/>
          <w:sz w:val="30"/>
          <w:szCs w:val="30"/>
        </w:rPr>
      </w:pPr>
      <w:r w:rsidRPr="003A7203">
        <w:rPr>
          <w:rFonts w:ascii="仿宋" w:eastAsia="仿宋" w:hAnsi="仿宋" w:cs="宋体" w:hint="eastAsia"/>
          <w:sz w:val="30"/>
          <w:szCs w:val="30"/>
        </w:rPr>
        <w:t xml:space="preserve">                                           年   月   日</w:t>
      </w:r>
    </w:p>
    <w:p w:rsidR="00761209" w:rsidRDefault="00761209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761209" w:rsidRDefault="00761209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761209" w:rsidRDefault="00761209">
      <w:pPr>
        <w:rPr>
          <w:rFonts w:ascii="宋体" w:hAnsi="宋体" w:cs="宋体"/>
          <w:sz w:val="28"/>
          <w:szCs w:val="28"/>
        </w:rPr>
      </w:pPr>
    </w:p>
    <w:p w:rsidR="00A63224" w:rsidRDefault="00A63224">
      <w:pPr>
        <w:rPr>
          <w:rFonts w:ascii="宋体" w:hAnsi="宋体" w:cs="宋体"/>
          <w:sz w:val="28"/>
          <w:szCs w:val="28"/>
        </w:rPr>
      </w:pPr>
    </w:p>
    <w:p w:rsidR="00A63224" w:rsidRDefault="00A63224">
      <w:pPr>
        <w:rPr>
          <w:rFonts w:ascii="宋体" w:hAnsi="宋体" w:cs="宋体"/>
          <w:sz w:val="28"/>
          <w:szCs w:val="28"/>
        </w:rPr>
      </w:pPr>
    </w:p>
    <w:p w:rsidR="00A63224" w:rsidRDefault="00A63224">
      <w:pPr>
        <w:rPr>
          <w:rFonts w:ascii="宋体" w:hAnsi="宋体" w:cs="宋体"/>
          <w:sz w:val="28"/>
          <w:szCs w:val="28"/>
        </w:rPr>
      </w:pPr>
    </w:p>
    <w:p w:rsidR="00A63224" w:rsidRPr="00A63224" w:rsidRDefault="00A63224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A63224" w:rsidRPr="00A63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F4" w:rsidRDefault="00C414F4" w:rsidP="00757959">
      <w:r>
        <w:separator/>
      </w:r>
    </w:p>
  </w:endnote>
  <w:endnote w:type="continuationSeparator" w:id="0">
    <w:p w:rsidR="00C414F4" w:rsidRDefault="00C414F4" w:rsidP="0075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F4" w:rsidRDefault="00C414F4" w:rsidP="00757959">
      <w:r>
        <w:separator/>
      </w:r>
    </w:p>
  </w:footnote>
  <w:footnote w:type="continuationSeparator" w:id="0">
    <w:p w:rsidR="00C414F4" w:rsidRDefault="00C414F4" w:rsidP="0075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AB4578"/>
    <w:multiLevelType w:val="singleLevel"/>
    <w:tmpl w:val="CBAB4578"/>
    <w:lvl w:ilvl="0">
      <w:start w:val="1"/>
      <w:numFmt w:val="decimal"/>
      <w:suff w:val="nothing"/>
      <w:lvlText w:val="（%1）"/>
      <w:lvlJc w:val="left"/>
    </w:lvl>
  </w:abstractNum>
  <w:abstractNum w:abstractNumId="1">
    <w:nsid w:val="11C5788C"/>
    <w:multiLevelType w:val="hybridMultilevel"/>
    <w:tmpl w:val="833E54F8"/>
    <w:lvl w:ilvl="0" w:tplc="0CC075D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1C0FFB"/>
    <w:multiLevelType w:val="multilevel"/>
    <w:tmpl w:val="1C1C0FFB"/>
    <w:lvl w:ilvl="0">
      <w:start w:val="1"/>
      <w:numFmt w:val="decimal"/>
      <w:lvlText w:val="%1、"/>
      <w:lvlJc w:val="left"/>
      <w:pPr>
        <w:tabs>
          <w:tab w:val="left" w:pos="615"/>
        </w:tabs>
        <w:ind w:left="6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95"/>
        </w:tabs>
        <w:ind w:left="1095" w:hanging="420"/>
      </w:pPr>
    </w:lvl>
    <w:lvl w:ilvl="2">
      <w:start w:val="1"/>
      <w:numFmt w:val="lowerRoman"/>
      <w:lvlText w:val="%3."/>
      <w:lvlJc w:val="right"/>
      <w:pPr>
        <w:tabs>
          <w:tab w:val="left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left" w:pos="1935"/>
        </w:tabs>
        <w:ind w:left="1935" w:hanging="420"/>
      </w:pPr>
    </w:lvl>
    <w:lvl w:ilvl="4">
      <w:start w:val="1"/>
      <w:numFmt w:val="lowerLetter"/>
      <w:lvlText w:val="%5)"/>
      <w:lvlJc w:val="left"/>
      <w:pPr>
        <w:tabs>
          <w:tab w:val="left" w:pos="2355"/>
        </w:tabs>
        <w:ind w:left="2355" w:hanging="420"/>
      </w:pPr>
    </w:lvl>
    <w:lvl w:ilvl="5">
      <w:start w:val="1"/>
      <w:numFmt w:val="lowerRoman"/>
      <w:lvlText w:val="%6."/>
      <w:lvlJc w:val="right"/>
      <w:pPr>
        <w:tabs>
          <w:tab w:val="left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left" w:pos="3195"/>
        </w:tabs>
        <w:ind w:left="3195" w:hanging="420"/>
      </w:pPr>
    </w:lvl>
    <w:lvl w:ilvl="7">
      <w:start w:val="1"/>
      <w:numFmt w:val="lowerLetter"/>
      <w:lvlText w:val="%8)"/>
      <w:lvlJc w:val="left"/>
      <w:pPr>
        <w:tabs>
          <w:tab w:val="left" w:pos="3615"/>
        </w:tabs>
        <w:ind w:left="3615" w:hanging="420"/>
      </w:pPr>
    </w:lvl>
    <w:lvl w:ilvl="8">
      <w:start w:val="1"/>
      <w:numFmt w:val="lowerRoman"/>
      <w:lvlText w:val="%9."/>
      <w:lvlJc w:val="right"/>
      <w:pPr>
        <w:tabs>
          <w:tab w:val="left" w:pos="4035"/>
        </w:tabs>
        <w:ind w:left="4035" w:hanging="420"/>
      </w:pPr>
    </w:lvl>
  </w:abstractNum>
  <w:abstractNum w:abstractNumId="3">
    <w:nsid w:val="4D033A24"/>
    <w:multiLevelType w:val="multilevel"/>
    <w:tmpl w:val="4D033A24"/>
    <w:lvl w:ilvl="0">
      <w:start w:val="1"/>
      <w:numFmt w:val="decimal"/>
      <w:lvlText w:val="%1、"/>
      <w:lvlJc w:val="left"/>
      <w:pPr>
        <w:tabs>
          <w:tab w:val="left" w:pos="615"/>
        </w:tabs>
        <w:ind w:left="6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95"/>
        </w:tabs>
        <w:ind w:left="1095" w:hanging="420"/>
      </w:pPr>
    </w:lvl>
    <w:lvl w:ilvl="2">
      <w:start w:val="1"/>
      <w:numFmt w:val="lowerRoman"/>
      <w:lvlText w:val="%3."/>
      <w:lvlJc w:val="right"/>
      <w:pPr>
        <w:tabs>
          <w:tab w:val="left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left" w:pos="1935"/>
        </w:tabs>
        <w:ind w:left="1935" w:hanging="420"/>
      </w:pPr>
    </w:lvl>
    <w:lvl w:ilvl="4">
      <w:start w:val="1"/>
      <w:numFmt w:val="lowerLetter"/>
      <w:lvlText w:val="%5)"/>
      <w:lvlJc w:val="left"/>
      <w:pPr>
        <w:tabs>
          <w:tab w:val="left" w:pos="2355"/>
        </w:tabs>
        <w:ind w:left="2355" w:hanging="420"/>
      </w:pPr>
    </w:lvl>
    <w:lvl w:ilvl="5">
      <w:start w:val="1"/>
      <w:numFmt w:val="lowerRoman"/>
      <w:lvlText w:val="%6."/>
      <w:lvlJc w:val="right"/>
      <w:pPr>
        <w:tabs>
          <w:tab w:val="left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left" w:pos="3195"/>
        </w:tabs>
        <w:ind w:left="3195" w:hanging="420"/>
      </w:pPr>
    </w:lvl>
    <w:lvl w:ilvl="7">
      <w:start w:val="1"/>
      <w:numFmt w:val="lowerLetter"/>
      <w:lvlText w:val="%8)"/>
      <w:lvlJc w:val="left"/>
      <w:pPr>
        <w:tabs>
          <w:tab w:val="left" w:pos="3615"/>
        </w:tabs>
        <w:ind w:left="3615" w:hanging="420"/>
      </w:pPr>
    </w:lvl>
    <w:lvl w:ilvl="8">
      <w:start w:val="1"/>
      <w:numFmt w:val="lowerRoman"/>
      <w:lvlText w:val="%9."/>
      <w:lvlJc w:val="right"/>
      <w:pPr>
        <w:tabs>
          <w:tab w:val="left" w:pos="4035"/>
        </w:tabs>
        <w:ind w:left="403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65D2A"/>
    <w:rsid w:val="00162CA2"/>
    <w:rsid w:val="001813E2"/>
    <w:rsid w:val="005440C8"/>
    <w:rsid w:val="0061529B"/>
    <w:rsid w:val="006E23D0"/>
    <w:rsid w:val="00757959"/>
    <w:rsid w:val="00761209"/>
    <w:rsid w:val="009614BE"/>
    <w:rsid w:val="00A63224"/>
    <w:rsid w:val="00AE7B9F"/>
    <w:rsid w:val="00B6133F"/>
    <w:rsid w:val="00C414F4"/>
    <w:rsid w:val="00D9436B"/>
    <w:rsid w:val="00E94FFF"/>
    <w:rsid w:val="235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57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795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632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57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795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632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184</Words>
  <Characters>1049</Characters>
  <Application>Microsoft Office Word</Application>
  <DocSecurity>0</DocSecurity>
  <Lines>8</Lines>
  <Paragraphs>2</Paragraphs>
  <ScaleCrop>false</ScaleCrop>
  <Company>Win10zyb.Com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码头喇叭</dc:creator>
  <cp:lastModifiedBy>Lenovo</cp:lastModifiedBy>
  <cp:revision>13</cp:revision>
  <dcterms:created xsi:type="dcterms:W3CDTF">2020-07-07T08:17:00Z</dcterms:created>
  <dcterms:modified xsi:type="dcterms:W3CDTF">2021-06-07T01:58:00Z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