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0" w:beforeAutospacing="0" w:after="330" w:afterAutospacing="0"/>
        <w:jc w:val="center"/>
        <w:rPr>
          <w:rFonts w:hint="eastAsia" w:ascii="黑体" w:hAnsi="MS Shell Dlg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Times New Roman" w:eastAsia="黑体"/>
          <w:sz w:val="28"/>
          <w:szCs w:val="28"/>
        </w:rPr>
        <w:t>240 基础法语考试大纲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考试的基本要求</w:t>
      </w:r>
    </w:p>
    <w:p>
      <w:pPr>
        <w:spacing w:line="360" w:lineRule="auto"/>
        <w:rPr>
          <w:rFonts w:ascii="Arial Unicode MS" w:hAnsi="Arial Unicode MS"/>
          <w:b/>
          <w:bCs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szCs w:val="18"/>
        </w:rPr>
        <w:t xml:space="preserve">    考试意在对考生的法语水平进行测试，要求考生能够掌握参考书目范围内的法语词汇、语法知识，具备阅读200-300单词左右各种题材法语资料的能力，具备基础的法汉互译技能。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二、考试方式和考试时间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szCs w:val="18"/>
        </w:rPr>
        <w:t>闭卷考试，总分</w:t>
      </w:r>
      <w:r>
        <w:rPr>
          <w:rFonts w:ascii="Arial" w:hAnsi="Arial" w:cs="Arial"/>
          <w:color w:val="000000"/>
          <w:sz w:val="24"/>
          <w:szCs w:val="18"/>
        </w:rPr>
        <w:t>1</w:t>
      </w:r>
      <w:r>
        <w:rPr>
          <w:rFonts w:hint="eastAsia" w:ascii="Arial" w:hAnsi="Arial" w:cs="Arial"/>
          <w:color w:val="000000"/>
          <w:sz w:val="24"/>
          <w:szCs w:val="18"/>
        </w:rPr>
        <w:t>0</w:t>
      </w:r>
      <w:r>
        <w:rPr>
          <w:rFonts w:ascii="Arial" w:hAnsi="Arial" w:cs="Arial"/>
          <w:color w:val="000000"/>
          <w:sz w:val="24"/>
          <w:szCs w:val="18"/>
        </w:rPr>
        <w:t>0</w:t>
      </w:r>
      <w:r>
        <w:rPr>
          <w:rFonts w:hint="eastAsia" w:ascii="Arial" w:hAnsi="Arial" w:cs="Arial"/>
          <w:color w:val="000000"/>
          <w:sz w:val="24"/>
          <w:szCs w:val="18"/>
        </w:rPr>
        <w:t>，考试时间为</w:t>
      </w:r>
      <w:r>
        <w:rPr>
          <w:rFonts w:ascii="Arial" w:hAnsi="Arial" w:cs="Arial"/>
          <w:color w:val="000000"/>
          <w:sz w:val="24"/>
          <w:szCs w:val="18"/>
        </w:rPr>
        <w:t>3</w:t>
      </w:r>
      <w:r>
        <w:rPr>
          <w:rFonts w:hint="eastAsia" w:ascii="Arial" w:hAnsi="Arial" w:cs="Arial"/>
          <w:color w:val="000000"/>
          <w:sz w:val="24"/>
          <w:szCs w:val="18"/>
        </w:rPr>
        <w:t>小时。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三、参考书目</w:t>
      </w:r>
    </w:p>
    <w:p>
      <w:pPr>
        <w:spacing w:line="360" w:lineRule="auto"/>
        <w:ind w:firstLine="480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Arial" w:hAnsi="Arial" w:cs="Arial"/>
          <w:color w:val="000000"/>
          <w:sz w:val="24"/>
          <w:szCs w:val="18"/>
        </w:rPr>
        <w:t>《法语》修订版（1-2册上）马晓宏，外语教学与研究出版社，2017年。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四、试题类型：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包括</w:t>
      </w:r>
      <w:r>
        <w:rPr>
          <w:rFonts w:hint="eastAsia" w:ascii="宋体" w:hAnsi="宋体"/>
          <w:bCs/>
          <w:color w:val="000000"/>
          <w:sz w:val="24"/>
        </w:rPr>
        <w:t>词汇和语法测试、阅读理解、改错、法汉互译等题型，并根据每年的考试要求做相应调整。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五、考试内容及要求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第一部分  词汇和语法(20分)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Vocabulaire et grammaire (20分)</w:t>
      </w:r>
    </w:p>
    <w:p>
      <w:pPr>
        <w:spacing w:line="360" w:lineRule="auto"/>
        <w:ind w:firstLine="482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本部分旨在考查考生对法语词汇及语法的掌握情况，采用单项选择题的形式进行测试。</w:t>
      </w:r>
    </w:p>
    <w:p>
      <w:pPr>
        <w:spacing w:line="360" w:lineRule="auto"/>
        <w:ind w:firstLine="482" w:firstLineChars="200"/>
        <w:jc w:val="center"/>
        <w:rPr>
          <w:rStyle w:val="9"/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第二部分  </w:t>
      </w:r>
      <w:r>
        <w:rPr>
          <w:rStyle w:val="9"/>
          <w:rFonts w:hint="eastAsia" w:ascii="Arial" w:hAnsi="Arial" w:cs="Arial"/>
          <w:color w:val="000000"/>
          <w:sz w:val="24"/>
          <w:szCs w:val="18"/>
        </w:rPr>
        <w:t>阅读理解(20分)</w:t>
      </w:r>
    </w:p>
    <w:p>
      <w:pPr>
        <w:spacing w:line="360" w:lineRule="auto"/>
        <w:jc w:val="center"/>
        <w:rPr>
          <w:rFonts w:hint="eastAsia" w:ascii="宋体" w:hAnsi="宋体"/>
        </w:rPr>
      </w:pPr>
      <w:r>
        <w:rPr>
          <w:rFonts w:hint="eastAsia" w:ascii="宋体" w:hAnsi="宋体"/>
          <w:b/>
          <w:bCs/>
          <w:color w:val="000000"/>
          <w:sz w:val="24"/>
        </w:rPr>
        <w:t>Compréhension des textes (20分)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本部分旨在考查考生的法语阅读能力，采用单项选择题的形式进行测试，要求考生达到大学法语四级水平。</w:t>
      </w:r>
    </w:p>
    <w:p>
      <w:pPr>
        <w:spacing w:line="360" w:lineRule="auto"/>
        <w:jc w:val="center"/>
        <w:rPr>
          <w:rStyle w:val="9"/>
          <w:rFonts w:hint="eastAsia" w:ascii="Arial" w:hAnsi="Arial" w:cs="Arial"/>
          <w:color w:val="000000"/>
          <w:sz w:val="24"/>
          <w:szCs w:val="18"/>
        </w:rPr>
      </w:pPr>
      <w:r>
        <w:rPr>
          <w:rStyle w:val="9"/>
          <w:rFonts w:hint="eastAsia" w:ascii="Arial" w:hAnsi="Arial" w:cs="Arial"/>
          <w:color w:val="000000"/>
          <w:sz w:val="24"/>
          <w:szCs w:val="18"/>
        </w:rPr>
        <w:t>第三部分  改错(10分)</w:t>
      </w:r>
    </w:p>
    <w:p>
      <w:pPr>
        <w:spacing w:line="360" w:lineRule="auto"/>
        <w:jc w:val="center"/>
        <w:rPr>
          <w:rFonts w:ascii="宋体" w:hAnsi="宋体"/>
        </w:rPr>
      </w:pPr>
      <w:r>
        <w:rPr>
          <w:rFonts w:hint="eastAsia" w:ascii="宋体" w:hAnsi="宋体"/>
          <w:b/>
          <w:bCs/>
          <w:color w:val="000000"/>
          <w:sz w:val="24"/>
        </w:rPr>
        <w:t>Correction des erreurs (10分)</w:t>
      </w:r>
    </w:p>
    <w:p>
      <w:pPr>
        <w:spacing w:line="360" w:lineRule="auto"/>
        <w:ind w:firstLine="482" w:firstLineChars="200"/>
        <w:rPr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本部分旨在考查考生对法语词汇、语法、修辞的综合掌握能力，要求考生能够划出错误的地方并予以改正。</w:t>
      </w:r>
    </w:p>
    <w:p>
      <w:pPr>
        <w:spacing w:line="360" w:lineRule="auto"/>
        <w:rPr>
          <w:rFonts w:ascii="宋体" w:hAnsi="宋体"/>
          <w:b/>
          <w:bCs/>
          <w:color w:val="000000"/>
          <w:sz w:val="24"/>
        </w:rPr>
      </w:pPr>
    </w:p>
    <w:p>
      <w:pPr>
        <w:spacing w:line="360" w:lineRule="auto"/>
        <w:jc w:val="center"/>
        <w:rPr>
          <w:rStyle w:val="9"/>
          <w:rFonts w:hint="eastAsia" w:ascii="Arial" w:hAnsi="Arial" w:cs="Arial"/>
          <w:color w:val="000000"/>
          <w:sz w:val="24"/>
          <w:szCs w:val="18"/>
        </w:rPr>
      </w:pPr>
      <w:r>
        <w:rPr>
          <w:rStyle w:val="9"/>
          <w:rFonts w:hint="eastAsia" w:ascii="Arial" w:hAnsi="Arial" w:cs="Arial"/>
          <w:color w:val="000000"/>
          <w:sz w:val="24"/>
          <w:szCs w:val="18"/>
        </w:rPr>
        <w:t>第四部分  法译汉(25分)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Version (25分)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本部分旨在考查考生理解、翻译法语的能力，要求译文忠实于原文，无明显误译和漏译，同时要求语言通顺，表达基本无误。</w:t>
      </w:r>
    </w:p>
    <w:p>
      <w:pPr>
        <w:spacing w:line="360" w:lineRule="auto"/>
        <w:ind w:firstLine="482" w:firstLineChars="200"/>
        <w:jc w:val="center"/>
        <w:rPr>
          <w:rStyle w:val="9"/>
          <w:rFonts w:hint="eastAsia" w:ascii="Arial" w:hAnsi="Arial" w:cs="Arial"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第五部分  </w:t>
      </w:r>
      <w:r>
        <w:rPr>
          <w:rStyle w:val="9"/>
          <w:rFonts w:hint="eastAsia" w:ascii="Arial" w:hAnsi="Arial" w:cs="Arial"/>
          <w:color w:val="000000"/>
          <w:sz w:val="24"/>
          <w:szCs w:val="18"/>
        </w:rPr>
        <w:t>汉译法(25分)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Thème (25分)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掌握：</w:t>
      </w:r>
      <w:r>
        <w:rPr>
          <w:rFonts w:hint="eastAsia" w:ascii="Arial" w:hAnsi="Arial" w:cs="Arial"/>
          <w:color w:val="000000"/>
          <w:sz w:val="24"/>
          <w:szCs w:val="18"/>
        </w:rPr>
        <w:t>本部分旨在考查考生对法语词汇、语法进行综合运用的能力，要求考生能够较为准确地将中文翻译成法文，语言通顺，无用词、语法和拼写错误。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Shell Dlg">
    <w:altName w:val="Microsoft Sans Serif"/>
    <w:panose1 w:val="020B0604020202020204"/>
    <w:charset w:val="00"/>
    <w:family w:val="swiss"/>
    <w:pitch w:val="default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403"/>
    <w:multiLevelType w:val="multilevel"/>
    <w:tmpl w:val="29DF0403"/>
    <w:lvl w:ilvl="0" w:tentative="0">
      <w:start w:val="1"/>
      <w:numFmt w:val="japaneseCounting"/>
      <w:lvlText w:val="%1、"/>
      <w:lvlJc w:val="left"/>
      <w:pPr>
        <w:tabs>
          <w:tab w:val="left" w:pos="1192"/>
        </w:tabs>
        <w:ind w:left="119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12"/>
        </w:tabs>
        <w:ind w:left="131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32"/>
        </w:tabs>
        <w:ind w:left="1732" w:hanging="420"/>
      </w:pPr>
    </w:lvl>
    <w:lvl w:ilvl="3" w:tentative="0">
      <w:start w:val="1"/>
      <w:numFmt w:val="decimal"/>
      <w:lvlText w:val="%4."/>
      <w:lvlJc w:val="left"/>
      <w:pPr>
        <w:tabs>
          <w:tab w:val="left" w:pos="2152"/>
        </w:tabs>
        <w:ind w:left="215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72"/>
        </w:tabs>
        <w:ind w:left="257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92"/>
        </w:tabs>
        <w:ind w:left="2992" w:hanging="420"/>
      </w:pPr>
    </w:lvl>
    <w:lvl w:ilvl="6" w:tentative="0">
      <w:start w:val="1"/>
      <w:numFmt w:val="decimal"/>
      <w:lvlText w:val="%7."/>
      <w:lvlJc w:val="left"/>
      <w:pPr>
        <w:tabs>
          <w:tab w:val="left" w:pos="3412"/>
        </w:tabs>
        <w:ind w:left="341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32"/>
        </w:tabs>
        <w:ind w:left="383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52"/>
        </w:tabs>
        <w:ind w:left="42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B9"/>
    <w:rsid w:val="000140B9"/>
    <w:rsid w:val="000160D1"/>
    <w:rsid w:val="000240CE"/>
    <w:rsid w:val="00053001"/>
    <w:rsid w:val="000672E7"/>
    <w:rsid w:val="00071243"/>
    <w:rsid w:val="000B447F"/>
    <w:rsid w:val="000E57FB"/>
    <w:rsid w:val="000F38C1"/>
    <w:rsid w:val="00107792"/>
    <w:rsid w:val="00110343"/>
    <w:rsid w:val="00117DBB"/>
    <w:rsid w:val="00122D1E"/>
    <w:rsid w:val="0013002E"/>
    <w:rsid w:val="001434F3"/>
    <w:rsid w:val="00143DDE"/>
    <w:rsid w:val="00152D08"/>
    <w:rsid w:val="00167D1B"/>
    <w:rsid w:val="001760DA"/>
    <w:rsid w:val="00183C56"/>
    <w:rsid w:val="00190AB2"/>
    <w:rsid w:val="001A5856"/>
    <w:rsid w:val="001B55D0"/>
    <w:rsid w:val="00202A79"/>
    <w:rsid w:val="00210125"/>
    <w:rsid w:val="00222228"/>
    <w:rsid w:val="002309B9"/>
    <w:rsid w:val="00242C5F"/>
    <w:rsid w:val="00250228"/>
    <w:rsid w:val="0026092D"/>
    <w:rsid w:val="002A0E6B"/>
    <w:rsid w:val="002E0571"/>
    <w:rsid w:val="00300278"/>
    <w:rsid w:val="00301908"/>
    <w:rsid w:val="0030426F"/>
    <w:rsid w:val="00313966"/>
    <w:rsid w:val="0032136B"/>
    <w:rsid w:val="003263E4"/>
    <w:rsid w:val="00333C03"/>
    <w:rsid w:val="00337B8D"/>
    <w:rsid w:val="0035002A"/>
    <w:rsid w:val="0035057F"/>
    <w:rsid w:val="00372F32"/>
    <w:rsid w:val="00383E6B"/>
    <w:rsid w:val="003E2BA5"/>
    <w:rsid w:val="004066B9"/>
    <w:rsid w:val="00407BA7"/>
    <w:rsid w:val="00423493"/>
    <w:rsid w:val="00425EFD"/>
    <w:rsid w:val="00426E06"/>
    <w:rsid w:val="004813E2"/>
    <w:rsid w:val="00487CEA"/>
    <w:rsid w:val="0049025E"/>
    <w:rsid w:val="00490550"/>
    <w:rsid w:val="00497A11"/>
    <w:rsid w:val="004A3E03"/>
    <w:rsid w:val="004E3D47"/>
    <w:rsid w:val="0051194F"/>
    <w:rsid w:val="005279FD"/>
    <w:rsid w:val="00536E7D"/>
    <w:rsid w:val="0054497E"/>
    <w:rsid w:val="0056662C"/>
    <w:rsid w:val="005677D4"/>
    <w:rsid w:val="00581A0B"/>
    <w:rsid w:val="00583399"/>
    <w:rsid w:val="005918F7"/>
    <w:rsid w:val="005A30D0"/>
    <w:rsid w:val="005B0DD4"/>
    <w:rsid w:val="005B353D"/>
    <w:rsid w:val="005C4155"/>
    <w:rsid w:val="005E7952"/>
    <w:rsid w:val="005F10AA"/>
    <w:rsid w:val="005F70C7"/>
    <w:rsid w:val="00600DF5"/>
    <w:rsid w:val="00697984"/>
    <w:rsid w:val="006B5A67"/>
    <w:rsid w:val="006D6BA5"/>
    <w:rsid w:val="006E648A"/>
    <w:rsid w:val="006F27CF"/>
    <w:rsid w:val="006F4E81"/>
    <w:rsid w:val="007053BC"/>
    <w:rsid w:val="0073320E"/>
    <w:rsid w:val="007615CC"/>
    <w:rsid w:val="0076164A"/>
    <w:rsid w:val="00764265"/>
    <w:rsid w:val="00772668"/>
    <w:rsid w:val="007B050B"/>
    <w:rsid w:val="007B281D"/>
    <w:rsid w:val="007D28E1"/>
    <w:rsid w:val="007D2FC4"/>
    <w:rsid w:val="007F7F4C"/>
    <w:rsid w:val="0081317C"/>
    <w:rsid w:val="00825523"/>
    <w:rsid w:val="00852C36"/>
    <w:rsid w:val="00871653"/>
    <w:rsid w:val="008A7149"/>
    <w:rsid w:val="008B7A71"/>
    <w:rsid w:val="008C3B88"/>
    <w:rsid w:val="008D0EE2"/>
    <w:rsid w:val="008D207D"/>
    <w:rsid w:val="008E5D3B"/>
    <w:rsid w:val="0090797F"/>
    <w:rsid w:val="0091329F"/>
    <w:rsid w:val="00957CCF"/>
    <w:rsid w:val="00967687"/>
    <w:rsid w:val="009777C0"/>
    <w:rsid w:val="009B1B9C"/>
    <w:rsid w:val="009B50A4"/>
    <w:rsid w:val="009C79DF"/>
    <w:rsid w:val="009C7CB1"/>
    <w:rsid w:val="009D4ACB"/>
    <w:rsid w:val="009E5D33"/>
    <w:rsid w:val="00A141B1"/>
    <w:rsid w:val="00A34296"/>
    <w:rsid w:val="00A4352C"/>
    <w:rsid w:val="00A45102"/>
    <w:rsid w:val="00A52F92"/>
    <w:rsid w:val="00A738BB"/>
    <w:rsid w:val="00A85736"/>
    <w:rsid w:val="00A87B22"/>
    <w:rsid w:val="00AB03D9"/>
    <w:rsid w:val="00AC2628"/>
    <w:rsid w:val="00AC6B3C"/>
    <w:rsid w:val="00AD5640"/>
    <w:rsid w:val="00AD6603"/>
    <w:rsid w:val="00AF3ABE"/>
    <w:rsid w:val="00B354EE"/>
    <w:rsid w:val="00B71461"/>
    <w:rsid w:val="00B75E0A"/>
    <w:rsid w:val="00B8052E"/>
    <w:rsid w:val="00B843D5"/>
    <w:rsid w:val="00C11644"/>
    <w:rsid w:val="00C4276A"/>
    <w:rsid w:val="00C608D9"/>
    <w:rsid w:val="00C6685B"/>
    <w:rsid w:val="00C82152"/>
    <w:rsid w:val="00C85CCD"/>
    <w:rsid w:val="00CD74CB"/>
    <w:rsid w:val="00CF6989"/>
    <w:rsid w:val="00D209F6"/>
    <w:rsid w:val="00D2266E"/>
    <w:rsid w:val="00D65703"/>
    <w:rsid w:val="00D82FCD"/>
    <w:rsid w:val="00DA09D7"/>
    <w:rsid w:val="00DA46BB"/>
    <w:rsid w:val="00DB4876"/>
    <w:rsid w:val="00DC4E56"/>
    <w:rsid w:val="00DE6808"/>
    <w:rsid w:val="00E05125"/>
    <w:rsid w:val="00E13F10"/>
    <w:rsid w:val="00E440FE"/>
    <w:rsid w:val="00E50AE8"/>
    <w:rsid w:val="00E84373"/>
    <w:rsid w:val="00E871BB"/>
    <w:rsid w:val="00E9737A"/>
    <w:rsid w:val="00EA3335"/>
    <w:rsid w:val="00EE5106"/>
    <w:rsid w:val="00EE5445"/>
    <w:rsid w:val="00EF355F"/>
    <w:rsid w:val="00F10ECD"/>
    <w:rsid w:val="00F24063"/>
    <w:rsid w:val="00F51289"/>
    <w:rsid w:val="00F704AD"/>
    <w:rsid w:val="00F93FF1"/>
    <w:rsid w:val="00FB585D"/>
    <w:rsid w:val="00FC15D0"/>
    <w:rsid w:val="00FD5989"/>
    <w:rsid w:val="00FD5F8B"/>
    <w:rsid w:val="00FF032A"/>
    <w:rsid w:val="3BE96E58"/>
    <w:rsid w:val="3CFB204E"/>
    <w:rsid w:val="510250E2"/>
    <w:rsid w:val="61A52F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Arial Unicode MS" w:hAnsi="Arial Unicode MS" w:eastAsia="Arial Unicode MS"/>
      <w:b/>
      <w:bCs/>
      <w:color w:val="000000"/>
      <w:kern w:val="36"/>
      <w:sz w:val="48"/>
      <w:szCs w:val="48"/>
    </w:rPr>
  </w:style>
  <w:style w:type="paragraph" w:styleId="3">
    <w:name w:val="heading 3"/>
    <w:basedOn w:val="1"/>
    <w:qFormat/>
    <w:uiPriority w:val="0"/>
    <w:pPr>
      <w:widowControl/>
      <w:snapToGrid w:val="0"/>
      <w:spacing w:line="288" w:lineRule="auto"/>
      <w:ind w:firstLine="211" w:firstLineChars="100"/>
      <w:jc w:val="left"/>
      <w:outlineLvl w:val="2"/>
    </w:pPr>
    <w:rPr>
      <w:rFonts w:ascii="宋体" w:hAnsi="宋体"/>
      <w:b/>
      <w:color w:val="000000"/>
      <w:kern w:val="0"/>
      <w:szCs w:val="27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color w:val="000000"/>
      <w:kern w:val="0"/>
      <w:sz w:val="20"/>
      <w:szCs w:val="20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HKZJZ</Company>
  <Pages>2</Pages>
  <Words>106</Words>
  <Characters>605</Characters>
  <Lines>5</Lines>
  <Paragraphs>1</Paragraphs>
  <TotalTime>0</TotalTime>
  <ScaleCrop>false</ScaleCrop>
  <LinksUpToDate>false</LinksUpToDate>
  <CharactersWithSpaces>710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2019-11-19T05:27:00Z</dcterms:created>
  <dc:creator>Common</dc:creator>
  <cp:lastModifiedBy>Administrator</cp:lastModifiedBy>
  <cp:lastPrinted>2019-09-10T03:17:00Z</cp:lastPrinted>
  <dcterms:modified xsi:type="dcterms:W3CDTF">2021-10-11T03:58:12Z</dcterms:modified>
  <dc:title>083201食品科学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