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after="62"/>
        <w:rPr>
          <w:rFonts w:hint="eastAsia"/>
        </w:rPr>
      </w:pPr>
      <w:bookmarkStart w:id="0" w:name="_GoBack"/>
      <w:bookmarkEnd w:id="0"/>
      <w:r>
        <w:rPr>
          <w:rFonts w:hint="eastAsia"/>
        </w:rPr>
        <w:t>431《金融学综合》自命题考试大纲</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7" w:type="dxa"/>
          <w:left w:w="0" w:type="dxa"/>
          <w:bottom w:w="0" w:type="dxa"/>
          <w:right w:w="0" w:type="dxa"/>
        </w:tblCellMar>
      </w:tblPr>
      <w:tblGrid>
        <w:gridCol w:w="887"/>
        <w:gridCol w:w="144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67" w:type="dxa"/>
            <w:left w:w="0" w:type="dxa"/>
            <w:bottom w:w="0" w:type="dxa"/>
            <w:right w:w="0" w:type="dxa"/>
          </w:tblCellMar>
        </w:tblPrEx>
        <w:trPr>
          <w:wBefore w:w="0" w:type="dxa"/>
          <w:wAfter w:w="0" w:type="dxa"/>
          <w:trHeight w:val="585" w:hRule="atLeast"/>
          <w:jc w:val="center"/>
        </w:trPr>
        <w:tc>
          <w:tcPr>
            <w:tcW w:w="887" w:type="dxa"/>
            <w:noWrap w:val="0"/>
            <w:tcMar>
              <w:top w:w="0" w:type="dxa"/>
              <w:left w:w="108" w:type="dxa"/>
              <w:bottom w:w="0" w:type="dxa"/>
              <w:right w:w="108" w:type="dxa"/>
            </w:tcMar>
            <w:vAlign w:val="center"/>
          </w:tcPr>
          <w:p>
            <w:pPr>
              <w:widowControl/>
              <w:spacing w:line="460" w:lineRule="atLeast"/>
              <w:jc w:val="center"/>
              <w:rPr>
                <w:kern w:val="0"/>
                <w:sz w:val="24"/>
              </w:rPr>
            </w:pPr>
            <w:r>
              <w:rPr>
                <w:rFonts w:hAnsi="宋体"/>
                <w:b/>
                <w:bCs/>
                <w:kern w:val="0"/>
                <w:sz w:val="24"/>
              </w:rPr>
              <w:t>科目代码</w:t>
            </w:r>
          </w:p>
        </w:tc>
        <w:tc>
          <w:tcPr>
            <w:tcW w:w="1440"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科目名称</w:t>
            </w:r>
          </w:p>
        </w:tc>
        <w:tc>
          <w:tcPr>
            <w:tcW w:w="6660"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pPr>
              <w:widowControl/>
              <w:wordWrap w:val="0"/>
              <w:spacing w:line="460" w:lineRule="atLeast"/>
              <w:jc w:val="center"/>
              <w:rPr>
                <w:kern w:val="0"/>
                <w:sz w:val="24"/>
              </w:rPr>
            </w:pPr>
            <w:r>
              <w:rPr>
                <w:rFonts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67" w:type="dxa"/>
            <w:left w:w="0" w:type="dxa"/>
            <w:bottom w:w="0" w:type="dxa"/>
            <w:right w:w="0" w:type="dxa"/>
          </w:tblCellMar>
        </w:tblPrEx>
        <w:trPr>
          <w:wBefore w:w="0" w:type="dxa"/>
          <w:wAfter w:w="0" w:type="dxa"/>
          <w:trHeight w:val="585" w:hRule="atLeast"/>
          <w:jc w:val="center"/>
        </w:trPr>
        <w:tc>
          <w:tcPr>
            <w:tcW w:w="887" w:type="dxa"/>
            <w:noWrap w:val="0"/>
            <w:tcMar>
              <w:top w:w="0" w:type="dxa"/>
              <w:left w:w="108" w:type="dxa"/>
              <w:bottom w:w="0" w:type="dxa"/>
              <w:right w:w="108" w:type="dxa"/>
            </w:tcMar>
            <w:vAlign w:val="center"/>
          </w:tcPr>
          <w:p>
            <w:pPr>
              <w:widowControl/>
              <w:wordWrap w:val="0"/>
              <w:spacing w:line="460" w:lineRule="atLeast"/>
              <w:jc w:val="center"/>
              <w:rPr>
                <w:rFonts w:hint="eastAsia"/>
                <w:kern w:val="0"/>
                <w:sz w:val="24"/>
              </w:rPr>
            </w:pPr>
            <w:r>
              <w:rPr>
                <w:rFonts w:hint="eastAsia"/>
                <w:kern w:val="0"/>
                <w:sz w:val="24"/>
              </w:rPr>
              <w:t>431</w:t>
            </w:r>
          </w:p>
        </w:tc>
        <w:tc>
          <w:tcPr>
            <w:tcW w:w="1440"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int="eastAsia"/>
                <w:kern w:val="0"/>
                <w:sz w:val="24"/>
              </w:rPr>
              <w:t>金融学综合</w:t>
            </w:r>
          </w:p>
        </w:tc>
        <w:tc>
          <w:tcPr>
            <w:tcW w:w="6660" w:type="dxa"/>
            <w:noWrap w:val="0"/>
            <w:tcMar>
              <w:top w:w="0" w:type="dxa"/>
              <w:left w:w="108" w:type="dxa"/>
              <w:bottom w:w="0" w:type="dxa"/>
              <w:right w:w="108" w:type="dxa"/>
            </w:tcMar>
            <w:vAlign w:val="top"/>
          </w:tcPr>
          <w:p>
            <w:pPr>
              <w:pStyle w:val="3"/>
              <w:spacing w:before="0" w:beforeLines="0" w:after="0" w:afterLines="0" w:line="300" w:lineRule="auto"/>
              <w:rPr>
                <w:lang w:val="en-US" w:eastAsia="zh-CN"/>
              </w:rPr>
            </w:pPr>
            <w:r>
              <w:rPr>
                <w:lang w:val="en-US" w:eastAsia="zh-CN"/>
              </w:rPr>
              <w:t>一、考试性质</w:t>
            </w:r>
          </w:p>
          <w:p>
            <w:pPr>
              <w:spacing w:line="300" w:lineRule="auto"/>
              <w:ind w:firstLine="480" w:firstLineChars="200"/>
              <w:rPr>
                <w:rFonts w:ascii="仿宋" w:hAnsi="仿宋" w:eastAsia="仿宋"/>
                <w:sz w:val="24"/>
              </w:rPr>
            </w:pPr>
            <w:r>
              <w:rPr>
                <w:rFonts w:hint="eastAsia" w:ascii="仿宋" w:hAnsi="仿宋" w:eastAsia="仿宋"/>
                <w:sz w:val="24"/>
              </w:rPr>
              <w:t>2022年金融硕士专业学位研究生入学统一考试专业课程考试的考试科目为《金融学综合》，包括《货币银行学》、《国际金融学》、《商业银行管理学》及《金融市场与投资》四部分内容。</w:t>
            </w:r>
            <w:r>
              <w:rPr>
                <w:rFonts w:ascii="仿宋" w:hAnsi="仿宋" w:eastAsia="仿宋"/>
                <w:sz w:val="24"/>
              </w:rPr>
              <w:t>《</w:t>
            </w:r>
            <w:r>
              <w:rPr>
                <w:rFonts w:hint="eastAsia" w:ascii="仿宋" w:hAnsi="仿宋" w:eastAsia="仿宋"/>
                <w:sz w:val="24"/>
              </w:rPr>
              <w:t>金融</w:t>
            </w:r>
            <w:r>
              <w:rPr>
                <w:rFonts w:ascii="仿宋" w:hAnsi="仿宋" w:eastAsia="仿宋"/>
                <w:sz w:val="24"/>
              </w:rPr>
              <w:t>学</w:t>
            </w:r>
            <w:r>
              <w:rPr>
                <w:rFonts w:hint="eastAsia" w:ascii="仿宋" w:hAnsi="仿宋" w:eastAsia="仿宋"/>
                <w:sz w:val="24"/>
              </w:rPr>
              <w:t>综合</w:t>
            </w:r>
            <w:r>
              <w:rPr>
                <w:rFonts w:ascii="仿宋" w:hAnsi="仿宋" w:eastAsia="仿宋"/>
                <w:sz w:val="24"/>
              </w:rPr>
              <w:t>》是</w:t>
            </w:r>
            <w:r>
              <w:rPr>
                <w:rFonts w:hint="eastAsia" w:ascii="仿宋" w:hAnsi="仿宋" w:eastAsia="仿宋"/>
                <w:sz w:val="24"/>
              </w:rPr>
              <w:t>2022年金融</w:t>
            </w:r>
            <w:r>
              <w:rPr>
                <w:rFonts w:ascii="仿宋" w:hAnsi="仿宋" w:eastAsia="仿宋"/>
                <w:sz w:val="24"/>
              </w:rPr>
              <w:t>硕士（M</w:t>
            </w:r>
            <w:r>
              <w:rPr>
                <w:rFonts w:hint="eastAsia" w:ascii="仿宋" w:hAnsi="仿宋" w:eastAsia="仿宋"/>
                <w:sz w:val="24"/>
              </w:rPr>
              <w:t>F</w:t>
            </w:r>
            <w:r>
              <w:rPr>
                <w:rFonts w:ascii="仿宋" w:hAnsi="仿宋" w:eastAsia="仿宋"/>
                <w:sz w:val="24"/>
              </w:rPr>
              <w:t>）专业学位研究生入学</w:t>
            </w:r>
            <w:r>
              <w:rPr>
                <w:rFonts w:hint="eastAsia" w:ascii="仿宋" w:hAnsi="仿宋" w:eastAsia="仿宋"/>
                <w:sz w:val="24"/>
              </w:rPr>
              <w:t>统一</w:t>
            </w:r>
            <w:r>
              <w:rPr>
                <w:rFonts w:ascii="仿宋" w:hAnsi="仿宋" w:eastAsia="仿宋"/>
                <w:sz w:val="24"/>
              </w:rPr>
              <w:t>考试的科目之一。《</w:t>
            </w:r>
            <w:r>
              <w:rPr>
                <w:rFonts w:hint="eastAsia" w:ascii="仿宋" w:hAnsi="仿宋" w:eastAsia="仿宋"/>
                <w:sz w:val="24"/>
              </w:rPr>
              <w:t>金融</w:t>
            </w:r>
            <w:r>
              <w:rPr>
                <w:rFonts w:ascii="仿宋" w:hAnsi="仿宋" w:eastAsia="仿宋"/>
                <w:sz w:val="24"/>
              </w:rPr>
              <w:t>学</w:t>
            </w:r>
            <w:r>
              <w:rPr>
                <w:rFonts w:hint="eastAsia" w:ascii="仿宋" w:hAnsi="仿宋" w:eastAsia="仿宋"/>
                <w:sz w:val="24"/>
              </w:rPr>
              <w:t>综合</w:t>
            </w:r>
            <w:r>
              <w:rPr>
                <w:rFonts w:ascii="仿宋" w:hAnsi="仿宋" w:eastAsia="仿宋"/>
                <w:sz w:val="24"/>
              </w:rPr>
              <w:t>》考试力求反映</w:t>
            </w:r>
            <w:r>
              <w:rPr>
                <w:rFonts w:hint="eastAsia" w:ascii="仿宋" w:hAnsi="仿宋" w:eastAsia="仿宋"/>
                <w:sz w:val="24"/>
              </w:rPr>
              <w:t>金融</w:t>
            </w:r>
            <w:r>
              <w:rPr>
                <w:rFonts w:ascii="仿宋" w:hAnsi="仿宋" w:eastAsia="仿宋"/>
                <w:sz w:val="24"/>
              </w:rPr>
              <w:t>硕士专业学位的特点，科学、公平、准确、规范地测评考生的基本素质和综合能力，选拔具有发展潜力的优秀人才入学，为国家的经济建设培养具有良好职业道德、具有较强分析与解决实际问题能力的高层次、应用型、复合型的</w:t>
            </w:r>
            <w:r>
              <w:rPr>
                <w:rFonts w:hint="eastAsia" w:ascii="仿宋" w:hAnsi="仿宋" w:eastAsia="仿宋"/>
                <w:sz w:val="24"/>
              </w:rPr>
              <w:t>金融</w:t>
            </w:r>
            <w:r>
              <w:rPr>
                <w:rFonts w:ascii="仿宋" w:hAnsi="仿宋" w:eastAsia="仿宋"/>
                <w:sz w:val="24"/>
              </w:rPr>
              <w:t>专业人才。</w:t>
            </w:r>
          </w:p>
          <w:p>
            <w:pPr>
              <w:pStyle w:val="3"/>
              <w:spacing w:before="0" w:beforeLines="0" w:after="0" w:afterLines="0" w:line="300" w:lineRule="auto"/>
              <w:rPr>
                <w:lang w:val="en-US" w:eastAsia="zh-CN"/>
              </w:rPr>
            </w:pPr>
            <w:r>
              <w:rPr>
                <w:lang w:val="en-US" w:eastAsia="zh-CN"/>
              </w:rPr>
              <w:t>二、考试要求</w:t>
            </w:r>
          </w:p>
          <w:p>
            <w:pPr>
              <w:spacing w:line="300" w:lineRule="auto"/>
              <w:ind w:firstLine="480" w:firstLineChars="200"/>
              <w:rPr>
                <w:rFonts w:ascii="仿宋" w:hAnsi="仿宋" w:eastAsia="仿宋"/>
                <w:sz w:val="24"/>
              </w:rPr>
            </w:pPr>
            <w:r>
              <w:rPr>
                <w:rFonts w:ascii="仿宋" w:hAnsi="仿宋" w:eastAsia="仿宋"/>
                <w:sz w:val="24"/>
              </w:rPr>
              <w:t>测试考生对</w:t>
            </w:r>
            <w:r>
              <w:rPr>
                <w:rFonts w:hint="eastAsia" w:ascii="仿宋" w:hAnsi="仿宋" w:eastAsia="仿宋"/>
                <w:sz w:val="24"/>
              </w:rPr>
              <w:t>于与货币金融学、国际金融学、商业银行管理学和金融市场与投资学相关</w:t>
            </w:r>
            <w:r>
              <w:rPr>
                <w:rFonts w:ascii="仿宋" w:hAnsi="仿宋" w:eastAsia="仿宋"/>
                <w:sz w:val="24"/>
              </w:rPr>
              <w:t>的基本概念、基础</w:t>
            </w:r>
            <w:r>
              <w:rPr>
                <w:rFonts w:hint="eastAsia" w:ascii="仿宋" w:hAnsi="仿宋" w:eastAsia="仿宋"/>
                <w:sz w:val="24"/>
              </w:rPr>
              <w:t>理论</w:t>
            </w:r>
            <w:r>
              <w:rPr>
                <w:rFonts w:ascii="仿宋" w:hAnsi="仿宋" w:eastAsia="仿宋"/>
                <w:sz w:val="24"/>
              </w:rPr>
              <w:t>的</w:t>
            </w:r>
            <w:r>
              <w:rPr>
                <w:rFonts w:hint="eastAsia" w:ascii="仿宋" w:hAnsi="仿宋" w:eastAsia="仿宋"/>
                <w:sz w:val="24"/>
              </w:rPr>
              <w:t>掌握和运用能力</w:t>
            </w:r>
            <w:r>
              <w:rPr>
                <w:rFonts w:ascii="仿宋" w:hAnsi="仿宋" w:eastAsia="仿宋"/>
                <w:sz w:val="24"/>
              </w:rPr>
              <w:t>。</w:t>
            </w:r>
          </w:p>
          <w:p>
            <w:pPr>
              <w:numPr>
                <w:ilvl w:val="0"/>
                <w:numId w:val="1"/>
              </w:numPr>
              <w:spacing w:line="300" w:lineRule="auto"/>
              <w:rPr>
                <w:rFonts w:hint="eastAsia" w:ascii="宋体" w:hAnsi="宋体" w:cs="宋体"/>
                <w:b/>
                <w:bCs/>
                <w:sz w:val="28"/>
                <w:szCs w:val="28"/>
              </w:rPr>
            </w:pPr>
            <w:r>
              <w:rPr>
                <w:rFonts w:hint="eastAsia" w:ascii="宋体" w:hAnsi="宋体" w:cs="宋体"/>
                <w:b/>
                <w:bCs/>
                <w:sz w:val="28"/>
                <w:szCs w:val="28"/>
              </w:rPr>
              <w:t>考试方式与分值（总分为150分）</w:t>
            </w:r>
          </w:p>
          <w:p>
            <w:pPr>
              <w:pStyle w:val="3"/>
              <w:spacing w:before="0" w:beforeLines="0" w:after="0" w:afterLines="0"/>
              <w:ind w:firstLine="560" w:firstLineChars="200"/>
              <w:rPr>
                <w:rFonts w:hint="eastAsia" w:ascii="宋体" w:hAnsi="宋体" w:cs="宋体"/>
                <w:b w:val="0"/>
                <w:bCs w:val="0"/>
                <w:szCs w:val="28"/>
                <w:lang w:val="en-US" w:eastAsia="zh-CN"/>
              </w:rPr>
            </w:pPr>
            <w:r>
              <w:rPr>
                <w:rFonts w:hint="eastAsia" w:ascii="宋体" w:hAnsi="宋体" w:cs="宋体"/>
                <w:b w:val="0"/>
                <w:bCs w:val="0"/>
                <w:szCs w:val="28"/>
                <w:lang w:val="en-US" w:eastAsia="zh-CN"/>
              </w:rPr>
              <w:t xml:space="preserve"> </w:t>
            </w:r>
            <w:r>
              <w:rPr>
                <w:rFonts w:hint="eastAsia" w:ascii="仿宋" w:hAnsi="仿宋" w:eastAsia="仿宋" w:cs="仿宋"/>
                <w:b w:val="0"/>
                <w:sz w:val="24"/>
                <w:lang w:val="en-US" w:eastAsia="zh-CN"/>
              </w:rPr>
              <w:t xml:space="preserve">1.本科目考试总分为150分 </w:t>
            </w:r>
            <w:r>
              <w:rPr>
                <w:rFonts w:hint="eastAsia" w:ascii="宋体" w:hAnsi="宋体" w:cs="宋体"/>
                <w:b w:val="0"/>
                <w:bCs w:val="0"/>
                <w:szCs w:val="28"/>
                <w:lang w:val="en-US" w:eastAsia="zh-CN"/>
              </w:rPr>
              <w:t xml:space="preserve">  </w:t>
            </w:r>
          </w:p>
          <w:p>
            <w:pPr>
              <w:ind w:firstLine="720" w:firstLineChars="300"/>
              <w:rPr>
                <w:rFonts w:ascii="仿宋" w:hAnsi="仿宋" w:eastAsia="仿宋" w:cs="仿宋"/>
                <w:sz w:val="24"/>
              </w:rPr>
            </w:pPr>
            <w:r>
              <w:rPr>
                <w:rFonts w:hint="eastAsia" w:ascii="仿宋" w:hAnsi="仿宋" w:eastAsia="仿宋" w:cs="仿宋"/>
                <w:sz w:val="24"/>
              </w:rPr>
              <w:t>2.</w:t>
            </w:r>
            <w:r>
              <w:rPr>
                <w:rFonts w:hint="eastAsia"/>
              </w:rPr>
              <w:t xml:space="preserve"> </w:t>
            </w:r>
            <w:r>
              <w:rPr>
                <w:rFonts w:hint="eastAsia" w:ascii="仿宋" w:hAnsi="仿宋" w:eastAsia="仿宋" w:cs="仿宋"/>
                <w:sz w:val="24"/>
              </w:rPr>
              <w:t>本科目考试题型有：</w:t>
            </w:r>
          </w:p>
          <w:p>
            <w:pPr>
              <w:ind w:firstLine="720" w:firstLineChars="300"/>
              <w:rPr>
                <w:rFonts w:ascii="仿宋" w:hAnsi="仿宋" w:eastAsia="仿宋" w:cs="仿宋"/>
                <w:sz w:val="24"/>
              </w:rPr>
            </w:pPr>
            <w:r>
              <w:rPr>
                <w:rFonts w:hint="eastAsia" w:ascii="仿宋" w:hAnsi="仿宋" w:eastAsia="仿宋" w:cs="仿宋"/>
                <w:sz w:val="24"/>
              </w:rPr>
              <w:t>名词解释（约2</w:t>
            </w:r>
            <w:r>
              <w:rPr>
                <w:rFonts w:ascii="仿宋" w:hAnsi="仿宋" w:eastAsia="仿宋" w:cs="仿宋"/>
                <w:sz w:val="24"/>
              </w:rPr>
              <w:t>0</w:t>
            </w:r>
            <w:r>
              <w:rPr>
                <w:rFonts w:hint="eastAsia" w:ascii="仿宋" w:hAnsi="仿宋" w:eastAsia="仿宋" w:cs="仿宋"/>
                <w:sz w:val="24"/>
              </w:rPr>
              <w:t>分）</w:t>
            </w:r>
          </w:p>
          <w:p>
            <w:pPr>
              <w:ind w:firstLine="720" w:firstLineChars="300"/>
              <w:rPr>
                <w:rFonts w:ascii="仿宋" w:hAnsi="仿宋" w:eastAsia="仿宋" w:cs="仿宋"/>
                <w:sz w:val="24"/>
              </w:rPr>
            </w:pPr>
            <w:r>
              <w:rPr>
                <w:rFonts w:hint="eastAsia" w:ascii="仿宋" w:hAnsi="仿宋" w:eastAsia="仿宋" w:cs="仿宋"/>
                <w:sz w:val="24"/>
              </w:rPr>
              <w:t>不定项选择题（约5</w:t>
            </w:r>
            <w:r>
              <w:rPr>
                <w:rFonts w:ascii="仿宋" w:hAnsi="仿宋" w:eastAsia="仿宋" w:cs="仿宋"/>
                <w:sz w:val="24"/>
              </w:rPr>
              <w:t>0</w:t>
            </w:r>
            <w:r>
              <w:rPr>
                <w:rFonts w:hint="eastAsia" w:ascii="仿宋" w:hAnsi="仿宋" w:eastAsia="仿宋" w:cs="仿宋"/>
                <w:sz w:val="24"/>
              </w:rPr>
              <w:t>分）</w:t>
            </w:r>
          </w:p>
          <w:p>
            <w:pPr>
              <w:ind w:firstLine="720" w:firstLineChars="300"/>
              <w:rPr>
                <w:rFonts w:ascii="仿宋" w:hAnsi="仿宋" w:eastAsia="仿宋" w:cs="仿宋"/>
                <w:sz w:val="24"/>
              </w:rPr>
            </w:pPr>
            <w:r>
              <w:rPr>
                <w:rFonts w:hint="eastAsia" w:ascii="仿宋" w:hAnsi="仿宋" w:eastAsia="仿宋" w:cs="仿宋"/>
                <w:sz w:val="24"/>
              </w:rPr>
              <w:t>简答题（约3</w:t>
            </w:r>
            <w:r>
              <w:rPr>
                <w:rFonts w:ascii="仿宋" w:hAnsi="仿宋" w:eastAsia="仿宋" w:cs="仿宋"/>
                <w:sz w:val="24"/>
              </w:rPr>
              <w:t>0</w:t>
            </w:r>
            <w:r>
              <w:rPr>
                <w:rFonts w:hint="eastAsia" w:ascii="仿宋" w:hAnsi="仿宋" w:eastAsia="仿宋" w:cs="仿宋"/>
                <w:sz w:val="24"/>
              </w:rPr>
              <w:t>分）</w:t>
            </w:r>
          </w:p>
          <w:p>
            <w:pPr>
              <w:ind w:firstLine="720" w:firstLineChars="300"/>
              <w:rPr>
                <w:rFonts w:ascii="仿宋" w:hAnsi="仿宋" w:eastAsia="仿宋" w:cs="仿宋"/>
                <w:sz w:val="24"/>
              </w:rPr>
            </w:pPr>
            <w:r>
              <w:rPr>
                <w:rFonts w:hint="eastAsia" w:ascii="仿宋" w:hAnsi="仿宋" w:eastAsia="仿宋" w:cs="仿宋"/>
                <w:sz w:val="24"/>
              </w:rPr>
              <w:t>计算题（约3</w:t>
            </w:r>
            <w:r>
              <w:rPr>
                <w:rFonts w:ascii="仿宋" w:hAnsi="仿宋" w:eastAsia="仿宋" w:cs="仿宋"/>
                <w:sz w:val="24"/>
              </w:rPr>
              <w:t>0</w:t>
            </w:r>
            <w:r>
              <w:rPr>
                <w:rFonts w:hint="eastAsia" w:ascii="仿宋" w:hAnsi="仿宋" w:eastAsia="仿宋" w:cs="仿宋"/>
                <w:sz w:val="24"/>
              </w:rPr>
              <w:t>分）</w:t>
            </w:r>
          </w:p>
          <w:p>
            <w:pPr>
              <w:ind w:firstLine="720" w:firstLineChars="300"/>
              <w:rPr>
                <w:rFonts w:hint="eastAsia"/>
              </w:rPr>
            </w:pPr>
            <w:r>
              <w:rPr>
                <w:rFonts w:hint="eastAsia" w:ascii="仿宋" w:hAnsi="仿宋" w:eastAsia="仿宋" w:cs="仿宋"/>
                <w:sz w:val="24"/>
              </w:rPr>
              <w:t>论述题或综合分析题（2</w:t>
            </w:r>
            <w:r>
              <w:rPr>
                <w:rFonts w:ascii="仿宋" w:hAnsi="仿宋" w:eastAsia="仿宋" w:cs="仿宋"/>
                <w:sz w:val="24"/>
              </w:rPr>
              <w:t>0</w:t>
            </w:r>
            <w:r>
              <w:rPr>
                <w:rFonts w:hint="eastAsia" w:ascii="仿宋" w:hAnsi="仿宋" w:eastAsia="仿宋" w:cs="仿宋"/>
                <w:sz w:val="24"/>
              </w:rPr>
              <w:t>分）</w:t>
            </w:r>
          </w:p>
          <w:p>
            <w:pPr>
              <w:pStyle w:val="3"/>
              <w:spacing w:before="62" w:after="62"/>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题型与分数分布可以视情况微调。</w:t>
            </w:r>
          </w:p>
          <w:p>
            <w:pPr>
              <w:spacing w:line="300" w:lineRule="auto"/>
              <w:ind w:firstLine="480" w:firstLineChars="200"/>
              <w:rPr>
                <w:rFonts w:ascii="仿宋" w:hAnsi="仿宋" w:eastAsia="仿宋" w:cs="仿宋"/>
                <w:sz w:val="24"/>
              </w:rPr>
            </w:pPr>
          </w:p>
          <w:p>
            <w:pPr>
              <w:spacing w:line="300" w:lineRule="auto"/>
              <w:ind w:firstLine="480" w:firstLineChars="200"/>
              <w:rPr>
                <w:rFonts w:hint="eastAsia" w:ascii="仿宋" w:hAnsi="仿宋" w:eastAsia="仿宋" w:cs="仿宋"/>
                <w:sz w:val="24"/>
              </w:rPr>
            </w:pPr>
          </w:p>
          <w:p>
            <w:pPr>
              <w:pStyle w:val="3"/>
              <w:spacing w:before="0" w:beforeLines="0" w:after="0" w:afterLines="0" w:line="300" w:lineRule="auto"/>
              <w:rPr>
                <w:lang w:val="en-US" w:eastAsia="zh-CN"/>
              </w:rPr>
            </w:pPr>
            <w:r>
              <w:rPr>
                <w:rFonts w:hint="eastAsia"/>
                <w:lang w:val="en-US" w:eastAsia="zh-CN"/>
              </w:rPr>
              <w:t>四</w:t>
            </w:r>
            <w:r>
              <w:rPr>
                <w:lang w:val="en-US" w:eastAsia="zh-CN"/>
              </w:rPr>
              <w:t>、考试内容</w:t>
            </w:r>
          </w:p>
          <w:p>
            <w:pPr>
              <w:spacing w:line="300" w:lineRule="auto"/>
              <w:ind w:firstLine="480" w:firstLineChars="200"/>
              <w:rPr>
                <w:rFonts w:hint="eastAsia" w:ascii="仿宋" w:hAnsi="仿宋" w:eastAsia="仿宋"/>
                <w:sz w:val="24"/>
              </w:rPr>
            </w:pPr>
            <w:r>
              <w:rPr>
                <w:rFonts w:hint="eastAsia" w:ascii="仿宋" w:hAnsi="仿宋" w:eastAsia="仿宋"/>
                <w:sz w:val="24"/>
              </w:rPr>
              <w:t>第一部分　金融学（货币金融学）</w:t>
            </w:r>
          </w:p>
          <w:p>
            <w:pPr>
              <w:spacing w:line="300" w:lineRule="auto"/>
              <w:ind w:firstLine="480" w:firstLineChars="200"/>
              <w:rPr>
                <w:rFonts w:hint="eastAsia" w:ascii="仿宋" w:hAnsi="仿宋" w:eastAsia="仿宋"/>
                <w:sz w:val="24"/>
              </w:rPr>
            </w:pPr>
            <w:r>
              <w:rPr>
                <w:rFonts w:hint="eastAsia" w:ascii="仿宋" w:hAnsi="仿宋" w:eastAsia="仿宋"/>
                <w:sz w:val="24"/>
              </w:rPr>
              <w:t>（一）货币</w:t>
            </w:r>
          </w:p>
          <w:p>
            <w:pPr>
              <w:spacing w:line="300" w:lineRule="auto"/>
              <w:ind w:firstLine="480" w:firstLineChars="200"/>
              <w:rPr>
                <w:rFonts w:ascii="仿宋" w:hAnsi="仿宋" w:eastAsia="仿宋"/>
                <w:sz w:val="24"/>
              </w:rPr>
            </w:pPr>
            <w:r>
              <w:rPr>
                <w:rFonts w:hint="eastAsia" w:ascii="仿宋" w:hAnsi="仿宋" w:eastAsia="仿宋"/>
                <w:sz w:val="24"/>
              </w:rPr>
              <w:t>1．货币的起源与发展</w:t>
            </w:r>
          </w:p>
          <w:p>
            <w:pPr>
              <w:spacing w:line="300" w:lineRule="auto"/>
              <w:ind w:firstLine="480" w:firstLineChars="200"/>
              <w:rPr>
                <w:rFonts w:hint="eastAsia" w:ascii="仿宋" w:hAnsi="仿宋" w:eastAsia="仿宋"/>
                <w:sz w:val="24"/>
              </w:rPr>
            </w:pPr>
            <w:r>
              <w:rPr>
                <w:rFonts w:hint="eastAsia" w:ascii="仿宋" w:hAnsi="仿宋" w:eastAsia="仿宋"/>
                <w:sz w:val="24"/>
              </w:rPr>
              <w:t>2．货币的职能</w:t>
            </w:r>
          </w:p>
          <w:p>
            <w:pPr>
              <w:spacing w:line="30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货币层次与货币流通</w:t>
            </w:r>
          </w:p>
          <w:p>
            <w:pPr>
              <w:spacing w:line="300" w:lineRule="auto"/>
              <w:ind w:firstLine="480" w:firstLineChars="200"/>
              <w:rPr>
                <w:rFonts w:hint="eastAsia" w:ascii="仿宋" w:hAnsi="仿宋" w:eastAsia="仿宋"/>
                <w:sz w:val="24"/>
              </w:rPr>
            </w:pPr>
            <w:r>
              <w:rPr>
                <w:rFonts w:ascii="仿宋" w:hAnsi="仿宋" w:eastAsia="仿宋"/>
                <w:sz w:val="24"/>
              </w:rPr>
              <w:t>4</w:t>
            </w:r>
            <w:r>
              <w:rPr>
                <w:rFonts w:hint="eastAsia" w:ascii="仿宋" w:hAnsi="仿宋" w:eastAsia="仿宋"/>
                <w:sz w:val="24"/>
              </w:rPr>
              <w:t>．货币制度</w:t>
            </w:r>
          </w:p>
          <w:p>
            <w:pPr>
              <w:spacing w:line="300" w:lineRule="auto"/>
              <w:ind w:firstLine="480" w:firstLineChars="200"/>
              <w:rPr>
                <w:rFonts w:hint="eastAsia" w:ascii="仿宋" w:hAnsi="仿宋" w:eastAsia="仿宋"/>
                <w:sz w:val="24"/>
              </w:rPr>
            </w:pPr>
            <w:r>
              <w:rPr>
                <w:rFonts w:hint="eastAsia" w:ascii="仿宋" w:hAnsi="仿宋" w:eastAsia="仿宋"/>
                <w:sz w:val="24"/>
              </w:rPr>
              <w:t>（二）利率</w:t>
            </w:r>
          </w:p>
          <w:p>
            <w:pPr>
              <w:spacing w:line="300" w:lineRule="auto"/>
              <w:ind w:firstLine="480" w:firstLineChars="200"/>
              <w:rPr>
                <w:rFonts w:hint="eastAsia" w:ascii="仿宋" w:hAnsi="仿宋" w:eastAsia="仿宋"/>
                <w:sz w:val="24"/>
              </w:rPr>
            </w:pPr>
            <w:r>
              <w:rPr>
                <w:rFonts w:hint="eastAsia" w:ascii="仿宋" w:hAnsi="仿宋" w:eastAsia="仿宋"/>
                <w:sz w:val="24"/>
              </w:rPr>
              <w:t>1.利息与利率</w:t>
            </w:r>
          </w:p>
          <w:p>
            <w:pPr>
              <w:spacing w:line="300" w:lineRule="auto"/>
              <w:ind w:firstLine="480" w:firstLineChars="200"/>
              <w:rPr>
                <w:rFonts w:ascii="仿宋" w:hAnsi="仿宋" w:eastAsia="仿宋"/>
                <w:sz w:val="24"/>
              </w:rPr>
            </w:pPr>
            <w:r>
              <w:rPr>
                <w:rFonts w:hint="eastAsia" w:ascii="仿宋" w:hAnsi="仿宋" w:eastAsia="仿宋"/>
                <w:sz w:val="24"/>
              </w:rPr>
              <w:t>2. 货币的时间价值</w:t>
            </w:r>
          </w:p>
          <w:p>
            <w:pPr>
              <w:spacing w:line="300" w:lineRule="auto"/>
              <w:ind w:firstLine="480" w:firstLineChars="200"/>
              <w:rPr>
                <w:rFonts w:hint="eastAsia" w:ascii="仿宋" w:hAnsi="仿宋" w:eastAsia="仿宋"/>
                <w:sz w:val="24"/>
              </w:rPr>
            </w:pPr>
            <w:r>
              <w:rPr>
                <w:rFonts w:hint="eastAsia" w:ascii="仿宋" w:hAnsi="仿宋" w:eastAsia="仿宋"/>
                <w:sz w:val="24"/>
              </w:rPr>
              <w:t>3. 利率的决定</w:t>
            </w:r>
          </w:p>
          <w:p>
            <w:pPr>
              <w:spacing w:line="300" w:lineRule="auto"/>
              <w:ind w:firstLine="480" w:firstLineChars="200"/>
              <w:rPr>
                <w:rFonts w:hint="eastAsia" w:ascii="仿宋" w:hAnsi="仿宋" w:eastAsia="仿宋"/>
                <w:sz w:val="24"/>
              </w:rPr>
            </w:pPr>
            <w:r>
              <w:rPr>
                <w:rFonts w:hint="eastAsia" w:ascii="仿宋" w:hAnsi="仿宋" w:eastAsia="仿宋"/>
                <w:sz w:val="24"/>
              </w:rPr>
              <w:t>（三）货币供需与均衡</w:t>
            </w:r>
          </w:p>
          <w:p>
            <w:pPr>
              <w:spacing w:line="300" w:lineRule="auto"/>
              <w:ind w:firstLine="480" w:firstLineChars="200"/>
              <w:rPr>
                <w:rFonts w:hint="eastAsia" w:ascii="仿宋" w:hAnsi="仿宋" w:eastAsia="仿宋"/>
                <w:sz w:val="24"/>
              </w:rPr>
            </w:pPr>
            <w:r>
              <w:rPr>
                <w:rFonts w:hint="eastAsia" w:ascii="仿宋" w:hAnsi="仿宋" w:eastAsia="仿宋"/>
                <w:sz w:val="24"/>
              </w:rPr>
              <w:t>1．货币需求</w:t>
            </w:r>
          </w:p>
          <w:p>
            <w:pPr>
              <w:spacing w:line="300" w:lineRule="auto"/>
              <w:ind w:firstLine="480" w:firstLineChars="200"/>
              <w:rPr>
                <w:rFonts w:hint="eastAsia" w:ascii="仿宋" w:hAnsi="仿宋" w:eastAsia="仿宋"/>
                <w:sz w:val="24"/>
              </w:rPr>
            </w:pPr>
            <w:r>
              <w:rPr>
                <w:rFonts w:hint="eastAsia" w:ascii="仿宋" w:hAnsi="仿宋" w:eastAsia="仿宋"/>
                <w:sz w:val="24"/>
              </w:rPr>
              <w:t>2．货币供给</w:t>
            </w:r>
          </w:p>
          <w:p>
            <w:pPr>
              <w:spacing w:line="300" w:lineRule="auto"/>
              <w:ind w:firstLine="480" w:firstLineChars="200"/>
              <w:rPr>
                <w:rFonts w:hint="eastAsia" w:ascii="仿宋" w:hAnsi="仿宋" w:eastAsia="仿宋"/>
                <w:sz w:val="24"/>
              </w:rPr>
            </w:pPr>
            <w:r>
              <w:rPr>
                <w:rFonts w:hint="eastAsia" w:ascii="仿宋" w:hAnsi="仿宋" w:eastAsia="仿宋"/>
                <w:sz w:val="24"/>
              </w:rPr>
              <w:t>3．货币均衡</w:t>
            </w:r>
          </w:p>
          <w:p>
            <w:pPr>
              <w:spacing w:line="300" w:lineRule="auto"/>
              <w:ind w:firstLine="480" w:firstLineChars="200"/>
              <w:rPr>
                <w:rFonts w:ascii="仿宋" w:hAnsi="仿宋" w:eastAsia="仿宋"/>
                <w:sz w:val="24"/>
              </w:rPr>
            </w:pPr>
            <w:r>
              <w:rPr>
                <w:rFonts w:hint="eastAsia" w:ascii="仿宋" w:hAnsi="仿宋" w:eastAsia="仿宋"/>
                <w:sz w:val="24"/>
              </w:rPr>
              <w:t>（四）中央银行</w:t>
            </w:r>
          </w:p>
          <w:p>
            <w:pPr>
              <w:spacing w:line="300" w:lineRule="auto"/>
              <w:ind w:firstLine="480" w:firstLineChars="200"/>
              <w:rPr>
                <w:rFonts w:ascii="仿宋" w:hAnsi="仿宋" w:eastAsia="仿宋"/>
                <w:sz w:val="24"/>
              </w:rPr>
            </w:pPr>
            <w:r>
              <w:rPr>
                <w:rFonts w:hint="eastAsia" w:ascii="仿宋" w:hAnsi="仿宋" w:eastAsia="仿宋"/>
                <w:sz w:val="24"/>
              </w:rPr>
              <w:t>1．中央银行概述</w:t>
            </w:r>
          </w:p>
          <w:p>
            <w:pPr>
              <w:spacing w:line="30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中央银行的业务</w:t>
            </w:r>
          </w:p>
          <w:p>
            <w:pPr>
              <w:spacing w:line="300" w:lineRule="auto"/>
              <w:ind w:firstLine="480" w:firstLineChars="200"/>
              <w:rPr>
                <w:rFonts w:hint="eastAsia" w:ascii="仿宋" w:hAnsi="仿宋" w:eastAsia="仿宋"/>
                <w:sz w:val="24"/>
              </w:rPr>
            </w:pPr>
            <w:r>
              <w:rPr>
                <w:rFonts w:hint="eastAsia" w:ascii="仿宋" w:hAnsi="仿宋" w:eastAsia="仿宋"/>
                <w:sz w:val="24"/>
              </w:rPr>
              <w:t>（五）货币政策</w:t>
            </w:r>
          </w:p>
          <w:p>
            <w:pPr>
              <w:spacing w:line="300" w:lineRule="auto"/>
              <w:ind w:firstLine="480"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货币政策目标</w:t>
            </w:r>
          </w:p>
          <w:p>
            <w:pPr>
              <w:spacing w:line="300" w:lineRule="auto"/>
              <w:ind w:firstLine="480" w:firstLineChars="200"/>
              <w:rPr>
                <w:rFonts w:hint="eastAsia" w:ascii="仿宋" w:hAnsi="仿宋" w:eastAsia="仿宋"/>
                <w:sz w:val="24"/>
              </w:rPr>
            </w:pPr>
            <w:r>
              <w:rPr>
                <w:rFonts w:hint="eastAsia" w:ascii="仿宋" w:hAnsi="仿宋" w:eastAsia="仿宋"/>
                <w:sz w:val="24"/>
              </w:rPr>
              <w:t>2．货币政策工具</w:t>
            </w:r>
          </w:p>
          <w:p>
            <w:pPr>
              <w:spacing w:line="300" w:lineRule="auto"/>
              <w:ind w:firstLine="480" w:firstLineChars="200"/>
              <w:rPr>
                <w:rFonts w:hint="eastAsia" w:ascii="仿宋" w:hAnsi="仿宋" w:eastAsia="仿宋"/>
                <w:sz w:val="24"/>
              </w:rPr>
            </w:pPr>
            <w:r>
              <w:rPr>
                <w:rFonts w:hint="eastAsia" w:ascii="仿宋" w:hAnsi="仿宋" w:eastAsia="仿宋"/>
                <w:sz w:val="24"/>
              </w:rPr>
              <w:t>3．货币政策传导机制</w:t>
            </w:r>
          </w:p>
          <w:p>
            <w:pPr>
              <w:spacing w:line="300" w:lineRule="auto"/>
              <w:ind w:firstLine="480" w:firstLineChars="200"/>
              <w:rPr>
                <w:rFonts w:hint="eastAsia" w:ascii="仿宋" w:hAnsi="仿宋" w:eastAsia="仿宋"/>
                <w:sz w:val="24"/>
              </w:rPr>
            </w:pPr>
            <w:r>
              <w:rPr>
                <w:rFonts w:hint="eastAsia" w:ascii="仿宋" w:hAnsi="仿宋" w:eastAsia="仿宋"/>
                <w:sz w:val="24"/>
              </w:rPr>
              <w:t>4．货币政策规则</w:t>
            </w:r>
          </w:p>
          <w:p>
            <w:pPr>
              <w:spacing w:line="300" w:lineRule="auto"/>
              <w:ind w:firstLine="480" w:firstLineChars="200"/>
              <w:rPr>
                <w:rFonts w:hint="eastAsia" w:ascii="仿宋" w:hAnsi="仿宋" w:eastAsia="仿宋"/>
                <w:sz w:val="24"/>
              </w:rPr>
            </w:pPr>
            <w:r>
              <w:rPr>
                <w:rFonts w:hint="eastAsia" w:ascii="仿宋" w:hAnsi="仿宋" w:eastAsia="仿宋"/>
                <w:sz w:val="24"/>
              </w:rPr>
              <w:t>5．货币政策效应</w:t>
            </w:r>
          </w:p>
          <w:p>
            <w:pPr>
              <w:spacing w:line="300" w:lineRule="auto"/>
              <w:ind w:firstLine="480" w:firstLineChars="200"/>
              <w:rPr>
                <w:rFonts w:hint="eastAsia" w:ascii="仿宋" w:hAnsi="仿宋" w:eastAsia="仿宋"/>
                <w:sz w:val="24"/>
              </w:rPr>
            </w:pPr>
            <w:r>
              <w:rPr>
                <w:rFonts w:hint="eastAsia" w:ascii="仿宋" w:hAnsi="仿宋" w:eastAsia="仿宋"/>
                <w:sz w:val="24"/>
              </w:rPr>
              <w:t>（六）通货膨胀与通货紧缩</w:t>
            </w:r>
          </w:p>
          <w:p>
            <w:pPr>
              <w:spacing w:line="300" w:lineRule="auto"/>
              <w:ind w:firstLine="480" w:firstLineChars="200"/>
              <w:rPr>
                <w:rFonts w:hint="eastAsia" w:ascii="仿宋" w:hAnsi="仿宋" w:eastAsia="仿宋"/>
                <w:sz w:val="24"/>
              </w:rPr>
            </w:pPr>
            <w:r>
              <w:rPr>
                <w:rFonts w:hint="eastAsia" w:ascii="仿宋" w:hAnsi="仿宋" w:eastAsia="仿宋"/>
                <w:sz w:val="24"/>
              </w:rPr>
              <w:t>1．通货膨胀含义及类型</w:t>
            </w:r>
          </w:p>
          <w:p>
            <w:pPr>
              <w:spacing w:line="300" w:lineRule="auto"/>
              <w:ind w:firstLine="480" w:firstLineChars="200"/>
              <w:rPr>
                <w:rFonts w:hint="eastAsia" w:ascii="仿宋" w:hAnsi="仿宋" w:eastAsia="仿宋"/>
                <w:sz w:val="24"/>
              </w:rPr>
            </w:pPr>
            <w:r>
              <w:rPr>
                <w:rFonts w:hint="eastAsia" w:ascii="仿宋" w:hAnsi="仿宋" w:eastAsia="仿宋"/>
                <w:sz w:val="24"/>
              </w:rPr>
              <w:t>2．通货膨胀的成因</w:t>
            </w:r>
          </w:p>
          <w:p>
            <w:pPr>
              <w:spacing w:line="300" w:lineRule="auto"/>
              <w:ind w:firstLine="480" w:firstLineChars="200"/>
              <w:rPr>
                <w:rFonts w:hint="eastAsia" w:ascii="仿宋" w:hAnsi="仿宋" w:eastAsia="仿宋"/>
                <w:sz w:val="24"/>
              </w:rPr>
            </w:pPr>
            <w:r>
              <w:rPr>
                <w:rFonts w:hint="eastAsia" w:ascii="仿宋" w:hAnsi="仿宋" w:eastAsia="仿宋"/>
                <w:sz w:val="24"/>
              </w:rPr>
              <w:t>3．通货膨胀的效应及治理</w:t>
            </w:r>
          </w:p>
          <w:p>
            <w:pPr>
              <w:spacing w:line="300" w:lineRule="auto"/>
              <w:ind w:firstLine="480" w:firstLineChars="200"/>
              <w:rPr>
                <w:rFonts w:hint="eastAsia" w:ascii="仿宋" w:hAnsi="仿宋" w:eastAsia="仿宋"/>
                <w:sz w:val="24"/>
              </w:rPr>
            </w:pPr>
            <w:r>
              <w:rPr>
                <w:rFonts w:hint="eastAsia" w:ascii="仿宋" w:hAnsi="仿宋" w:eastAsia="仿宋"/>
                <w:sz w:val="24"/>
              </w:rPr>
              <w:t>4．通货紧缩的定义及成因</w:t>
            </w:r>
          </w:p>
          <w:p>
            <w:pPr>
              <w:spacing w:line="300" w:lineRule="auto"/>
              <w:ind w:firstLine="480" w:firstLineChars="200"/>
            </w:pPr>
            <w:r>
              <w:rPr>
                <w:rFonts w:hint="eastAsia" w:ascii="仿宋" w:hAnsi="仿宋" w:eastAsia="仿宋"/>
                <w:sz w:val="24"/>
              </w:rPr>
              <w:t>5．通货紧缩的效应及治理</w:t>
            </w:r>
          </w:p>
          <w:p>
            <w:pPr>
              <w:spacing w:line="300" w:lineRule="auto"/>
              <w:ind w:firstLine="480" w:firstLineChars="200"/>
              <w:rPr>
                <w:rFonts w:ascii="仿宋" w:hAnsi="仿宋" w:eastAsia="仿宋"/>
                <w:sz w:val="24"/>
              </w:rPr>
            </w:pPr>
            <w:r>
              <w:rPr>
                <w:rFonts w:hint="eastAsia" w:ascii="仿宋" w:hAnsi="仿宋" w:eastAsia="仿宋"/>
                <w:sz w:val="24"/>
              </w:rPr>
              <w:t>（七）金融监管</w:t>
            </w:r>
          </w:p>
          <w:p>
            <w:pPr>
              <w:spacing w:line="300" w:lineRule="auto"/>
              <w:ind w:firstLine="480"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金融脆弱性</w:t>
            </w:r>
          </w:p>
          <w:p>
            <w:pPr>
              <w:spacing w:line="300" w:lineRule="auto"/>
              <w:ind w:firstLine="480" w:firstLineChars="200"/>
              <w:rPr>
                <w:rFonts w:hint="eastAsia" w:ascii="仿宋" w:hAnsi="仿宋" w:eastAsia="仿宋"/>
                <w:sz w:val="24"/>
              </w:rPr>
            </w:pPr>
            <w:r>
              <w:rPr>
                <w:rFonts w:ascii="仿宋" w:hAnsi="仿宋" w:eastAsia="仿宋"/>
                <w:sz w:val="24"/>
              </w:rPr>
              <w:t>2</w:t>
            </w:r>
            <w:r>
              <w:rPr>
                <w:rFonts w:hint="eastAsia" w:ascii="仿宋" w:hAnsi="仿宋" w:eastAsia="仿宋"/>
                <w:sz w:val="24"/>
              </w:rPr>
              <w:t>．金融监管原理</w:t>
            </w:r>
          </w:p>
          <w:p>
            <w:pPr>
              <w:spacing w:line="300" w:lineRule="auto"/>
              <w:ind w:firstLine="480" w:firstLineChars="200"/>
              <w:rPr>
                <w:rFonts w:hint="eastAsia" w:ascii="仿宋" w:hAnsi="仿宋" w:eastAsia="仿宋"/>
                <w:sz w:val="24"/>
              </w:rPr>
            </w:pPr>
            <w:r>
              <w:rPr>
                <w:rFonts w:ascii="仿宋" w:hAnsi="仿宋" w:eastAsia="仿宋"/>
                <w:sz w:val="24"/>
              </w:rPr>
              <w:t>3</w:t>
            </w:r>
            <w:r>
              <w:rPr>
                <w:rFonts w:hint="eastAsia" w:ascii="仿宋" w:hAnsi="仿宋" w:eastAsia="仿宋"/>
                <w:sz w:val="24"/>
              </w:rPr>
              <w:t>．金融监管体制</w:t>
            </w:r>
          </w:p>
          <w:p>
            <w:pPr>
              <w:spacing w:line="300" w:lineRule="auto"/>
              <w:ind w:firstLine="480" w:firstLineChars="200"/>
              <w:rPr>
                <w:rFonts w:hint="eastAsia" w:ascii="仿宋" w:hAnsi="仿宋" w:eastAsia="仿宋"/>
                <w:sz w:val="24"/>
              </w:rPr>
            </w:pPr>
            <w:r>
              <w:rPr>
                <w:rFonts w:ascii="仿宋" w:hAnsi="仿宋" w:eastAsia="仿宋"/>
                <w:sz w:val="24"/>
              </w:rPr>
              <w:t>4</w:t>
            </w:r>
            <w:r>
              <w:rPr>
                <w:rFonts w:hint="eastAsia" w:ascii="仿宋" w:hAnsi="仿宋" w:eastAsia="仿宋"/>
                <w:sz w:val="24"/>
              </w:rPr>
              <w:t>．金融监管内容</w:t>
            </w:r>
          </w:p>
          <w:p>
            <w:pPr>
              <w:spacing w:line="300" w:lineRule="auto"/>
              <w:ind w:firstLine="420" w:firstLineChars="200"/>
              <w:rPr>
                <w:rFonts w:hint="eastAsia"/>
              </w:rPr>
            </w:pPr>
          </w:p>
          <w:p>
            <w:pPr>
              <w:spacing w:line="300" w:lineRule="auto"/>
              <w:ind w:firstLine="480" w:firstLineChars="200"/>
              <w:rPr>
                <w:rFonts w:hint="eastAsia" w:ascii="仿宋" w:hAnsi="仿宋" w:eastAsia="仿宋"/>
                <w:sz w:val="24"/>
              </w:rPr>
            </w:pPr>
            <w:r>
              <w:rPr>
                <w:rFonts w:hint="eastAsia" w:ascii="仿宋" w:hAnsi="仿宋" w:eastAsia="仿宋"/>
                <w:sz w:val="24"/>
              </w:rPr>
              <w:t>第二部分　国际金融学</w:t>
            </w:r>
          </w:p>
          <w:p>
            <w:pPr>
              <w:spacing w:line="300" w:lineRule="auto"/>
              <w:ind w:firstLine="480" w:firstLineChars="200"/>
              <w:rPr>
                <w:rFonts w:hint="eastAsia" w:ascii="仿宋" w:hAnsi="仿宋" w:eastAsia="仿宋"/>
                <w:sz w:val="24"/>
              </w:rPr>
            </w:pPr>
            <w:r>
              <w:rPr>
                <w:rFonts w:hint="eastAsia" w:ascii="仿宋" w:hAnsi="仿宋" w:eastAsia="仿宋"/>
                <w:sz w:val="24"/>
              </w:rPr>
              <w:t>（一）国际收支</w:t>
            </w:r>
          </w:p>
          <w:p>
            <w:pPr>
              <w:spacing w:line="300" w:lineRule="auto"/>
              <w:ind w:firstLine="480" w:firstLineChars="200"/>
              <w:rPr>
                <w:rFonts w:hint="eastAsia" w:ascii="仿宋" w:hAnsi="仿宋" w:eastAsia="仿宋"/>
                <w:sz w:val="24"/>
              </w:rPr>
            </w:pPr>
            <w:r>
              <w:rPr>
                <w:rFonts w:hint="eastAsia" w:ascii="仿宋" w:hAnsi="仿宋" w:eastAsia="仿宋"/>
                <w:sz w:val="24"/>
              </w:rPr>
              <w:t>1．国际收支与国际收支平衡表</w:t>
            </w:r>
          </w:p>
          <w:p>
            <w:pPr>
              <w:spacing w:line="300" w:lineRule="auto"/>
              <w:ind w:firstLine="480" w:firstLineChars="200"/>
              <w:rPr>
                <w:rFonts w:hint="eastAsia" w:ascii="仿宋" w:hAnsi="仿宋" w:eastAsia="仿宋"/>
                <w:sz w:val="24"/>
              </w:rPr>
            </w:pPr>
            <w:r>
              <w:rPr>
                <w:rFonts w:hint="eastAsia" w:ascii="仿宋" w:hAnsi="仿宋" w:eastAsia="仿宋"/>
                <w:sz w:val="24"/>
              </w:rPr>
              <w:t>2．国际收支理论</w:t>
            </w:r>
          </w:p>
          <w:p>
            <w:pPr>
              <w:spacing w:line="300" w:lineRule="auto"/>
              <w:ind w:firstLine="480" w:firstLineChars="200"/>
              <w:rPr>
                <w:rFonts w:hint="eastAsia" w:ascii="仿宋" w:hAnsi="仿宋" w:eastAsia="仿宋"/>
                <w:sz w:val="24"/>
              </w:rPr>
            </w:pPr>
            <w:r>
              <w:rPr>
                <w:rFonts w:hint="eastAsia" w:ascii="仿宋" w:hAnsi="仿宋" w:eastAsia="仿宋"/>
                <w:sz w:val="24"/>
              </w:rPr>
              <w:t>3．国际收支调节</w:t>
            </w:r>
          </w:p>
          <w:p>
            <w:pPr>
              <w:spacing w:line="300" w:lineRule="auto"/>
              <w:ind w:firstLine="480" w:firstLineChars="200"/>
              <w:rPr>
                <w:rFonts w:hint="eastAsia" w:ascii="仿宋" w:hAnsi="仿宋" w:eastAsia="仿宋"/>
                <w:sz w:val="24"/>
              </w:rPr>
            </w:pPr>
            <w:r>
              <w:rPr>
                <w:rFonts w:hint="eastAsia" w:ascii="仿宋" w:hAnsi="仿宋" w:eastAsia="仿宋"/>
                <w:sz w:val="24"/>
              </w:rPr>
              <w:t>（二）外汇、汇率与外汇市场</w:t>
            </w:r>
          </w:p>
          <w:p>
            <w:pPr>
              <w:spacing w:line="300" w:lineRule="auto"/>
              <w:ind w:firstLine="480" w:firstLineChars="200"/>
              <w:rPr>
                <w:rFonts w:hint="eastAsia" w:ascii="仿宋" w:hAnsi="仿宋" w:eastAsia="仿宋"/>
                <w:sz w:val="24"/>
              </w:rPr>
            </w:pPr>
            <w:r>
              <w:rPr>
                <w:rFonts w:hint="eastAsia" w:ascii="仿宋" w:hAnsi="仿宋" w:eastAsia="仿宋"/>
                <w:sz w:val="24"/>
              </w:rPr>
              <w:t>1．外汇市场与外汇交易</w:t>
            </w:r>
          </w:p>
          <w:p>
            <w:pPr>
              <w:spacing w:line="300" w:lineRule="auto"/>
              <w:ind w:firstLine="480" w:firstLineChars="200"/>
              <w:rPr>
                <w:rFonts w:hint="eastAsia" w:ascii="仿宋" w:hAnsi="仿宋" w:eastAsia="仿宋"/>
                <w:sz w:val="24"/>
              </w:rPr>
            </w:pPr>
            <w:r>
              <w:rPr>
                <w:rFonts w:hint="eastAsia" w:ascii="仿宋" w:hAnsi="仿宋" w:eastAsia="仿宋"/>
                <w:sz w:val="24"/>
              </w:rPr>
              <w:t>2．汇率的决定与变动</w:t>
            </w:r>
          </w:p>
          <w:p>
            <w:pPr>
              <w:spacing w:line="300" w:lineRule="auto"/>
              <w:ind w:firstLine="480" w:firstLineChars="200"/>
              <w:rPr>
                <w:rFonts w:hint="eastAsia" w:ascii="仿宋" w:hAnsi="仿宋" w:eastAsia="仿宋"/>
                <w:sz w:val="24"/>
              </w:rPr>
            </w:pPr>
            <w:r>
              <w:rPr>
                <w:rFonts w:hint="eastAsia" w:ascii="仿宋" w:hAnsi="仿宋" w:eastAsia="仿宋"/>
                <w:sz w:val="24"/>
              </w:rPr>
              <w:t>3．汇率决定理论</w:t>
            </w:r>
          </w:p>
          <w:p>
            <w:pPr>
              <w:spacing w:line="300" w:lineRule="auto"/>
              <w:ind w:firstLine="480" w:firstLineChars="200"/>
              <w:rPr>
                <w:rFonts w:hint="eastAsia" w:ascii="仿宋" w:hAnsi="仿宋" w:eastAsia="仿宋"/>
                <w:sz w:val="24"/>
              </w:rPr>
            </w:pPr>
            <w:r>
              <w:rPr>
                <w:rFonts w:hint="eastAsia" w:ascii="仿宋" w:hAnsi="仿宋" w:eastAsia="仿宋"/>
                <w:sz w:val="24"/>
              </w:rPr>
              <w:t>（三）汇率制度与外汇管制</w:t>
            </w:r>
          </w:p>
          <w:p>
            <w:pPr>
              <w:spacing w:line="300" w:lineRule="auto"/>
              <w:ind w:firstLine="480" w:firstLineChars="200"/>
              <w:rPr>
                <w:rFonts w:hint="eastAsia" w:ascii="仿宋" w:hAnsi="仿宋" w:eastAsia="仿宋"/>
                <w:sz w:val="24"/>
              </w:rPr>
            </w:pPr>
            <w:r>
              <w:rPr>
                <w:rFonts w:hint="eastAsia" w:ascii="仿宋" w:hAnsi="仿宋" w:eastAsia="仿宋"/>
                <w:sz w:val="24"/>
              </w:rPr>
              <w:t>1．汇率制度</w:t>
            </w:r>
          </w:p>
          <w:p>
            <w:pPr>
              <w:spacing w:line="300" w:lineRule="auto"/>
              <w:ind w:firstLine="480" w:firstLineChars="200"/>
              <w:rPr>
                <w:rFonts w:hint="eastAsia" w:ascii="仿宋" w:hAnsi="仿宋" w:eastAsia="仿宋"/>
                <w:sz w:val="24"/>
              </w:rPr>
            </w:pPr>
            <w:r>
              <w:rPr>
                <w:rFonts w:hint="eastAsia" w:ascii="仿宋" w:hAnsi="仿宋" w:eastAsia="仿宋"/>
                <w:sz w:val="24"/>
              </w:rPr>
              <w:t>2．外汇管制</w:t>
            </w:r>
          </w:p>
          <w:p>
            <w:pPr>
              <w:spacing w:line="300" w:lineRule="auto"/>
              <w:ind w:firstLine="480" w:firstLineChars="200"/>
              <w:rPr>
                <w:rFonts w:hint="eastAsia" w:ascii="仿宋" w:hAnsi="仿宋" w:eastAsia="仿宋"/>
                <w:sz w:val="24"/>
              </w:rPr>
            </w:pPr>
            <w:r>
              <w:rPr>
                <w:rFonts w:hint="eastAsia" w:ascii="仿宋" w:hAnsi="仿宋" w:eastAsia="仿宋"/>
                <w:sz w:val="24"/>
              </w:rPr>
              <w:t>3．我国的外汇管理体制与人民币汇率形成机制改革</w:t>
            </w:r>
          </w:p>
          <w:p>
            <w:pPr>
              <w:spacing w:line="300" w:lineRule="auto"/>
              <w:ind w:firstLine="480" w:firstLineChars="200"/>
              <w:rPr>
                <w:rFonts w:hint="eastAsia" w:ascii="仿宋" w:hAnsi="仿宋" w:eastAsia="仿宋"/>
                <w:sz w:val="24"/>
              </w:rPr>
            </w:pPr>
            <w:r>
              <w:rPr>
                <w:rFonts w:hint="eastAsia" w:ascii="仿宋" w:hAnsi="仿宋" w:eastAsia="仿宋"/>
                <w:sz w:val="24"/>
              </w:rPr>
              <w:t>（四）国际储备</w:t>
            </w:r>
          </w:p>
          <w:p>
            <w:pPr>
              <w:spacing w:line="300" w:lineRule="auto"/>
              <w:ind w:firstLine="480" w:firstLineChars="200"/>
              <w:rPr>
                <w:rFonts w:hint="eastAsia" w:ascii="仿宋" w:hAnsi="仿宋" w:eastAsia="仿宋"/>
                <w:sz w:val="24"/>
              </w:rPr>
            </w:pPr>
            <w:r>
              <w:rPr>
                <w:rFonts w:hint="eastAsia" w:ascii="仿宋" w:hAnsi="仿宋" w:eastAsia="仿宋"/>
                <w:sz w:val="24"/>
              </w:rPr>
              <w:t>1．国际储备及其结构</w:t>
            </w:r>
          </w:p>
          <w:p>
            <w:pPr>
              <w:spacing w:line="300" w:lineRule="auto"/>
              <w:ind w:firstLine="480" w:firstLineChars="200"/>
              <w:rPr>
                <w:rFonts w:hint="eastAsia" w:ascii="仿宋" w:hAnsi="仿宋" w:eastAsia="仿宋"/>
                <w:sz w:val="24"/>
              </w:rPr>
            </w:pPr>
            <w:r>
              <w:rPr>
                <w:rFonts w:hint="eastAsia" w:ascii="仿宋" w:hAnsi="仿宋" w:eastAsia="仿宋"/>
                <w:sz w:val="24"/>
              </w:rPr>
              <w:t>2．国际储备的供给</w:t>
            </w:r>
          </w:p>
          <w:p>
            <w:pPr>
              <w:spacing w:line="300" w:lineRule="auto"/>
              <w:ind w:firstLine="480" w:firstLineChars="200"/>
              <w:rPr>
                <w:rFonts w:hint="eastAsia" w:ascii="仿宋" w:hAnsi="仿宋" w:eastAsia="仿宋"/>
                <w:sz w:val="24"/>
              </w:rPr>
            </w:pPr>
            <w:r>
              <w:rPr>
                <w:rFonts w:hint="eastAsia" w:ascii="仿宋" w:hAnsi="仿宋" w:eastAsia="仿宋"/>
                <w:sz w:val="24"/>
              </w:rPr>
              <w:t>3．国际储备的需求</w:t>
            </w:r>
          </w:p>
          <w:p>
            <w:pPr>
              <w:spacing w:line="300" w:lineRule="auto"/>
              <w:ind w:firstLine="480" w:firstLineChars="200"/>
              <w:rPr>
                <w:rFonts w:hint="eastAsia" w:ascii="仿宋" w:hAnsi="仿宋" w:eastAsia="仿宋"/>
                <w:sz w:val="24"/>
              </w:rPr>
            </w:pPr>
            <w:r>
              <w:rPr>
                <w:rFonts w:hint="eastAsia" w:ascii="仿宋" w:hAnsi="仿宋" w:eastAsia="仿宋"/>
                <w:sz w:val="24"/>
              </w:rPr>
              <w:t>4．国际储备管理</w:t>
            </w:r>
          </w:p>
          <w:p>
            <w:pPr>
              <w:spacing w:line="300" w:lineRule="auto"/>
              <w:ind w:firstLine="480" w:firstLineChars="200"/>
              <w:rPr>
                <w:rFonts w:hint="eastAsia" w:ascii="仿宋" w:hAnsi="仿宋" w:eastAsia="仿宋"/>
                <w:sz w:val="24"/>
              </w:rPr>
            </w:pPr>
            <w:r>
              <w:rPr>
                <w:rFonts w:hint="eastAsia" w:ascii="仿宋" w:hAnsi="仿宋" w:eastAsia="仿宋"/>
                <w:sz w:val="24"/>
              </w:rPr>
              <w:t>5．我国的外汇储备管理</w:t>
            </w:r>
          </w:p>
          <w:p>
            <w:pPr>
              <w:spacing w:line="300" w:lineRule="auto"/>
              <w:ind w:firstLine="480" w:firstLineChars="200"/>
              <w:rPr>
                <w:rFonts w:hint="eastAsia" w:ascii="仿宋" w:hAnsi="仿宋" w:eastAsia="仿宋"/>
                <w:sz w:val="24"/>
              </w:rPr>
            </w:pPr>
            <w:r>
              <w:rPr>
                <w:rFonts w:hint="eastAsia" w:ascii="仿宋" w:hAnsi="仿宋" w:eastAsia="仿宋"/>
                <w:sz w:val="24"/>
              </w:rPr>
              <w:t>（五）国际金融市场</w:t>
            </w:r>
          </w:p>
          <w:p>
            <w:pPr>
              <w:spacing w:line="300" w:lineRule="auto"/>
              <w:ind w:firstLine="480" w:firstLineChars="200"/>
              <w:rPr>
                <w:rFonts w:hint="eastAsia" w:ascii="仿宋" w:hAnsi="仿宋" w:eastAsia="仿宋"/>
                <w:sz w:val="24"/>
              </w:rPr>
            </w:pPr>
            <w:r>
              <w:rPr>
                <w:rFonts w:hint="eastAsia" w:ascii="仿宋" w:hAnsi="仿宋" w:eastAsia="仿宋"/>
                <w:sz w:val="24"/>
              </w:rPr>
              <w:t>1．国际金融市场概述</w:t>
            </w:r>
          </w:p>
          <w:p>
            <w:pPr>
              <w:spacing w:line="300" w:lineRule="auto"/>
              <w:ind w:firstLine="480" w:firstLineChars="200"/>
              <w:rPr>
                <w:rFonts w:hint="eastAsia" w:ascii="仿宋" w:hAnsi="仿宋" w:eastAsia="仿宋"/>
                <w:sz w:val="24"/>
              </w:rPr>
            </w:pPr>
            <w:r>
              <w:rPr>
                <w:rFonts w:hint="eastAsia" w:ascii="仿宋" w:hAnsi="仿宋" w:eastAsia="仿宋"/>
                <w:sz w:val="24"/>
              </w:rPr>
              <w:t>2．欧洲货币市场</w:t>
            </w:r>
          </w:p>
          <w:p>
            <w:pPr>
              <w:spacing w:line="300" w:lineRule="auto"/>
              <w:ind w:firstLine="480" w:firstLineChars="200"/>
              <w:rPr>
                <w:rFonts w:hint="eastAsia" w:ascii="仿宋" w:hAnsi="仿宋" w:eastAsia="仿宋"/>
                <w:sz w:val="24"/>
              </w:rPr>
            </w:pPr>
            <w:r>
              <w:rPr>
                <w:rFonts w:hint="eastAsia" w:ascii="仿宋" w:hAnsi="仿宋" w:eastAsia="仿宋"/>
                <w:sz w:val="24"/>
              </w:rPr>
              <w:t>3．国际货币市场</w:t>
            </w:r>
          </w:p>
          <w:p>
            <w:pPr>
              <w:spacing w:line="300" w:lineRule="auto"/>
              <w:ind w:firstLine="480" w:firstLineChars="200"/>
              <w:rPr>
                <w:rFonts w:hint="eastAsia" w:ascii="仿宋" w:hAnsi="仿宋" w:eastAsia="仿宋"/>
                <w:sz w:val="24"/>
              </w:rPr>
            </w:pPr>
            <w:r>
              <w:rPr>
                <w:rFonts w:hint="eastAsia" w:ascii="仿宋" w:hAnsi="仿宋" w:eastAsia="仿宋"/>
                <w:sz w:val="24"/>
              </w:rPr>
              <w:t>4．国际资本市场</w:t>
            </w:r>
          </w:p>
          <w:p>
            <w:pPr>
              <w:spacing w:line="300" w:lineRule="auto"/>
              <w:ind w:firstLine="480" w:firstLineChars="200"/>
              <w:rPr>
                <w:rFonts w:hint="eastAsia" w:ascii="仿宋" w:hAnsi="仿宋" w:eastAsia="仿宋"/>
                <w:sz w:val="24"/>
              </w:rPr>
            </w:pPr>
            <w:r>
              <w:rPr>
                <w:rFonts w:hint="eastAsia" w:ascii="仿宋" w:hAnsi="仿宋" w:eastAsia="仿宋"/>
                <w:sz w:val="24"/>
              </w:rPr>
              <w:t>（六）国际金融风险管理</w:t>
            </w:r>
          </w:p>
          <w:p>
            <w:pPr>
              <w:spacing w:line="300" w:lineRule="auto"/>
              <w:ind w:firstLine="480" w:firstLineChars="200"/>
              <w:rPr>
                <w:rFonts w:hint="eastAsia" w:ascii="仿宋" w:hAnsi="仿宋" w:eastAsia="仿宋"/>
                <w:sz w:val="24"/>
              </w:rPr>
            </w:pPr>
            <w:r>
              <w:rPr>
                <w:rFonts w:hint="eastAsia" w:ascii="仿宋" w:hAnsi="仿宋" w:eastAsia="仿宋"/>
                <w:sz w:val="24"/>
              </w:rPr>
              <w:t>1．外汇风险的类型及构成</w:t>
            </w:r>
          </w:p>
          <w:p>
            <w:pPr>
              <w:spacing w:line="300" w:lineRule="auto"/>
              <w:ind w:firstLine="480" w:firstLineChars="200"/>
              <w:rPr>
                <w:rFonts w:hint="eastAsia" w:ascii="仿宋" w:hAnsi="仿宋" w:eastAsia="仿宋"/>
                <w:sz w:val="24"/>
              </w:rPr>
            </w:pPr>
            <w:r>
              <w:rPr>
                <w:rFonts w:hint="eastAsia" w:ascii="仿宋" w:hAnsi="仿宋" w:eastAsia="仿宋"/>
                <w:sz w:val="24"/>
              </w:rPr>
              <w:t>2．企业外汇风险管理</w:t>
            </w:r>
          </w:p>
          <w:p>
            <w:pPr>
              <w:spacing w:line="300" w:lineRule="auto"/>
              <w:ind w:firstLine="480" w:firstLineChars="200"/>
              <w:rPr>
                <w:rFonts w:hint="eastAsia" w:ascii="仿宋" w:hAnsi="仿宋" w:eastAsia="仿宋"/>
                <w:sz w:val="24"/>
              </w:rPr>
            </w:pPr>
            <w:r>
              <w:rPr>
                <w:rFonts w:hint="eastAsia" w:ascii="仿宋" w:hAnsi="仿宋" w:eastAsia="仿宋"/>
                <w:sz w:val="24"/>
              </w:rPr>
              <w:t>3．外汇银行外汇风险管理</w:t>
            </w:r>
          </w:p>
          <w:p>
            <w:pPr>
              <w:spacing w:line="300" w:lineRule="auto"/>
              <w:ind w:firstLine="480" w:firstLineChars="200"/>
              <w:rPr>
                <w:rFonts w:hint="eastAsia" w:ascii="仿宋" w:hAnsi="仿宋" w:eastAsia="仿宋"/>
                <w:sz w:val="24"/>
              </w:rPr>
            </w:pPr>
            <w:r>
              <w:rPr>
                <w:rFonts w:hint="eastAsia" w:ascii="仿宋" w:hAnsi="仿宋" w:eastAsia="仿宋"/>
                <w:sz w:val="24"/>
              </w:rPr>
              <w:t>（七）国际资本流动</w:t>
            </w:r>
          </w:p>
          <w:p>
            <w:pPr>
              <w:spacing w:line="300" w:lineRule="auto"/>
              <w:ind w:firstLine="480" w:firstLineChars="200"/>
              <w:rPr>
                <w:rFonts w:hint="eastAsia" w:ascii="仿宋" w:hAnsi="仿宋" w:eastAsia="仿宋"/>
                <w:sz w:val="24"/>
              </w:rPr>
            </w:pPr>
            <w:r>
              <w:rPr>
                <w:rFonts w:hint="eastAsia" w:ascii="仿宋" w:hAnsi="仿宋" w:eastAsia="仿宋"/>
                <w:sz w:val="24"/>
              </w:rPr>
              <w:t>1．国际资本流动概述</w:t>
            </w:r>
          </w:p>
          <w:p>
            <w:pPr>
              <w:spacing w:line="300" w:lineRule="auto"/>
              <w:ind w:firstLine="480" w:firstLineChars="200"/>
              <w:rPr>
                <w:rFonts w:hint="eastAsia" w:ascii="仿宋" w:hAnsi="仿宋" w:eastAsia="仿宋"/>
                <w:sz w:val="24"/>
              </w:rPr>
            </w:pPr>
            <w:r>
              <w:rPr>
                <w:rFonts w:hint="eastAsia" w:ascii="仿宋" w:hAnsi="仿宋" w:eastAsia="仿宋"/>
                <w:sz w:val="24"/>
              </w:rPr>
              <w:t>2．国际资本流动理论</w:t>
            </w:r>
          </w:p>
          <w:p>
            <w:pPr>
              <w:spacing w:line="300" w:lineRule="auto"/>
              <w:ind w:firstLine="480" w:firstLineChars="200"/>
              <w:rPr>
                <w:rFonts w:hint="eastAsia" w:ascii="仿宋" w:hAnsi="仿宋" w:eastAsia="仿宋"/>
                <w:sz w:val="24"/>
              </w:rPr>
            </w:pPr>
            <w:r>
              <w:rPr>
                <w:rFonts w:hint="eastAsia" w:ascii="仿宋" w:hAnsi="仿宋" w:eastAsia="仿宋"/>
                <w:sz w:val="24"/>
              </w:rPr>
              <w:t>3．国际金融危机</w:t>
            </w:r>
          </w:p>
          <w:p>
            <w:pPr>
              <w:spacing w:line="300" w:lineRule="auto"/>
              <w:ind w:firstLine="480" w:firstLineChars="200"/>
              <w:rPr>
                <w:rFonts w:hint="eastAsia" w:ascii="仿宋" w:hAnsi="仿宋" w:eastAsia="仿宋"/>
                <w:sz w:val="24"/>
              </w:rPr>
            </w:pPr>
            <w:r>
              <w:rPr>
                <w:rFonts w:hint="eastAsia" w:ascii="仿宋" w:hAnsi="仿宋" w:eastAsia="仿宋"/>
                <w:sz w:val="24"/>
              </w:rPr>
              <w:t>（八）开放经济条件下的调整政策</w:t>
            </w:r>
          </w:p>
          <w:p>
            <w:pPr>
              <w:spacing w:line="300" w:lineRule="auto"/>
              <w:ind w:firstLine="480" w:firstLineChars="200"/>
              <w:rPr>
                <w:rFonts w:hint="eastAsia" w:ascii="仿宋" w:hAnsi="仿宋" w:eastAsia="仿宋"/>
                <w:sz w:val="24"/>
              </w:rPr>
            </w:pPr>
            <w:r>
              <w:rPr>
                <w:rFonts w:hint="eastAsia" w:ascii="仿宋" w:hAnsi="仿宋" w:eastAsia="仿宋"/>
                <w:sz w:val="24"/>
              </w:rPr>
              <w:t>1．开放经济条件下的政策目标与政策工具</w:t>
            </w:r>
          </w:p>
          <w:p>
            <w:pPr>
              <w:spacing w:line="300" w:lineRule="auto"/>
              <w:ind w:firstLine="480" w:firstLineChars="200"/>
              <w:rPr>
                <w:rFonts w:hint="eastAsia" w:ascii="仿宋" w:hAnsi="仿宋" w:eastAsia="仿宋"/>
                <w:sz w:val="24"/>
              </w:rPr>
            </w:pPr>
            <w:r>
              <w:rPr>
                <w:rFonts w:hint="eastAsia" w:ascii="仿宋" w:hAnsi="仿宋" w:eastAsia="仿宋"/>
                <w:sz w:val="24"/>
              </w:rPr>
              <w:t>2．开放经济条件下的宏观经济政策</w:t>
            </w:r>
          </w:p>
          <w:p>
            <w:pPr>
              <w:spacing w:line="300" w:lineRule="auto"/>
              <w:ind w:firstLine="480" w:firstLineChars="200"/>
              <w:rPr>
                <w:rFonts w:hint="eastAsia" w:ascii="仿宋" w:hAnsi="仿宋" w:eastAsia="仿宋"/>
                <w:sz w:val="24"/>
              </w:rPr>
            </w:pPr>
            <w:r>
              <w:rPr>
                <w:rFonts w:hint="eastAsia" w:ascii="仿宋" w:hAnsi="仿宋" w:eastAsia="仿宋"/>
                <w:sz w:val="24"/>
              </w:rPr>
              <w:t>（九）国际货币体系与国际金融机构</w:t>
            </w:r>
          </w:p>
          <w:p>
            <w:pPr>
              <w:spacing w:line="300" w:lineRule="auto"/>
              <w:ind w:firstLine="480" w:firstLineChars="200"/>
              <w:rPr>
                <w:rFonts w:hint="eastAsia" w:ascii="仿宋" w:hAnsi="仿宋" w:eastAsia="仿宋"/>
                <w:sz w:val="24"/>
              </w:rPr>
            </w:pPr>
            <w:r>
              <w:rPr>
                <w:rFonts w:hint="eastAsia" w:ascii="仿宋" w:hAnsi="仿宋" w:eastAsia="仿宋"/>
                <w:sz w:val="24"/>
              </w:rPr>
              <w:t>1．国际货币体系的主要内容及类型</w:t>
            </w:r>
          </w:p>
          <w:p>
            <w:pPr>
              <w:spacing w:line="300" w:lineRule="auto"/>
              <w:ind w:firstLine="480" w:firstLineChars="200"/>
              <w:rPr>
                <w:rFonts w:hint="eastAsia" w:ascii="仿宋" w:hAnsi="仿宋" w:eastAsia="仿宋"/>
                <w:sz w:val="24"/>
              </w:rPr>
            </w:pPr>
            <w:r>
              <w:rPr>
                <w:rFonts w:hint="eastAsia" w:ascii="仿宋" w:hAnsi="仿宋" w:eastAsia="仿宋"/>
                <w:sz w:val="24"/>
              </w:rPr>
              <w:t>2．国际货币体系改革</w:t>
            </w:r>
          </w:p>
          <w:p>
            <w:pPr>
              <w:spacing w:line="300" w:lineRule="auto"/>
              <w:ind w:firstLine="480" w:firstLineChars="200"/>
              <w:rPr>
                <w:rFonts w:hint="eastAsia" w:ascii="仿宋" w:hAnsi="仿宋" w:eastAsia="仿宋"/>
                <w:sz w:val="24"/>
              </w:rPr>
            </w:pPr>
            <w:r>
              <w:rPr>
                <w:rFonts w:hint="eastAsia" w:ascii="仿宋" w:hAnsi="仿宋" w:eastAsia="仿宋"/>
                <w:sz w:val="24"/>
              </w:rPr>
              <w:t>3. 国际金融机构及其改革</w:t>
            </w:r>
          </w:p>
          <w:p>
            <w:pPr>
              <w:spacing w:line="300" w:lineRule="auto"/>
              <w:ind w:firstLine="480" w:firstLineChars="200"/>
              <w:rPr>
                <w:rFonts w:hint="eastAsia" w:ascii="仿宋" w:hAnsi="仿宋" w:eastAsia="仿宋"/>
                <w:sz w:val="24"/>
              </w:rPr>
            </w:pPr>
            <w:r>
              <w:rPr>
                <w:rFonts w:hint="eastAsia" w:ascii="仿宋" w:hAnsi="仿宋" w:eastAsia="仿宋"/>
                <w:sz w:val="24"/>
              </w:rPr>
              <w:t>第三部分　　商业银行管理学</w:t>
            </w:r>
          </w:p>
          <w:p>
            <w:pPr>
              <w:spacing w:line="300" w:lineRule="auto"/>
              <w:ind w:firstLine="480" w:firstLineChars="200"/>
              <w:rPr>
                <w:rFonts w:hint="eastAsia" w:ascii="仿宋" w:hAnsi="仿宋" w:eastAsia="仿宋"/>
                <w:sz w:val="24"/>
              </w:rPr>
            </w:pPr>
            <w:r>
              <w:rPr>
                <w:rFonts w:hint="eastAsia" w:ascii="仿宋" w:hAnsi="仿宋" w:eastAsia="仿宋"/>
                <w:sz w:val="24"/>
              </w:rPr>
              <w:t>（一）商业银行管理导论</w:t>
            </w:r>
          </w:p>
          <w:p>
            <w:pPr>
              <w:spacing w:line="300" w:lineRule="auto"/>
              <w:ind w:firstLine="480" w:firstLineChars="200"/>
              <w:rPr>
                <w:rFonts w:hint="eastAsia" w:ascii="仿宋" w:hAnsi="仿宋" w:eastAsia="仿宋"/>
                <w:sz w:val="24"/>
              </w:rPr>
            </w:pPr>
            <w:r>
              <w:rPr>
                <w:rFonts w:hint="eastAsia" w:ascii="仿宋" w:hAnsi="仿宋" w:eastAsia="仿宋"/>
                <w:sz w:val="24"/>
              </w:rPr>
              <w:t>1．商业银行的性质与功能</w:t>
            </w:r>
          </w:p>
          <w:p>
            <w:pPr>
              <w:spacing w:line="300" w:lineRule="auto"/>
              <w:ind w:firstLine="480" w:firstLineChars="200"/>
              <w:rPr>
                <w:rFonts w:hint="eastAsia" w:ascii="仿宋" w:hAnsi="仿宋" w:eastAsia="仿宋"/>
                <w:sz w:val="24"/>
              </w:rPr>
            </w:pPr>
            <w:r>
              <w:rPr>
                <w:rFonts w:hint="eastAsia" w:ascii="仿宋" w:hAnsi="仿宋" w:eastAsia="仿宋"/>
                <w:sz w:val="24"/>
              </w:rPr>
              <w:t>2. 商业银行在金融市场中的作用</w:t>
            </w:r>
          </w:p>
          <w:p>
            <w:pPr>
              <w:spacing w:line="300" w:lineRule="auto"/>
              <w:ind w:firstLine="480" w:firstLineChars="200"/>
              <w:rPr>
                <w:rFonts w:hint="eastAsia" w:ascii="仿宋" w:hAnsi="仿宋" w:eastAsia="仿宋"/>
                <w:sz w:val="24"/>
              </w:rPr>
            </w:pPr>
            <w:r>
              <w:rPr>
                <w:rFonts w:hint="eastAsia" w:ascii="仿宋" w:hAnsi="仿宋" w:eastAsia="仿宋"/>
                <w:sz w:val="24"/>
              </w:rPr>
              <w:t>3．商业银行管理的目标及“三性”平衡</w:t>
            </w:r>
          </w:p>
          <w:p>
            <w:pPr>
              <w:spacing w:line="300" w:lineRule="auto"/>
              <w:ind w:firstLine="480" w:firstLineChars="200"/>
              <w:rPr>
                <w:rFonts w:hint="eastAsia" w:ascii="仿宋" w:hAnsi="仿宋" w:eastAsia="仿宋"/>
                <w:sz w:val="24"/>
              </w:rPr>
            </w:pPr>
            <w:r>
              <w:rPr>
                <w:rFonts w:hint="eastAsia" w:ascii="仿宋" w:hAnsi="仿宋" w:eastAsia="仿宋"/>
                <w:sz w:val="24"/>
              </w:rPr>
              <w:t>4．现代商业银行经营的特点</w:t>
            </w:r>
          </w:p>
          <w:p>
            <w:pPr>
              <w:spacing w:line="300" w:lineRule="auto"/>
              <w:ind w:firstLine="480" w:firstLineChars="200"/>
              <w:rPr>
                <w:rFonts w:hint="eastAsia" w:ascii="仿宋" w:hAnsi="仿宋" w:eastAsia="仿宋"/>
                <w:sz w:val="24"/>
              </w:rPr>
            </w:pPr>
            <w:r>
              <w:rPr>
                <w:rFonts w:hint="eastAsia" w:ascii="仿宋" w:hAnsi="仿宋" w:eastAsia="仿宋"/>
                <w:sz w:val="24"/>
              </w:rPr>
              <w:t>（二）商业银行资产与负债业务管理</w:t>
            </w:r>
          </w:p>
          <w:p>
            <w:pPr>
              <w:spacing w:line="300" w:lineRule="auto"/>
              <w:ind w:firstLine="480" w:firstLineChars="200"/>
              <w:rPr>
                <w:rFonts w:hint="eastAsia" w:ascii="仿宋" w:hAnsi="仿宋" w:eastAsia="仿宋"/>
                <w:sz w:val="24"/>
              </w:rPr>
            </w:pPr>
            <w:r>
              <w:rPr>
                <w:rFonts w:hint="eastAsia" w:ascii="仿宋" w:hAnsi="仿宋" w:eastAsia="仿宋"/>
                <w:sz w:val="24"/>
              </w:rPr>
              <w:t>1．商业银行负债业务的性质与构成</w:t>
            </w:r>
          </w:p>
          <w:p>
            <w:pPr>
              <w:spacing w:line="300" w:lineRule="auto"/>
              <w:ind w:firstLine="480" w:firstLineChars="200"/>
              <w:rPr>
                <w:rFonts w:hint="eastAsia" w:ascii="仿宋" w:hAnsi="仿宋" w:eastAsia="仿宋"/>
                <w:sz w:val="24"/>
              </w:rPr>
            </w:pPr>
            <w:r>
              <w:rPr>
                <w:rFonts w:hint="eastAsia" w:ascii="仿宋" w:hAnsi="仿宋" w:eastAsia="仿宋"/>
                <w:sz w:val="24"/>
              </w:rPr>
              <w:t>2．商业银行存款管理与定价</w:t>
            </w:r>
          </w:p>
          <w:p>
            <w:pPr>
              <w:spacing w:line="300" w:lineRule="auto"/>
              <w:ind w:firstLine="480" w:firstLineChars="200"/>
              <w:rPr>
                <w:rFonts w:hint="eastAsia" w:ascii="仿宋" w:hAnsi="仿宋" w:eastAsia="仿宋"/>
                <w:sz w:val="24"/>
              </w:rPr>
            </w:pPr>
            <w:r>
              <w:rPr>
                <w:rFonts w:hint="eastAsia" w:ascii="仿宋" w:hAnsi="仿宋" w:eastAsia="仿宋"/>
                <w:sz w:val="24"/>
              </w:rPr>
              <w:t>3. 商业银行借入资金管理</w:t>
            </w:r>
          </w:p>
          <w:p>
            <w:pPr>
              <w:spacing w:line="300" w:lineRule="auto"/>
              <w:ind w:firstLine="480" w:firstLineChars="200"/>
              <w:rPr>
                <w:rFonts w:hint="eastAsia" w:ascii="仿宋" w:hAnsi="仿宋" w:eastAsia="仿宋"/>
                <w:sz w:val="24"/>
              </w:rPr>
            </w:pPr>
            <w:r>
              <w:rPr>
                <w:rFonts w:hint="eastAsia" w:ascii="仿宋" w:hAnsi="仿宋" w:eastAsia="仿宋"/>
                <w:sz w:val="24"/>
              </w:rPr>
              <w:t>4．商业银行贷款定价</w:t>
            </w:r>
          </w:p>
          <w:p>
            <w:pPr>
              <w:spacing w:line="300" w:lineRule="auto"/>
              <w:ind w:firstLine="480" w:firstLineChars="200"/>
              <w:rPr>
                <w:rFonts w:hint="eastAsia" w:ascii="仿宋" w:hAnsi="仿宋" w:eastAsia="仿宋"/>
                <w:sz w:val="24"/>
              </w:rPr>
            </w:pPr>
            <w:r>
              <w:rPr>
                <w:rFonts w:hint="eastAsia" w:ascii="仿宋" w:hAnsi="仿宋" w:eastAsia="仿宋"/>
                <w:sz w:val="24"/>
              </w:rPr>
              <w:t>5．商业银行贷款风险管理（财务比率分析与风险控制）</w:t>
            </w:r>
          </w:p>
          <w:p>
            <w:pPr>
              <w:spacing w:line="300" w:lineRule="auto"/>
              <w:ind w:firstLine="480" w:firstLineChars="200"/>
              <w:rPr>
                <w:rFonts w:hint="eastAsia" w:ascii="仿宋" w:hAnsi="仿宋" w:eastAsia="仿宋"/>
                <w:sz w:val="24"/>
              </w:rPr>
            </w:pPr>
            <w:r>
              <w:rPr>
                <w:rFonts w:hint="eastAsia" w:ascii="仿宋" w:hAnsi="仿宋" w:eastAsia="仿宋"/>
                <w:sz w:val="24"/>
              </w:rPr>
              <w:t>6．商业银行个人消费贷款与住房抵押贷款管理（偿还及其方式）</w:t>
            </w:r>
          </w:p>
          <w:p>
            <w:pPr>
              <w:spacing w:line="300" w:lineRule="auto"/>
              <w:ind w:firstLine="480" w:firstLineChars="200"/>
              <w:rPr>
                <w:rFonts w:hint="eastAsia" w:ascii="仿宋" w:hAnsi="仿宋" w:eastAsia="仿宋"/>
                <w:sz w:val="24"/>
              </w:rPr>
            </w:pPr>
            <w:r>
              <w:rPr>
                <w:rFonts w:hint="eastAsia" w:ascii="仿宋" w:hAnsi="仿宋" w:eastAsia="仿宋"/>
                <w:sz w:val="24"/>
              </w:rPr>
              <w:t>（三）商业银行中间业务管理</w:t>
            </w:r>
          </w:p>
          <w:p>
            <w:pPr>
              <w:spacing w:line="300" w:lineRule="auto"/>
              <w:ind w:firstLine="480" w:firstLineChars="200"/>
              <w:rPr>
                <w:rFonts w:hint="eastAsia" w:ascii="仿宋" w:hAnsi="仿宋" w:eastAsia="仿宋"/>
                <w:sz w:val="24"/>
              </w:rPr>
            </w:pPr>
            <w:r>
              <w:rPr>
                <w:rFonts w:hint="eastAsia" w:ascii="仿宋" w:hAnsi="仿宋" w:eastAsia="仿宋"/>
                <w:sz w:val="24"/>
              </w:rPr>
              <w:t>1．中间业务的种类</w:t>
            </w:r>
          </w:p>
          <w:p>
            <w:pPr>
              <w:spacing w:line="300" w:lineRule="auto"/>
              <w:ind w:firstLine="480" w:firstLineChars="200"/>
              <w:rPr>
                <w:rFonts w:hint="eastAsia" w:ascii="仿宋" w:hAnsi="仿宋" w:eastAsia="仿宋"/>
                <w:sz w:val="24"/>
              </w:rPr>
            </w:pPr>
            <w:r>
              <w:rPr>
                <w:rFonts w:hint="eastAsia" w:ascii="仿宋" w:hAnsi="仿宋" w:eastAsia="仿宋"/>
                <w:sz w:val="24"/>
              </w:rPr>
              <w:t>2．中间业务的风险与控制</w:t>
            </w:r>
          </w:p>
          <w:p>
            <w:pPr>
              <w:spacing w:line="300" w:lineRule="auto"/>
              <w:ind w:firstLine="480" w:firstLineChars="200"/>
              <w:rPr>
                <w:rFonts w:hint="eastAsia" w:ascii="仿宋" w:hAnsi="仿宋" w:eastAsia="仿宋"/>
                <w:sz w:val="24"/>
              </w:rPr>
            </w:pPr>
            <w:r>
              <w:rPr>
                <w:rFonts w:hint="eastAsia" w:ascii="仿宋" w:hAnsi="仿宋" w:eastAsia="仿宋"/>
                <w:sz w:val="24"/>
              </w:rPr>
              <w:t>3．中间业务创新</w:t>
            </w:r>
          </w:p>
          <w:p>
            <w:pPr>
              <w:spacing w:line="300" w:lineRule="auto"/>
              <w:ind w:firstLine="480" w:firstLineChars="200"/>
              <w:rPr>
                <w:rFonts w:hint="eastAsia" w:ascii="仿宋" w:hAnsi="仿宋" w:eastAsia="仿宋"/>
                <w:sz w:val="24"/>
              </w:rPr>
            </w:pPr>
            <w:r>
              <w:rPr>
                <w:rFonts w:hint="eastAsia" w:ascii="仿宋" w:hAnsi="仿宋" w:eastAsia="仿宋"/>
                <w:sz w:val="24"/>
              </w:rPr>
              <w:t>（四）商业银行流动性管理</w:t>
            </w:r>
          </w:p>
          <w:p>
            <w:pPr>
              <w:spacing w:line="300" w:lineRule="auto"/>
              <w:ind w:firstLine="480" w:firstLineChars="200"/>
              <w:rPr>
                <w:rFonts w:hint="eastAsia" w:ascii="仿宋" w:hAnsi="仿宋" w:eastAsia="仿宋"/>
                <w:sz w:val="24"/>
              </w:rPr>
            </w:pPr>
            <w:r>
              <w:rPr>
                <w:rFonts w:hint="eastAsia" w:ascii="仿宋" w:hAnsi="仿宋" w:eastAsia="仿宋"/>
                <w:sz w:val="24"/>
              </w:rPr>
              <w:t>1．商业银行流动性的衡量（财务比率的计算）</w:t>
            </w:r>
          </w:p>
          <w:p>
            <w:pPr>
              <w:spacing w:line="300" w:lineRule="auto"/>
              <w:ind w:firstLine="480" w:firstLineChars="200"/>
              <w:rPr>
                <w:rFonts w:hint="eastAsia" w:ascii="仿宋" w:hAnsi="仿宋" w:eastAsia="仿宋"/>
                <w:sz w:val="24"/>
              </w:rPr>
            </w:pPr>
            <w:r>
              <w:rPr>
                <w:rFonts w:hint="eastAsia" w:ascii="仿宋" w:hAnsi="仿宋" w:eastAsia="仿宋"/>
                <w:sz w:val="24"/>
              </w:rPr>
              <w:t>2．商业银行流动性的需求与供给</w:t>
            </w:r>
          </w:p>
          <w:p>
            <w:pPr>
              <w:spacing w:line="300" w:lineRule="auto"/>
              <w:ind w:firstLine="480" w:firstLineChars="200"/>
              <w:rPr>
                <w:rFonts w:hint="eastAsia" w:ascii="仿宋" w:hAnsi="仿宋" w:eastAsia="仿宋"/>
                <w:sz w:val="24"/>
              </w:rPr>
            </w:pPr>
            <w:r>
              <w:rPr>
                <w:rFonts w:hint="eastAsia" w:ascii="仿宋" w:hAnsi="仿宋" w:eastAsia="仿宋"/>
                <w:sz w:val="24"/>
              </w:rPr>
              <w:t>3. 商业银行流动性预测</w:t>
            </w:r>
          </w:p>
          <w:p>
            <w:pPr>
              <w:spacing w:line="300" w:lineRule="auto"/>
              <w:ind w:firstLine="480" w:firstLineChars="200"/>
              <w:rPr>
                <w:rFonts w:hint="eastAsia" w:ascii="仿宋" w:hAnsi="仿宋" w:eastAsia="仿宋"/>
                <w:sz w:val="24"/>
              </w:rPr>
            </w:pPr>
            <w:r>
              <w:rPr>
                <w:rFonts w:hint="eastAsia" w:ascii="仿宋" w:hAnsi="仿宋" w:eastAsia="仿宋"/>
                <w:sz w:val="24"/>
              </w:rPr>
              <w:t>4．现金资产与头寸管理</w:t>
            </w:r>
          </w:p>
          <w:p>
            <w:pPr>
              <w:spacing w:line="300" w:lineRule="auto"/>
              <w:ind w:firstLine="480" w:firstLineChars="200"/>
              <w:rPr>
                <w:rFonts w:hint="eastAsia" w:ascii="仿宋" w:hAnsi="仿宋" w:eastAsia="仿宋"/>
                <w:sz w:val="24"/>
              </w:rPr>
            </w:pPr>
            <w:r>
              <w:rPr>
                <w:rFonts w:hint="eastAsia" w:ascii="仿宋" w:hAnsi="仿宋" w:eastAsia="仿宋"/>
                <w:sz w:val="24"/>
              </w:rPr>
              <w:t>（五）商业银行资产负债管理</w:t>
            </w:r>
          </w:p>
          <w:p>
            <w:pPr>
              <w:spacing w:line="300" w:lineRule="auto"/>
              <w:ind w:firstLine="480" w:firstLineChars="200"/>
              <w:rPr>
                <w:rFonts w:hint="eastAsia" w:ascii="仿宋" w:hAnsi="仿宋" w:eastAsia="仿宋"/>
                <w:sz w:val="24"/>
              </w:rPr>
            </w:pPr>
            <w:r>
              <w:rPr>
                <w:rFonts w:hint="eastAsia" w:ascii="仿宋" w:hAnsi="仿宋" w:eastAsia="仿宋"/>
                <w:sz w:val="24"/>
              </w:rPr>
              <w:t>1．商业银行资产负债管理阶段的演变</w:t>
            </w:r>
          </w:p>
          <w:p>
            <w:pPr>
              <w:spacing w:line="300" w:lineRule="auto"/>
              <w:ind w:firstLine="480" w:firstLineChars="200"/>
              <w:rPr>
                <w:rFonts w:hint="eastAsia" w:ascii="仿宋" w:hAnsi="仿宋" w:eastAsia="仿宋"/>
                <w:sz w:val="24"/>
              </w:rPr>
            </w:pPr>
            <w:r>
              <w:rPr>
                <w:rFonts w:hint="eastAsia" w:ascii="仿宋" w:hAnsi="仿宋" w:eastAsia="仿宋"/>
                <w:sz w:val="24"/>
              </w:rPr>
              <w:t>2．商业银行资产与负债管理阶段的内容</w:t>
            </w:r>
          </w:p>
          <w:p>
            <w:pPr>
              <w:spacing w:line="300" w:lineRule="auto"/>
              <w:ind w:firstLine="480" w:firstLineChars="200"/>
              <w:rPr>
                <w:rFonts w:hint="eastAsia" w:ascii="仿宋" w:hAnsi="仿宋" w:eastAsia="仿宋"/>
                <w:sz w:val="24"/>
              </w:rPr>
            </w:pPr>
            <w:r>
              <w:rPr>
                <w:rFonts w:hint="eastAsia" w:ascii="仿宋" w:hAnsi="仿宋" w:eastAsia="仿宋"/>
                <w:sz w:val="24"/>
              </w:rPr>
              <w:t>3．商业银行资产负债管理阶段的内容</w:t>
            </w:r>
          </w:p>
          <w:p>
            <w:pPr>
              <w:spacing w:line="300" w:lineRule="auto"/>
              <w:ind w:firstLine="480" w:firstLineChars="200"/>
              <w:rPr>
                <w:rFonts w:hint="eastAsia" w:ascii="仿宋" w:hAnsi="仿宋" w:eastAsia="仿宋"/>
                <w:sz w:val="24"/>
              </w:rPr>
            </w:pPr>
            <w:r>
              <w:rPr>
                <w:rFonts w:hint="eastAsia" w:ascii="仿宋" w:hAnsi="仿宋" w:eastAsia="仿宋"/>
                <w:sz w:val="24"/>
              </w:rPr>
              <w:t>4. 敏感性缺口与持续期缺口分析</w:t>
            </w:r>
          </w:p>
          <w:p>
            <w:pPr>
              <w:spacing w:line="300" w:lineRule="auto"/>
              <w:ind w:firstLine="480" w:firstLineChars="200"/>
              <w:rPr>
                <w:rFonts w:hint="eastAsia" w:ascii="仿宋" w:hAnsi="仿宋" w:eastAsia="仿宋"/>
                <w:sz w:val="24"/>
              </w:rPr>
            </w:pPr>
            <w:r>
              <w:rPr>
                <w:rFonts w:hint="eastAsia" w:ascii="仿宋" w:hAnsi="仿宋" w:eastAsia="仿宋"/>
                <w:sz w:val="24"/>
              </w:rPr>
              <w:t>5. 商业银行资产负债比例管理</w:t>
            </w:r>
          </w:p>
          <w:p>
            <w:pPr>
              <w:spacing w:line="300" w:lineRule="auto"/>
              <w:ind w:firstLine="480" w:firstLineChars="200"/>
              <w:rPr>
                <w:rFonts w:hint="eastAsia" w:ascii="仿宋" w:hAnsi="仿宋" w:eastAsia="仿宋"/>
                <w:sz w:val="24"/>
              </w:rPr>
            </w:pPr>
            <w:r>
              <w:rPr>
                <w:rFonts w:hint="eastAsia" w:ascii="仿宋" w:hAnsi="仿宋" w:eastAsia="仿宋"/>
                <w:sz w:val="24"/>
              </w:rPr>
              <w:t>6. 金融期货在利率敏感性缺口及持续期缺口管理中的运用</w:t>
            </w:r>
          </w:p>
          <w:p>
            <w:pPr>
              <w:spacing w:line="300" w:lineRule="auto"/>
              <w:ind w:firstLine="480" w:firstLineChars="200"/>
              <w:rPr>
                <w:rFonts w:hint="eastAsia" w:ascii="仿宋" w:hAnsi="仿宋" w:eastAsia="仿宋"/>
                <w:sz w:val="24"/>
              </w:rPr>
            </w:pPr>
            <w:r>
              <w:rPr>
                <w:rFonts w:hint="eastAsia" w:ascii="仿宋" w:hAnsi="仿宋" w:eastAsia="仿宋"/>
                <w:sz w:val="24"/>
              </w:rPr>
              <w:t>（六）商业 银行资本金与经济资本管理</w:t>
            </w:r>
          </w:p>
          <w:p>
            <w:pPr>
              <w:spacing w:line="300" w:lineRule="auto"/>
              <w:ind w:firstLine="480" w:firstLineChars="200"/>
              <w:rPr>
                <w:rFonts w:hint="eastAsia" w:ascii="仿宋" w:hAnsi="仿宋" w:eastAsia="仿宋"/>
                <w:sz w:val="24"/>
              </w:rPr>
            </w:pPr>
            <w:r>
              <w:rPr>
                <w:rFonts w:hint="eastAsia" w:ascii="仿宋" w:hAnsi="仿宋" w:eastAsia="仿宋"/>
                <w:sz w:val="24"/>
              </w:rPr>
              <w:t>1．商业银行资本金的功能与构成</w:t>
            </w:r>
          </w:p>
          <w:p>
            <w:pPr>
              <w:spacing w:line="300" w:lineRule="auto"/>
              <w:ind w:firstLine="480" w:firstLineChars="200"/>
              <w:rPr>
                <w:rFonts w:hint="eastAsia" w:ascii="仿宋" w:hAnsi="仿宋" w:eastAsia="仿宋"/>
                <w:sz w:val="24"/>
              </w:rPr>
            </w:pPr>
            <w:r>
              <w:rPr>
                <w:rFonts w:hint="eastAsia" w:ascii="仿宋" w:hAnsi="仿宋" w:eastAsia="仿宋"/>
                <w:sz w:val="24"/>
              </w:rPr>
              <w:t>2．巴塞尔协议基本内容与不足</w:t>
            </w:r>
          </w:p>
          <w:p>
            <w:pPr>
              <w:spacing w:line="300" w:lineRule="auto"/>
              <w:ind w:firstLine="480" w:firstLineChars="200"/>
              <w:rPr>
                <w:rFonts w:hint="eastAsia" w:ascii="仿宋" w:hAnsi="仿宋" w:eastAsia="仿宋"/>
                <w:sz w:val="24"/>
              </w:rPr>
            </w:pPr>
            <w:r>
              <w:rPr>
                <w:rFonts w:hint="eastAsia" w:ascii="仿宋" w:hAnsi="仿宋" w:eastAsia="仿宋"/>
                <w:sz w:val="24"/>
              </w:rPr>
              <w:t>3. 巴塞尔新资本协议的核心内容与不足</w:t>
            </w:r>
          </w:p>
          <w:p>
            <w:pPr>
              <w:spacing w:line="300" w:lineRule="auto"/>
              <w:ind w:firstLine="480" w:firstLineChars="200"/>
              <w:rPr>
                <w:rFonts w:hint="eastAsia" w:ascii="仿宋" w:hAnsi="仿宋" w:eastAsia="仿宋"/>
                <w:sz w:val="24"/>
              </w:rPr>
            </w:pPr>
            <w:r>
              <w:rPr>
                <w:rFonts w:hint="eastAsia" w:ascii="仿宋" w:hAnsi="仿宋" w:eastAsia="仿宋"/>
                <w:sz w:val="24"/>
              </w:rPr>
              <w:t>4. 巴塞尔资本协议</w:t>
            </w:r>
            <w:r>
              <w:rPr>
                <w:rFonts w:hint="eastAsia" w:ascii="仿宋" w:hAnsi="仿宋" w:eastAsia="仿宋" w:cs="仿宋"/>
                <w:sz w:val="24"/>
              </w:rPr>
              <w:t>Ⅲ的核心内容</w:t>
            </w:r>
          </w:p>
          <w:p>
            <w:pPr>
              <w:spacing w:line="300" w:lineRule="auto"/>
              <w:ind w:firstLine="480" w:firstLineChars="200"/>
              <w:rPr>
                <w:rFonts w:hint="eastAsia" w:ascii="仿宋" w:hAnsi="仿宋" w:eastAsia="仿宋"/>
                <w:sz w:val="24"/>
              </w:rPr>
            </w:pPr>
            <w:r>
              <w:rPr>
                <w:rFonts w:hint="eastAsia" w:ascii="仿宋" w:hAnsi="仿宋" w:eastAsia="仿宋"/>
                <w:sz w:val="24"/>
              </w:rPr>
              <w:t>5. 资本充足率的测定与应用</w:t>
            </w:r>
          </w:p>
          <w:p>
            <w:pPr>
              <w:spacing w:line="300" w:lineRule="auto"/>
              <w:ind w:firstLine="480" w:firstLineChars="200"/>
              <w:rPr>
                <w:rFonts w:hint="eastAsia" w:ascii="仿宋" w:hAnsi="仿宋" w:eastAsia="仿宋"/>
                <w:sz w:val="24"/>
              </w:rPr>
            </w:pPr>
            <w:r>
              <w:rPr>
                <w:rFonts w:hint="eastAsia" w:ascii="仿宋" w:hAnsi="仿宋" w:eastAsia="仿宋"/>
                <w:sz w:val="24"/>
              </w:rPr>
              <w:t>6. 商业银行资本金管理策略</w:t>
            </w:r>
          </w:p>
          <w:p>
            <w:pPr>
              <w:spacing w:line="300" w:lineRule="auto"/>
              <w:ind w:firstLine="480" w:firstLineChars="200"/>
              <w:rPr>
                <w:rFonts w:hint="eastAsia" w:ascii="仿宋" w:hAnsi="仿宋" w:eastAsia="仿宋"/>
                <w:sz w:val="24"/>
              </w:rPr>
            </w:pPr>
            <w:r>
              <w:rPr>
                <w:rFonts w:hint="eastAsia" w:ascii="仿宋" w:hAnsi="仿宋" w:eastAsia="仿宋"/>
                <w:sz w:val="24"/>
              </w:rPr>
              <w:t>7．商业银行损失划分及其风险管理基本手段</w:t>
            </w:r>
          </w:p>
          <w:p>
            <w:pPr>
              <w:spacing w:line="300" w:lineRule="auto"/>
              <w:ind w:firstLine="480" w:firstLineChars="200"/>
              <w:rPr>
                <w:rFonts w:hint="eastAsia" w:ascii="仿宋" w:hAnsi="仿宋" w:eastAsia="仿宋"/>
                <w:sz w:val="24"/>
              </w:rPr>
            </w:pPr>
            <w:r>
              <w:rPr>
                <w:rFonts w:hint="eastAsia" w:ascii="仿宋" w:hAnsi="仿宋" w:eastAsia="仿宋"/>
                <w:sz w:val="24"/>
              </w:rPr>
              <w:t>8. 经济资本内涵与管理内容</w:t>
            </w:r>
          </w:p>
          <w:p>
            <w:pPr>
              <w:spacing w:line="300" w:lineRule="auto"/>
              <w:ind w:firstLine="480" w:firstLineChars="200"/>
              <w:rPr>
                <w:rFonts w:hint="eastAsia" w:ascii="仿宋" w:hAnsi="仿宋" w:eastAsia="仿宋"/>
                <w:sz w:val="24"/>
              </w:rPr>
            </w:pPr>
            <w:r>
              <w:rPr>
                <w:rFonts w:hint="eastAsia" w:ascii="仿宋" w:hAnsi="仿宋" w:eastAsia="仿宋"/>
                <w:sz w:val="24"/>
              </w:rPr>
              <w:t>9．RAROC方法在经济资本配置中的作用</w:t>
            </w:r>
          </w:p>
          <w:p>
            <w:pPr>
              <w:spacing w:line="300" w:lineRule="auto"/>
              <w:ind w:firstLine="480" w:firstLineChars="200"/>
              <w:rPr>
                <w:rFonts w:hint="eastAsia" w:ascii="仿宋" w:hAnsi="仿宋" w:eastAsia="仿宋"/>
                <w:sz w:val="24"/>
              </w:rPr>
            </w:pPr>
            <w:r>
              <w:rPr>
                <w:rFonts w:hint="eastAsia" w:ascii="仿宋" w:hAnsi="仿宋" w:eastAsia="仿宋"/>
                <w:sz w:val="24"/>
              </w:rPr>
              <w:t>10. RAROC方法在贷款定价中的应用</w:t>
            </w:r>
          </w:p>
          <w:p>
            <w:pPr>
              <w:spacing w:line="300" w:lineRule="auto"/>
              <w:ind w:firstLine="480" w:firstLineChars="200"/>
              <w:rPr>
                <w:rFonts w:hint="eastAsia" w:ascii="仿宋" w:hAnsi="仿宋" w:eastAsia="仿宋"/>
                <w:sz w:val="24"/>
              </w:rPr>
            </w:pPr>
            <w:r>
              <w:rPr>
                <w:rFonts w:hint="eastAsia" w:ascii="仿宋" w:hAnsi="仿宋" w:eastAsia="仿宋"/>
                <w:sz w:val="24"/>
              </w:rPr>
              <w:t>（七）商业银行财务报表与绩效评估</w:t>
            </w:r>
          </w:p>
          <w:p>
            <w:pPr>
              <w:spacing w:line="300" w:lineRule="auto"/>
              <w:ind w:firstLine="480" w:firstLineChars="200"/>
              <w:rPr>
                <w:rFonts w:hint="eastAsia" w:ascii="仿宋" w:hAnsi="仿宋" w:eastAsia="仿宋"/>
                <w:sz w:val="24"/>
              </w:rPr>
            </w:pPr>
            <w:r>
              <w:rPr>
                <w:rFonts w:hint="eastAsia" w:ascii="仿宋" w:hAnsi="仿宋" w:eastAsia="仿宋"/>
                <w:sz w:val="24"/>
              </w:rPr>
              <w:t>1．资产负债表、利润表、现金流量表</w:t>
            </w:r>
          </w:p>
          <w:p>
            <w:pPr>
              <w:spacing w:line="300" w:lineRule="auto"/>
              <w:ind w:firstLine="480" w:firstLineChars="200"/>
              <w:rPr>
                <w:rFonts w:hint="eastAsia" w:ascii="仿宋" w:hAnsi="仿宋" w:eastAsia="仿宋"/>
                <w:sz w:val="24"/>
              </w:rPr>
            </w:pPr>
            <w:r>
              <w:rPr>
                <w:rFonts w:hint="eastAsia" w:ascii="仿宋" w:hAnsi="仿宋" w:eastAsia="仿宋"/>
                <w:sz w:val="24"/>
              </w:rPr>
              <w:t>2．商业银行绩效评估指标与评估方法</w:t>
            </w:r>
          </w:p>
          <w:p>
            <w:pPr>
              <w:spacing w:line="300" w:lineRule="auto"/>
              <w:ind w:firstLine="480" w:firstLineChars="200"/>
              <w:rPr>
                <w:rFonts w:hint="eastAsia" w:ascii="仿宋" w:hAnsi="仿宋" w:eastAsia="仿宋"/>
                <w:sz w:val="24"/>
              </w:rPr>
            </w:pPr>
            <w:r>
              <w:rPr>
                <w:rFonts w:hint="eastAsia" w:ascii="仿宋" w:hAnsi="仿宋" w:eastAsia="仿宋"/>
                <w:sz w:val="24"/>
              </w:rPr>
              <w:t>第四部分　金融市场与投资学</w:t>
            </w:r>
          </w:p>
          <w:p>
            <w:pPr>
              <w:spacing w:line="300" w:lineRule="auto"/>
              <w:ind w:firstLine="480" w:firstLineChars="200"/>
              <w:rPr>
                <w:rFonts w:hint="eastAsia" w:ascii="仿宋" w:hAnsi="仿宋" w:eastAsia="仿宋"/>
                <w:sz w:val="24"/>
              </w:rPr>
            </w:pPr>
            <w:r>
              <w:rPr>
                <w:rFonts w:hint="eastAsia" w:ascii="仿宋" w:hAnsi="仿宋" w:eastAsia="仿宋"/>
                <w:sz w:val="24"/>
              </w:rPr>
              <w:t>（一）利率理论</w:t>
            </w:r>
          </w:p>
          <w:p>
            <w:pPr>
              <w:spacing w:line="300" w:lineRule="auto"/>
              <w:ind w:firstLine="480" w:firstLineChars="200"/>
              <w:rPr>
                <w:rFonts w:hint="eastAsia" w:ascii="仿宋" w:hAnsi="仿宋" w:eastAsia="仿宋"/>
                <w:sz w:val="24"/>
              </w:rPr>
            </w:pPr>
            <w:r>
              <w:rPr>
                <w:rFonts w:hint="eastAsia" w:ascii="仿宋" w:hAnsi="仿宋" w:eastAsia="仿宋"/>
                <w:sz w:val="24"/>
              </w:rPr>
              <w:t>1．利率的种类</w:t>
            </w:r>
          </w:p>
          <w:p>
            <w:pPr>
              <w:spacing w:line="300" w:lineRule="auto"/>
              <w:ind w:firstLine="480" w:firstLineChars="200"/>
              <w:rPr>
                <w:rFonts w:hint="eastAsia" w:ascii="仿宋" w:hAnsi="仿宋" w:eastAsia="仿宋"/>
                <w:sz w:val="24"/>
              </w:rPr>
            </w:pPr>
            <w:r>
              <w:rPr>
                <w:rFonts w:hint="eastAsia" w:ascii="仿宋" w:hAnsi="仿宋" w:eastAsia="仿宋"/>
                <w:sz w:val="24"/>
              </w:rPr>
              <w:t>2．利率的计算</w:t>
            </w:r>
          </w:p>
          <w:p>
            <w:pPr>
              <w:spacing w:line="300" w:lineRule="auto"/>
              <w:ind w:firstLine="480" w:firstLineChars="200"/>
              <w:rPr>
                <w:rFonts w:ascii="仿宋" w:hAnsi="仿宋" w:eastAsia="仿宋"/>
                <w:sz w:val="24"/>
              </w:rPr>
            </w:pPr>
            <w:r>
              <w:rPr>
                <w:rFonts w:hint="eastAsia" w:ascii="仿宋" w:hAnsi="仿宋" w:eastAsia="仿宋"/>
                <w:sz w:val="24"/>
              </w:rPr>
              <w:t>3．利率的风险结构</w:t>
            </w:r>
          </w:p>
          <w:p>
            <w:pPr>
              <w:spacing w:line="300" w:lineRule="auto"/>
              <w:ind w:firstLine="480" w:firstLineChars="200"/>
              <w:rPr>
                <w:rFonts w:hint="eastAsia" w:ascii="仿宋" w:hAnsi="仿宋" w:eastAsia="仿宋"/>
                <w:sz w:val="24"/>
              </w:rPr>
            </w:pPr>
            <w:r>
              <w:rPr>
                <w:rFonts w:hint="eastAsia" w:ascii="仿宋" w:hAnsi="仿宋" w:eastAsia="仿宋"/>
                <w:sz w:val="24"/>
              </w:rPr>
              <w:t>4</w:t>
            </w:r>
            <w:r>
              <w:rPr>
                <w:rFonts w:ascii="仿宋" w:hAnsi="仿宋" w:eastAsia="仿宋"/>
                <w:sz w:val="24"/>
              </w:rPr>
              <w:t>.</w:t>
            </w:r>
            <w:r>
              <w:rPr>
                <w:rFonts w:hint="eastAsia"/>
              </w:rPr>
              <w:t xml:space="preserve"> </w:t>
            </w:r>
            <w:r>
              <w:rPr>
                <w:rFonts w:hint="eastAsia" w:ascii="仿宋" w:hAnsi="仿宋" w:eastAsia="仿宋"/>
                <w:sz w:val="24"/>
              </w:rPr>
              <w:t>利率的期限结构</w:t>
            </w:r>
          </w:p>
          <w:p>
            <w:pPr>
              <w:spacing w:line="300" w:lineRule="auto"/>
              <w:ind w:firstLine="480" w:firstLineChars="200"/>
              <w:rPr>
                <w:rFonts w:hint="eastAsia" w:ascii="仿宋" w:hAnsi="仿宋" w:eastAsia="仿宋"/>
                <w:sz w:val="24"/>
              </w:rPr>
            </w:pPr>
            <w:r>
              <w:rPr>
                <w:rFonts w:hint="eastAsia" w:ascii="仿宋" w:hAnsi="仿宋" w:eastAsia="仿宋"/>
                <w:sz w:val="24"/>
              </w:rPr>
              <w:t>（二）金融市场、机构与工具</w:t>
            </w:r>
          </w:p>
          <w:p>
            <w:pPr>
              <w:spacing w:line="300" w:lineRule="auto"/>
              <w:ind w:firstLine="480" w:firstLineChars="200"/>
              <w:rPr>
                <w:rFonts w:ascii="仿宋" w:hAnsi="仿宋" w:eastAsia="仿宋"/>
                <w:sz w:val="24"/>
              </w:rPr>
            </w:pPr>
            <w:r>
              <w:rPr>
                <w:rFonts w:hint="eastAsia" w:ascii="仿宋" w:hAnsi="仿宋" w:eastAsia="仿宋"/>
                <w:sz w:val="24"/>
              </w:rPr>
              <w:t>1．金融市场及其要素</w:t>
            </w:r>
          </w:p>
          <w:p>
            <w:pPr>
              <w:spacing w:line="300" w:lineRule="auto"/>
              <w:ind w:firstLine="480" w:firstLineChars="200"/>
              <w:rPr>
                <w:rFonts w:hint="eastAsia" w:ascii="仿宋" w:hAnsi="仿宋" w:eastAsia="仿宋"/>
                <w:sz w:val="24"/>
              </w:rPr>
            </w:pPr>
            <w:r>
              <w:rPr>
                <w:rFonts w:ascii="仿宋" w:hAnsi="仿宋" w:eastAsia="仿宋"/>
                <w:sz w:val="24"/>
              </w:rPr>
              <w:t>2</w:t>
            </w:r>
            <w:r>
              <w:rPr>
                <w:rFonts w:hint="eastAsia" w:ascii="仿宋" w:hAnsi="仿宋" w:eastAsia="仿宋"/>
                <w:sz w:val="24"/>
              </w:rPr>
              <w:t>．金融机构</w:t>
            </w:r>
          </w:p>
          <w:p>
            <w:pPr>
              <w:spacing w:line="300" w:lineRule="auto"/>
              <w:ind w:firstLine="480" w:firstLineChars="200"/>
              <w:rPr>
                <w:rFonts w:hint="eastAsia" w:ascii="仿宋" w:hAnsi="仿宋" w:eastAsia="仿宋"/>
                <w:sz w:val="24"/>
              </w:rPr>
            </w:pPr>
            <w:r>
              <w:rPr>
                <w:rFonts w:ascii="仿宋" w:hAnsi="仿宋" w:eastAsia="仿宋"/>
                <w:sz w:val="24"/>
              </w:rPr>
              <w:t>3</w:t>
            </w:r>
            <w:r>
              <w:rPr>
                <w:rFonts w:hint="eastAsia" w:ascii="仿宋" w:hAnsi="仿宋" w:eastAsia="仿宋"/>
                <w:sz w:val="24"/>
              </w:rPr>
              <w:t>．货币市场</w:t>
            </w:r>
          </w:p>
          <w:p>
            <w:pPr>
              <w:spacing w:line="300" w:lineRule="auto"/>
              <w:ind w:firstLine="480" w:firstLineChars="200"/>
              <w:rPr>
                <w:rFonts w:hint="eastAsia" w:ascii="仿宋" w:hAnsi="仿宋" w:eastAsia="仿宋"/>
                <w:sz w:val="24"/>
              </w:rPr>
            </w:pPr>
            <w:r>
              <w:rPr>
                <w:rFonts w:ascii="仿宋" w:hAnsi="仿宋" w:eastAsia="仿宋"/>
                <w:sz w:val="24"/>
              </w:rPr>
              <w:t>4</w:t>
            </w:r>
            <w:r>
              <w:rPr>
                <w:rFonts w:hint="eastAsia" w:ascii="仿宋" w:hAnsi="仿宋" w:eastAsia="仿宋"/>
                <w:sz w:val="24"/>
              </w:rPr>
              <w:t>．资本市场</w:t>
            </w:r>
          </w:p>
          <w:p>
            <w:pPr>
              <w:spacing w:line="300" w:lineRule="auto"/>
              <w:ind w:firstLine="480" w:firstLineChars="200"/>
              <w:rPr>
                <w:rFonts w:ascii="仿宋" w:hAnsi="仿宋" w:eastAsia="仿宋"/>
                <w:sz w:val="24"/>
              </w:rPr>
            </w:pPr>
            <w:r>
              <w:rPr>
                <w:rFonts w:ascii="仿宋" w:hAnsi="仿宋" w:eastAsia="仿宋"/>
                <w:sz w:val="24"/>
              </w:rPr>
              <w:t>5</w:t>
            </w:r>
            <w:r>
              <w:rPr>
                <w:rFonts w:hint="eastAsia" w:ascii="仿宋" w:hAnsi="仿宋" w:eastAsia="仿宋"/>
                <w:sz w:val="24"/>
              </w:rPr>
              <w:t>．衍生工具市场</w:t>
            </w:r>
          </w:p>
          <w:p>
            <w:pPr>
              <w:spacing w:line="300" w:lineRule="auto"/>
              <w:ind w:firstLine="480" w:firstLineChars="200"/>
              <w:rPr>
                <w:rFonts w:ascii="仿宋" w:hAnsi="仿宋" w:eastAsia="仿宋"/>
                <w:sz w:val="24"/>
              </w:rPr>
            </w:pPr>
            <w:r>
              <w:rPr>
                <w:rFonts w:ascii="仿宋" w:hAnsi="仿宋" w:eastAsia="仿宋"/>
                <w:sz w:val="24"/>
              </w:rPr>
              <w:t>6.</w:t>
            </w:r>
            <w:r>
              <w:t xml:space="preserve"> </w:t>
            </w:r>
            <w:r>
              <w:rPr>
                <w:rFonts w:ascii="仿宋" w:hAnsi="仿宋" w:eastAsia="仿宋"/>
                <w:sz w:val="24"/>
              </w:rPr>
              <w:t>资产证券化与信用衍生产品</w:t>
            </w:r>
          </w:p>
          <w:p>
            <w:pPr>
              <w:spacing w:line="300" w:lineRule="auto"/>
              <w:ind w:firstLine="480" w:firstLineChars="200"/>
              <w:rPr>
                <w:rFonts w:hint="eastAsia" w:ascii="仿宋" w:hAnsi="仿宋" w:eastAsia="仿宋"/>
                <w:sz w:val="24"/>
              </w:rPr>
            </w:pPr>
            <w:r>
              <w:rPr>
                <w:rFonts w:ascii="仿宋" w:hAnsi="仿宋" w:eastAsia="仿宋"/>
                <w:sz w:val="24"/>
              </w:rPr>
              <w:t>7.</w:t>
            </w:r>
            <w:r>
              <w:rPr>
                <w:rFonts w:hint="eastAsia" w:ascii="仿宋" w:hAnsi="仿宋" w:eastAsia="仿宋"/>
                <w:sz w:val="24"/>
              </w:rPr>
              <w:t xml:space="preserve"> 投资基金市场</w:t>
            </w:r>
          </w:p>
          <w:p>
            <w:pPr>
              <w:spacing w:line="300" w:lineRule="auto"/>
              <w:ind w:firstLine="480" w:firstLineChars="200"/>
              <w:rPr>
                <w:rFonts w:hint="eastAsia" w:ascii="仿宋" w:hAnsi="仿宋" w:eastAsia="仿宋"/>
                <w:sz w:val="24"/>
              </w:rPr>
            </w:pPr>
            <w:r>
              <w:rPr>
                <w:rFonts w:hint="eastAsia" w:ascii="仿宋" w:hAnsi="仿宋" w:eastAsia="仿宋"/>
                <w:sz w:val="24"/>
              </w:rPr>
              <w:t>（三）证券估值</w:t>
            </w:r>
          </w:p>
          <w:p>
            <w:pPr>
              <w:spacing w:line="300" w:lineRule="auto"/>
              <w:ind w:firstLine="480" w:firstLineChars="200"/>
              <w:rPr>
                <w:rFonts w:hint="eastAsia" w:ascii="仿宋" w:hAnsi="仿宋" w:eastAsia="仿宋"/>
                <w:sz w:val="24"/>
              </w:rPr>
            </w:pPr>
            <w:r>
              <w:rPr>
                <w:rFonts w:hint="eastAsia" w:ascii="仿宋" w:hAnsi="仿宋" w:eastAsia="仿宋"/>
                <w:sz w:val="24"/>
              </w:rPr>
              <w:t>1．现金流与折现</w:t>
            </w:r>
          </w:p>
          <w:p>
            <w:pPr>
              <w:spacing w:line="300" w:lineRule="auto"/>
              <w:ind w:firstLine="480" w:firstLineChars="200"/>
              <w:rPr>
                <w:rFonts w:hint="eastAsia" w:ascii="仿宋" w:hAnsi="仿宋" w:eastAsia="仿宋"/>
                <w:sz w:val="24"/>
              </w:rPr>
            </w:pPr>
            <w:r>
              <w:rPr>
                <w:rFonts w:hint="eastAsia" w:ascii="仿宋" w:hAnsi="仿宋" w:eastAsia="仿宋"/>
                <w:sz w:val="24"/>
              </w:rPr>
              <w:t>2．债券估值</w:t>
            </w:r>
          </w:p>
          <w:p>
            <w:pPr>
              <w:spacing w:line="300" w:lineRule="auto"/>
              <w:ind w:firstLine="480" w:firstLineChars="200"/>
              <w:rPr>
                <w:rFonts w:hint="eastAsia" w:ascii="仿宋" w:hAnsi="仿宋" w:eastAsia="仿宋"/>
                <w:sz w:val="24"/>
              </w:rPr>
            </w:pPr>
            <w:r>
              <w:rPr>
                <w:rFonts w:hint="eastAsia" w:ascii="仿宋" w:hAnsi="仿宋" w:eastAsia="仿宋"/>
                <w:sz w:val="24"/>
              </w:rPr>
              <w:t>3．股票估值</w:t>
            </w:r>
          </w:p>
          <w:p>
            <w:pPr>
              <w:spacing w:line="300" w:lineRule="auto"/>
              <w:ind w:firstLine="480" w:firstLineChars="200"/>
              <w:rPr>
                <w:rFonts w:hint="eastAsia" w:ascii="仿宋" w:hAnsi="仿宋" w:eastAsia="仿宋"/>
                <w:sz w:val="24"/>
              </w:rPr>
            </w:pPr>
            <w:r>
              <w:rPr>
                <w:rFonts w:hint="eastAsia" w:ascii="仿宋" w:hAnsi="仿宋" w:eastAsia="仿宋"/>
                <w:sz w:val="24"/>
              </w:rPr>
              <w:t>（四）投资组合理论</w:t>
            </w:r>
          </w:p>
          <w:p>
            <w:pPr>
              <w:spacing w:line="300" w:lineRule="auto"/>
              <w:ind w:firstLine="480" w:firstLineChars="200"/>
              <w:rPr>
                <w:rFonts w:hint="eastAsia" w:ascii="仿宋" w:hAnsi="仿宋" w:eastAsia="仿宋"/>
                <w:sz w:val="24"/>
              </w:rPr>
            </w:pPr>
            <w:r>
              <w:rPr>
                <w:rFonts w:hint="eastAsia" w:ascii="仿宋" w:hAnsi="仿宋" w:eastAsia="仿宋"/>
                <w:sz w:val="24"/>
              </w:rPr>
              <w:t>1．风险与收益的度量</w:t>
            </w:r>
          </w:p>
          <w:p>
            <w:pPr>
              <w:spacing w:line="300" w:lineRule="auto"/>
              <w:ind w:firstLine="480" w:firstLineChars="200"/>
              <w:rPr>
                <w:rFonts w:ascii="仿宋" w:hAnsi="仿宋" w:eastAsia="仿宋"/>
                <w:sz w:val="24"/>
              </w:rPr>
            </w:pPr>
            <w:r>
              <w:rPr>
                <w:rFonts w:hint="eastAsia" w:ascii="仿宋" w:hAnsi="仿宋" w:eastAsia="仿宋"/>
                <w:sz w:val="24"/>
              </w:rPr>
              <w:t>2．均值方差准则</w:t>
            </w:r>
          </w:p>
          <w:p>
            <w:pPr>
              <w:spacing w:line="300" w:lineRule="auto"/>
              <w:ind w:firstLine="480" w:firstLineChars="200"/>
              <w:rPr>
                <w:rFonts w:hint="eastAsia" w:ascii="仿宋" w:hAnsi="仿宋" w:eastAsia="仿宋"/>
                <w:sz w:val="24"/>
              </w:rPr>
            </w:pP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投资组合的风险和收益</w:t>
            </w:r>
          </w:p>
          <w:p>
            <w:pPr>
              <w:spacing w:line="300" w:lineRule="auto"/>
              <w:ind w:firstLine="480" w:firstLineChars="200"/>
              <w:rPr>
                <w:rFonts w:hint="eastAsia" w:ascii="仿宋" w:hAnsi="仿宋" w:eastAsia="仿宋"/>
                <w:sz w:val="24"/>
              </w:rPr>
            </w:pPr>
            <w:r>
              <w:rPr>
                <w:rFonts w:ascii="仿宋" w:hAnsi="仿宋" w:eastAsia="仿宋"/>
                <w:sz w:val="24"/>
              </w:rPr>
              <w:t>4</w:t>
            </w:r>
            <w:r>
              <w:rPr>
                <w:rFonts w:hint="eastAsia" w:ascii="仿宋" w:hAnsi="仿宋" w:eastAsia="仿宋"/>
                <w:sz w:val="24"/>
              </w:rPr>
              <w:t>．资本资产定价模型（C</w:t>
            </w:r>
            <w:r>
              <w:rPr>
                <w:rFonts w:ascii="仿宋" w:hAnsi="仿宋" w:eastAsia="仿宋"/>
                <w:sz w:val="24"/>
              </w:rPr>
              <w:t>APM</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ascii="仿宋" w:hAnsi="仿宋" w:eastAsia="仿宋"/>
                <w:sz w:val="24"/>
              </w:rPr>
              <w:t>5</w:t>
            </w:r>
            <w:r>
              <w:rPr>
                <w:rFonts w:hint="eastAsia" w:ascii="仿宋" w:hAnsi="仿宋" w:eastAsia="仿宋"/>
                <w:sz w:val="24"/>
              </w:rPr>
              <w:t>．无套利定价模型(</w:t>
            </w:r>
            <w:r>
              <w:rPr>
                <w:rFonts w:ascii="仿宋" w:hAnsi="仿宋" w:eastAsia="仿宋"/>
                <w:sz w:val="24"/>
              </w:rPr>
              <w:t>APT)</w:t>
            </w:r>
          </w:p>
          <w:p>
            <w:pPr>
              <w:spacing w:line="300" w:lineRule="auto"/>
              <w:ind w:firstLine="480" w:firstLineChars="200"/>
              <w:rPr>
                <w:rFonts w:hint="eastAsia" w:ascii="仿宋" w:hAnsi="仿宋" w:eastAsia="仿宋"/>
                <w:sz w:val="24"/>
              </w:rPr>
            </w:pPr>
            <w:r>
              <w:rPr>
                <w:rFonts w:hint="eastAsia" w:ascii="仿宋" w:hAnsi="仿宋" w:eastAsia="仿宋"/>
                <w:sz w:val="24"/>
              </w:rPr>
              <w:t>（五）市场有效性</w:t>
            </w:r>
          </w:p>
          <w:p>
            <w:pPr>
              <w:spacing w:line="300" w:lineRule="auto"/>
              <w:ind w:firstLine="480" w:firstLineChars="200"/>
              <w:rPr>
                <w:rFonts w:ascii="仿宋" w:hAnsi="仿宋" w:eastAsia="仿宋"/>
                <w:sz w:val="24"/>
              </w:rPr>
            </w:pPr>
            <w:r>
              <w:rPr>
                <w:rFonts w:hint="eastAsia" w:ascii="仿宋" w:hAnsi="仿宋" w:eastAsia="仿宋"/>
                <w:sz w:val="24"/>
              </w:rPr>
              <w:t>1．有效市场的概念与形式</w:t>
            </w:r>
          </w:p>
          <w:p>
            <w:pPr>
              <w:spacing w:line="30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t xml:space="preserve"> </w:t>
            </w:r>
            <w:r>
              <w:rPr>
                <w:rFonts w:ascii="仿宋" w:hAnsi="仿宋" w:eastAsia="仿宋"/>
                <w:sz w:val="24"/>
              </w:rPr>
              <w:t>行为金融</w:t>
            </w:r>
            <w:r>
              <w:rPr>
                <w:rFonts w:hint="eastAsia" w:ascii="仿宋" w:hAnsi="仿宋" w:eastAsia="仿宋"/>
                <w:sz w:val="24"/>
              </w:rPr>
              <w:t>的基本</w:t>
            </w:r>
            <w:r>
              <w:rPr>
                <w:rFonts w:ascii="仿宋" w:hAnsi="仿宋" w:eastAsia="仿宋"/>
                <w:sz w:val="24"/>
              </w:rPr>
              <w:t>理论</w:t>
            </w:r>
          </w:p>
          <w:p>
            <w:pPr>
              <w:spacing w:line="300" w:lineRule="auto"/>
              <w:ind w:firstLine="480" w:firstLineChars="200"/>
              <w:rPr>
                <w:rFonts w:hint="eastAsia" w:ascii="仿宋" w:hAnsi="仿宋" w:eastAsia="仿宋"/>
                <w:sz w:val="24"/>
              </w:rPr>
            </w:pPr>
          </w:p>
          <w:p>
            <w:pPr>
              <w:widowControl/>
              <w:spacing w:line="300" w:lineRule="auto"/>
              <w:ind w:firstLine="482" w:firstLineChars="200"/>
              <w:rPr>
                <w:rFonts w:hint="eastAsia" w:ascii="仿宋" w:hAnsi="仿宋" w:eastAsia="仿宋"/>
                <w:b/>
                <w:sz w:val="24"/>
              </w:rPr>
            </w:pPr>
            <w:r>
              <w:rPr>
                <w:rFonts w:hint="eastAsia" w:ascii="仿宋" w:hAnsi="仿宋" w:eastAsia="仿宋"/>
                <w:b/>
                <w:sz w:val="24"/>
              </w:rPr>
              <w:t xml:space="preserve">建议参考以下教材：  </w:t>
            </w:r>
          </w:p>
          <w:p>
            <w:pPr>
              <w:widowControl/>
              <w:spacing w:line="300" w:lineRule="auto"/>
              <w:ind w:firstLine="480" w:firstLineChars="200"/>
              <w:rPr>
                <w:rFonts w:ascii="仿宋" w:hAnsi="仿宋" w:eastAsia="仿宋"/>
                <w:kern w:val="0"/>
                <w:sz w:val="24"/>
              </w:rPr>
            </w:pPr>
            <w:r>
              <w:rPr>
                <w:rFonts w:ascii="仿宋" w:hAnsi="仿宋" w:eastAsia="仿宋"/>
                <w:kern w:val="0"/>
                <w:sz w:val="24"/>
              </w:rPr>
              <w:t>《金融学》</w:t>
            </w:r>
            <w:r>
              <w:rPr>
                <w:rFonts w:hint="eastAsia" w:ascii="仿宋" w:hAnsi="仿宋" w:eastAsia="仿宋"/>
                <w:kern w:val="0"/>
                <w:sz w:val="24"/>
              </w:rPr>
              <w:t>（第三版），</w:t>
            </w:r>
            <w:r>
              <w:rPr>
                <w:rFonts w:ascii="仿宋" w:hAnsi="仿宋" w:eastAsia="仿宋"/>
                <w:kern w:val="0"/>
                <w:sz w:val="24"/>
              </w:rPr>
              <w:t>张强</w:t>
            </w:r>
            <w:r>
              <w:rPr>
                <w:rFonts w:hint="eastAsia" w:ascii="仿宋" w:hAnsi="仿宋" w:eastAsia="仿宋"/>
                <w:kern w:val="0"/>
                <w:sz w:val="24"/>
              </w:rPr>
              <w:t>、</w:t>
            </w:r>
            <w:r>
              <w:rPr>
                <w:rFonts w:ascii="仿宋" w:hAnsi="仿宋" w:eastAsia="仿宋"/>
                <w:kern w:val="0"/>
                <w:sz w:val="24"/>
              </w:rPr>
              <w:t>乔海曙主编</w:t>
            </w:r>
            <w:r>
              <w:rPr>
                <w:rFonts w:hint="eastAsia" w:ascii="仿宋" w:hAnsi="仿宋" w:eastAsia="仿宋"/>
                <w:kern w:val="0"/>
                <w:sz w:val="24"/>
              </w:rPr>
              <w:t>，</w:t>
            </w:r>
            <w:r>
              <w:rPr>
                <w:rFonts w:ascii="仿宋" w:hAnsi="仿宋" w:eastAsia="仿宋"/>
                <w:kern w:val="0"/>
                <w:sz w:val="24"/>
              </w:rPr>
              <w:t>高等教育出版社20</w:t>
            </w:r>
            <w:r>
              <w:rPr>
                <w:rFonts w:hint="eastAsia" w:ascii="仿宋" w:hAnsi="仿宋" w:eastAsia="仿宋"/>
                <w:kern w:val="0"/>
                <w:sz w:val="24"/>
              </w:rPr>
              <w:t>18</w:t>
            </w:r>
            <w:r>
              <w:rPr>
                <w:rFonts w:ascii="仿宋" w:hAnsi="仿宋" w:eastAsia="仿宋"/>
                <w:kern w:val="0"/>
                <w:sz w:val="24"/>
              </w:rPr>
              <w:t>年</w:t>
            </w:r>
            <w:r>
              <w:rPr>
                <w:rFonts w:hint="eastAsia" w:ascii="仿宋" w:hAnsi="仿宋" w:eastAsia="仿宋"/>
                <w:kern w:val="0"/>
                <w:sz w:val="24"/>
              </w:rPr>
              <w:t>9月</w:t>
            </w:r>
            <w:r>
              <w:rPr>
                <w:rFonts w:ascii="仿宋" w:hAnsi="仿宋" w:eastAsia="仿宋"/>
                <w:kern w:val="0"/>
                <w:sz w:val="24"/>
              </w:rPr>
              <w:t>版</w:t>
            </w:r>
          </w:p>
          <w:p>
            <w:pPr>
              <w:widowControl/>
              <w:spacing w:line="300" w:lineRule="auto"/>
              <w:ind w:firstLine="480" w:firstLineChars="200"/>
              <w:rPr>
                <w:rFonts w:ascii="仿宋" w:hAnsi="仿宋" w:eastAsia="仿宋"/>
                <w:kern w:val="0"/>
                <w:sz w:val="24"/>
              </w:rPr>
            </w:pPr>
            <w:r>
              <w:rPr>
                <w:rFonts w:ascii="仿宋" w:hAnsi="仿宋" w:eastAsia="仿宋"/>
                <w:kern w:val="0"/>
                <w:sz w:val="24"/>
              </w:rPr>
              <w:t>《国际金融》</w:t>
            </w:r>
            <w:r>
              <w:rPr>
                <w:rFonts w:hint="eastAsia" w:ascii="仿宋" w:hAnsi="仿宋" w:eastAsia="仿宋"/>
                <w:kern w:val="0"/>
                <w:sz w:val="24"/>
              </w:rPr>
              <w:t>（第五版），吴志明、</w:t>
            </w:r>
            <w:r>
              <w:rPr>
                <w:rFonts w:ascii="仿宋" w:hAnsi="仿宋" w:eastAsia="仿宋"/>
                <w:kern w:val="0"/>
                <w:sz w:val="24"/>
              </w:rPr>
              <w:t>杨胜刚主编，高等教育出版社</w:t>
            </w:r>
            <w:r>
              <w:rPr>
                <w:rFonts w:hint="eastAsia" w:ascii="仿宋" w:hAnsi="仿宋" w:eastAsia="仿宋"/>
                <w:kern w:val="0"/>
                <w:sz w:val="24"/>
              </w:rPr>
              <w:t>2021年8月</w:t>
            </w:r>
            <w:r>
              <w:rPr>
                <w:rFonts w:ascii="仿宋" w:hAnsi="仿宋" w:eastAsia="仿宋"/>
                <w:kern w:val="0"/>
                <w:sz w:val="24"/>
              </w:rPr>
              <w:t>版</w:t>
            </w:r>
            <w:r>
              <w:rPr>
                <w:rFonts w:hint="eastAsia" w:ascii="仿宋" w:hAnsi="仿宋" w:eastAsia="仿宋"/>
                <w:kern w:val="0"/>
                <w:sz w:val="24"/>
              </w:rPr>
              <w:t>。</w:t>
            </w:r>
            <w:r>
              <w:rPr>
                <w:rFonts w:eastAsia="仿宋"/>
                <w:kern w:val="0"/>
                <w:sz w:val="24"/>
              </w:rPr>
              <w:t> </w:t>
            </w:r>
          </w:p>
          <w:p>
            <w:pPr>
              <w:widowControl/>
              <w:spacing w:line="300" w:lineRule="auto"/>
              <w:ind w:firstLine="480" w:firstLineChars="200"/>
              <w:rPr>
                <w:rFonts w:hint="eastAsia" w:ascii="仿宋" w:hAnsi="仿宋" w:eastAsia="仿宋"/>
                <w:kern w:val="0"/>
                <w:sz w:val="24"/>
              </w:rPr>
            </w:pPr>
            <w:r>
              <w:rPr>
                <w:rFonts w:ascii="仿宋" w:hAnsi="仿宋" w:eastAsia="仿宋"/>
                <w:kern w:val="0"/>
                <w:sz w:val="24"/>
              </w:rPr>
              <w:t>《商业银行管理学》</w:t>
            </w:r>
            <w:r>
              <w:rPr>
                <w:rFonts w:hint="eastAsia" w:ascii="仿宋" w:hAnsi="仿宋" w:eastAsia="仿宋"/>
                <w:kern w:val="0"/>
                <w:sz w:val="24"/>
              </w:rPr>
              <w:t>（第五版）</w:t>
            </w:r>
            <w:r>
              <w:rPr>
                <w:rFonts w:ascii="仿宋" w:hAnsi="仿宋" w:eastAsia="仿宋"/>
                <w:kern w:val="0"/>
                <w:sz w:val="24"/>
              </w:rPr>
              <w:t>，彭建刚主编，</w:t>
            </w:r>
            <w:r>
              <w:rPr>
                <w:rFonts w:hint="eastAsia" w:ascii="仿宋" w:hAnsi="仿宋" w:eastAsia="仿宋"/>
                <w:kern w:val="0"/>
                <w:sz w:val="24"/>
              </w:rPr>
              <w:t>中国金融</w:t>
            </w:r>
            <w:r>
              <w:rPr>
                <w:rFonts w:ascii="仿宋" w:hAnsi="仿宋" w:eastAsia="仿宋"/>
                <w:kern w:val="0"/>
                <w:sz w:val="24"/>
              </w:rPr>
              <w:t>出版社20</w:t>
            </w:r>
            <w:r>
              <w:rPr>
                <w:rFonts w:hint="eastAsia" w:ascii="仿宋" w:hAnsi="仿宋" w:eastAsia="仿宋"/>
                <w:kern w:val="0"/>
                <w:sz w:val="24"/>
              </w:rPr>
              <w:t>19</w:t>
            </w:r>
            <w:r>
              <w:rPr>
                <w:rFonts w:ascii="仿宋" w:hAnsi="仿宋" w:eastAsia="仿宋"/>
                <w:kern w:val="0"/>
                <w:sz w:val="24"/>
              </w:rPr>
              <w:t>年</w:t>
            </w:r>
            <w:r>
              <w:rPr>
                <w:rFonts w:hint="eastAsia" w:ascii="仿宋" w:hAnsi="仿宋" w:eastAsia="仿宋"/>
                <w:kern w:val="0"/>
                <w:sz w:val="24"/>
              </w:rPr>
              <w:t>4月</w:t>
            </w:r>
            <w:r>
              <w:rPr>
                <w:rFonts w:ascii="仿宋" w:hAnsi="仿宋" w:eastAsia="仿宋"/>
                <w:kern w:val="0"/>
                <w:sz w:val="24"/>
              </w:rPr>
              <w:t>版</w:t>
            </w:r>
            <w:r>
              <w:rPr>
                <w:rFonts w:hint="eastAsia" w:ascii="仿宋" w:hAnsi="仿宋" w:eastAsia="仿宋"/>
                <w:kern w:val="0"/>
                <w:sz w:val="24"/>
              </w:rPr>
              <w:t>。</w:t>
            </w:r>
          </w:p>
          <w:p>
            <w:pPr>
              <w:widowControl/>
              <w:spacing w:line="300" w:lineRule="auto"/>
              <w:ind w:firstLine="480" w:firstLineChars="200"/>
              <w:rPr>
                <w:rFonts w:hint="eastAsia" w:ascii="仿宋" w:hAnsi="仿宋" w:eastAsia="仿宋"/>
                <w:kern w:val="0"/>
                <w:sz w:val="24"/>
              </w:rPr>
            </w:pPr>
            <w:r>
              <w:rPr>
                <w:rFonts w:ascii="仿宋" w:hAnsi="仿宋" w:eastAsia="仿宋"/>
                <w:kern w:val="0"/>
                <w:sz w:val="24"/>
              </w:rPr>
              <w:t>《金融市场学》</w:t>
            </w:r>
            <w:r>
              <w:rPr>
                <w:rFonts w:hint="eastAsia" w:ascii="仿宋" w:hAnsi="仿宋" w:eastAsia="仿宋"/>
                <w:kern w:val="0"/>
                <w:sz w:val="24"/>
              </w:rPr>
              <w:t>（第二版），</w:t>
            </w:r>
            <w:r>
              <w:rPr>
                <w:rFonts w:ascii="仿宋" w:hAnsi="仿宋" w:eastAsia="仿宋"/>
                <w:kern w:val="0"/>
                <w:sz w:val="24"/>
              </w:rPr>
              <w:t>晏艳阳等主编，高等教育出版社20</w:t>
            </w:r>
            <w:r>
              <w:rPr>
                <w:rFonts w:hint="eastAsia" w:ascii="仿宋" w:hAnsi="仿宋" w:eastAsia="仿宋"/>
                <w:kern w:val="0"/>
                <w:sz w:val="24"/>
              </w:rPr>
              <w:t>20</w:t>
            </w:r>
            <w:r>
              <w:rPr>
                <w:rFonts w:ascii="仿宋" w:hAnsi="仿宋" w:eastAsia="仿宋"/>
                <w:kern w:val="0"/>
                <w:sz w:val="24"/>
              </w:rPr>
              <w:t>年</w:t>
            </w:r>
            <w:r>
              <w:rPr>
                <w:rFonts w:hint="eastAsia" w:ascii="仿宋" w:hAnsi="仿宋" w:eastAsia="仿宋"/>
                <w:kern w:val="0"/>
                <w:sz w:val="24"/>
              </w:rPr>
              <w:t>12月</w:t>
            </w:r>
            <w:r>
              <w:rPr>
                <w:rFonts w:ascii="仿宋" w:hAnsi="仿宋" w:eastAsia="仿宋"/>
                <w:kern w:val="0"/>
                <w:sz w:val="24"/>
              </w:rPr>
              <w:t>版</w:t>
            </w:r>
            <w:r>
              <w:rPr>
                <w:rFonts w:hint="eastAsia" w:ascii="仿宋" w:hAnsi="仿宋" w:eastAsia="仿宋"/>
                <w:kern w:val="0"/>
                <w:sz w:val="24"/>
              </w:rPr>
              <w:t>。</w:t>
            </w:r>
          </w:p>
          <w:p>
            <w:pPr>
              <w:widowControl/>
              <w:spacing w:line="300" w:lineRule="auto"/>
              <w:ind w:firstLine="480" w:firstLineChars="200"/>
              <w:rPr>
                <w:rFonts w:hint="eastAsia" w:ascii="仿宋" w:hAnsi="仿宋" w:eastAsia="仿宋"/>
                <w:kern w:val="0"/>
                <w:sz w:val="24"/>
              </w:rPr>
            </w:pPr>
          </w:p>
          <w:p>
            <w:pPr>
              <w:widowControl/>
              <w:spacing w:line="300" w:lineRule="auto"/>
              <w:ind w:firstLine="482" w:firstLineChars="200"/>
              <w:rPr>
                <w:rFonts w:ascii="黑体" w:hAnsi="黑体" w:eastAsia="黑体"/>
                <w:b/>
                <w:kern w:val="0"/>
                <w:sz w:val="24"/>
              </w:rPr>
            </w:pPr>
            <w:r>
              <w:rPr>
                <w:rFonts w:hint="eastAsia" w:ascii="黑体" w:hAnsi="黑体" w:eastAsia="黑体"/>
                <w:b/>
                <w:kern w:val="0"/>
                <w:sz w:val="24"/>
              </w:rPr>
              <w:t>*本科目考试大纲可作为金融学（020204）专业金融学方向复试科目金融学综合（代码F1801）考试大纲，具体题型和分值将依据总分的变化进行调整。</w:t>
            </w:r>
          </w:p>
        </w:tc>
      </w:tr>
    </w:tbl>
    <w:p>
      <w:pPr>
        <w:pStyle w:val="2"/>
        <w:spacing w:before="62" w:after="62"/>
        <w:jc w:val="both"/>
        <w:rPr>
          <w:rFonts w:hint="eastAsia"/>
          <w:kern w:val="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7C2E"/>
    <w:multiLevelType w:val="singleLevel"/>
    <w:tmpl w:val="59C47C2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6"/>
    <w:rsid w:val="00001026"/>
    <w:rsid w:val="00011FCF"/>
    <w:rsid w:val="00025612"/>
    <w:rsid w:val="00026755"/>
    <w:rsid w:val="00051A14"/>
    <w:rsid w:val="0005540A"/>
    <w:rsid w:val="000559EA"/>
    <w:rsid w:val="000657E3"/>
    <w:rsid w:val="0009446B"/>
    <w:rsid w:val="0009698A"/>
    <w:rsid w:val="000A00CE"/>
    <w:rsid w:val="000A0B84"/>
    <w:rsid w:val="000A7F3E"/>
    <w:rsid w:val="000C5B76"/>
    <w:rsid w:val="000D0409"/>
    <w:rsid w:val="000D43D3"/>
    <w:rsid w:val="000E187F"/>
    <w:rsid w:val="000E571E"/>
    <w:rsid w:val="00101700"/>
    <w:rsid w:val="0012118A"/>
    <w:rsid w:val="0012348C"/>
    <w:rsid w:val="00143A65"/>
    <w:rsid w:val="00144140"/>
    <w:rsid w:val="0015442E"/>
    <w:rsid w:val="0017367D"/>
    <w:rsid w:val="0018305D"/>
    <w:rsid w:val="00183954"/>
    <w:rsid w:val="0019593E"/>
    <w:rsid w:val="00195D94"/>
    <w:rsid w:val="001A4183"/>
    <w:rsid w:val="001C0612"/>
    <w:rsid w:val="001C1D4C"/>
    <w:rsid w:val="001D72C8"/>
    <w:rsid w:val="001F6830"/>
    <w:rsid w:val="00204BE2"/>
    <w:rsid w:val="002118A9"/>
    <w:rsid w:val="00215BFB"/>
    <w:rsid w:val="00221618"/>
    <w:rsid w:val="00226AB0"/>
    <w:rsid w:val="0023001A"/>
    <w:rsid w:val="00255844"/>
    <w:rsid w:val="00286ACB"/>
    <w:rsid w:val="002927AA"/>
    <w:rsid w:val="002941D7"/>
    <w:rsid w:val="0029518B"/>
    <w:rsid w:val="002A050A"/>
    <w:rsid w:val="002A1E37"/>
    <w:rsid w:val="002B2D94"/>
    <w:rsid w:val="002C1BF6"/>
    <w:rsid w:val="002C3A35"/>
    <w:rsid w:val="002C6B16"/>
    <w:rsid w:val="002D3E61"/>
    <w:rsid w:val="002D5435"/>
    <w:rsid w:val="002E166B"/>
    <w:rsid w:val="002E6C98"/>
    <w:rsid w:val="003011AE"/>
    <w:rsid w:val="003117A1"/>
    <w:rsid w:val="0031544D"/>
    <w:rsid w:val="00323BF2"/>
    <w:rsid w:val="00325267"/>
    <w:rsid w:val="00333C0D"/>
    <w:rsid w:val="00342D53"/>
    <w:rsid w:val="00352C5B"/>
    <w:rsid w:val="003641B4"/>
    <w:rsid w:val="0037236D"/>
    <w:rsid w:val="003A1191"/>
    <w:rsid w:val="003C694C"/>
    <w:rsid w:val="003D68D3"/>
    <w:rsid w:val="003E014E"/>
    <w:rsid w:val="003E15ED"/>
    <w:rsid w:val="00404638"/>
    <w:rsid w:val="00410A7D"/>
    <w:rsid w:val="00411909"/>
    <w:rsid w:val="00426C96"/>
    <w:rsid w:val="004474EF"/>
    <w:rsid w:val="00494018"/>
    <w:rsid w:val="004A3C55"/>
    <w:rsid w:val="004A3CD4"/>
    <w:rsid w:val="004C626E"/>
    <w:rsid w:val="004F1CA9"/>
    <w:rsid w:val="0052346F"/>
    <w:rsid w:val="005264BE"/>
    <w:rsid w:val="00531C52"/>
    <w:rsid w:val="00544E48"/>
    <w:rsid w:val="00545767"/>
    <w:rsid w:val="00555B40"/>
    <w:rsid w:val="00580E43"/>
    <w:rsid w:val="0059341C"/>
    <w:rsid w:val="00594E45"/>
    <w:rsid w:val="005B2330"/>
    <w:rsid w:val="005D34F7"/>
    <w:rsid w:val="005D7FE7"/>
    <w:rsid w:val="005E23CC"/>
    <w:rsid w:val="005F3862"/>
    <w:rsid w:val="005F4EC4"/>
    <w:rsid w:val="005F528B"/>
    <w:rsid w:val="00604225"/>
    <w:rsid w:val="00610BEE"/>
    <w:rsid w:val="0061506C"/>
    <w:rsid w:val="00620EB4"/>
    <w:rsid w:val="00641231"/>
    <w:rsid w:val="006506ED"/>
    <w:rsid w:val="00661001"/>
    <w:rsid w:val="00662F17"/>
    <w:rsid w:val="0066642D"/>
    <w:rsid w:val="00666DFB"/>
    <w:rsid w:val="00677B13"/>
    <w:rsid w:val="00690F52"/>
    <w:rsid w:val="006A1ABA"/>
    <w:rsid w:val="006A62F6"/>
    <w:rsid w:val="006B4358"/>
    <w:rsid w:val="006B6100"/>
    <w:rsid w:val="00710102"/>
    <w:rsid w:val="00714CF5"/>
    <w:rsid w:val="00726C5B"/>
    <w:rsid w:val="0074280B"/>
    <w:rsid w:val="00756973"/>
    <w:rsid w:val="00766014"/>
    <w:rsid w:val="0078537D"/>
    <w:rsid w:val="00793882"/>
    <w:rsid w:val="007A2A5A"/>
    <w:rsid w:val="007B7E33"/>
    <w:rsid w:val="007C10B4"/>
    <w:rsid w:val="007C188C"/>
    <w:rsid w:val="007D0D6C"/>
    <w:rsid w:val="007E53C0"/>
    <w:rsid w:val="007F0006"/>
    <w:rsid w:val="007F08C1"/>
    <w:rsid w:val="007F157C"/>
    <w:rsid w:val="007F2D48"/>
    <w:rsid w:val="007F601F"/>
    <w:rsid w:val="008040E3"/>
    <w:rsid w:val="008179AE"/>
    <w:rsid w:val="0082372E"/>
    <w:rsid w:val="00835A4B"/>
    <w:rsid w:val="00837589"/>
    <w:rsid w:val="00862683"/>
    <w:rsid w:val="008712F3"/>
    <w:rsid w:val="00877E94"/>
    <w:rsid w:val="008807D9"/>
    <w:rsid w:val="00881645"/>
    <w:rsid w:val="00882E3E"/>
    <w:rsid w:val="008A29EC"/>
    <w:rsid w:val="008A637B"/>
    <w:rsid w:val="008E3A80"/>
    <w:rsid w:val="008F11B4"/>
    <w:rsid w:val="008F2C65"/>
    <w:rsid w:val="008F3893"/>
    <w:rsid w:val="00901077"/>
    <w:rsid w:val="0090376B"/>
    <w:rsid w:val="00913479"/>
    <w:rsid w:val="00936132"/>
    <w:rsid w:val="009405BA"/>
    <w:rsid w:val="009444F3"/>
    <w:rsid w:val="0096433B"/>
    <w:rsid w:val="0096746B"/>
    <w:rsid w:val="00972B38"/>
    <w:rsid w:val="009832F8"/>
    <w:rsid w:val="0098762C"/>
    <w:rsid w:val="00991D9F"/>
    <w:rsid w:val="009A0979"/>
    <w:rsid w:val="009A4D64"/>
    <w:rsid w:val="009B382C"/>
    <w:rsid w:val="009D40A3"/>
    <w:rsid w:val="00A22A1F"/>
    <w:rsid w:val="00A30E6B"/>
    <w:rsid w:val="00A4409F"/>
    <w:rsid w:val="00A6091F"/>
    <w:rsid w:val="00A63316"/>
    <w:rsid w:val="00A663DE"/>
    <w:rsid w:val="00A80D0B"/>
    <w:rsid w:val="00A8100C"/>
    <w:rsid w:val="00A8600C"/>
    <w:rsid w:val="00A93A74"/>
    <w:rsid w:val="00AA4D1B"/>
    <w:rsid w:val="00AC50E3"/>
    <w:rsid w:val="00AD1702"/>
    <w:rsid w:val="00AE0E70"/>
    <w:rsid w:val="00AE309E"/>
    <w:rsid w:val="00AE453F"/>
    <w:rsid w:val="00B02B0F"/>
    <w:rsid w:val="00B04E84"/>
    <w:rsid w:val="00B125FB"/>
    <w:rsid w:val="00B15627"/>
    <w:rsid w:val="00B16F9E"/>
    <w:rsid w:val="00B174C6"/>
    <w:rsid w:val="00B20C63"/>
    <w:rsid w:val="00B374D5"/>
    <w:rsid w:val="00B4550D"/>
    <w:rsid w:val="00B528CE"/>
    <w:rsid w:val="00B53A72"/>
    <w:rsid w:val="00B5442B"/>
    <w:rsid w:val="00B55456"/>
    <w:rsid w:val="00B61F90"/>
    <w:rsid w:val="00B77DB7"/>
    <w:rsid w:val="00B82344"/>
    <w:rsid w:val="00B8704A"/>
    <w:rsid w:val="00BA472F"/>
    <w:rsid w:val="00BB037B"/>
    <w:rsid w:val="00BB69B1"/>
    <w:rsid w:val="00BC0D07"/>
    <w:rsid w:val="00BD16D3"/>
    <w:rsid w:val="00BD61CD"/>
    <w:rsid w:val="00BD730D"/>
    <w:rsid w:val="00BE00ED"/>
    <w:rsid w:val="00BE34EE"/>
    <w:rsid w:val="00BE4C81"/>
    <w:rsid w:val="00BF5CD6"/>
    <w:rsid w:val="00C03671"/>
    <w:rsid w:val="00C316F5"/>
    <w:rsid w:val="00C36260"/>
    <w:rsid w:val="00C40B03"/>
    <w:rsid w:val="00C60526"/>
    <w:rsid w:val="00C7616C"/>
    <w:rsid w:val="00C92E04"/>
    <w:rsid w:val="00C9558A"/>
    <w:rsid w:val="00CA31DA"/>
    <w:rsid w:val="00CB037A"/>
    <w:rsid w:val="00CB440E"/>
    <w:rsid w:val="00CB6ADD"/>
    <w:rsid w:val="00CD276D"/>
    <w:rsid w:val="00CF1D71"/>
    <w:rsid w:val="00D006AF"/>
    <w:rsid w:val="00D01083"/>
    <w:rsid w:val="00D05EBC"/>
    <w:rsid w:val="00D1786C"/>
    <w:rsid w:val="00D22B61"/>
    <w:rsid w:val="00D2549F"/>
    <w:rsid w:val="00D32C29"/>
    <w:rsid w:val="00D36225"/>
    <w:rsid w:val="00D529EF"/>
    <w:rsid w:val="00D758E6"/>
    <w:rsid w:val="00D94882"/>
    <w:rsid w:val="00DA3BB1"/>
    <w:rsid w:val="00DC00A0"/>
    <w:rsid w:val="00DD2500"/>
    <w:rsid w:val="00DF11E0"/>
    <w:rsid w:val="00E07945"/>
    <w:rsid w:val="00E32AD4"/>
    <w:rsid w:val="00E3665A"/>
    <w:rsid w:val="00E405D2"/>
    <w:rsid w:val="00E50E77"/>
    <w:rsid w:val="00E5495A"/>
    <w:rsid w:val="00E6417A"/>
    <w:rsid w:val="00E65101"/>
    <w:rsid w:val="00E65A1A"/>
    <w:rsid w:val="00E70B00"/>
    <w:rsid w:val="00E76D20"/>
    <w:rsid w:val="00E77E32"/>
    <w:rsid w:val="00E92420"/>
    <w:rsid w:val="00E94054"/>
    <w:rsid w:val="00EA07B2"/>
    <w:rsid w:val="00EA526D"/>
    <w:rsid w:val="00EA6832"/>
    <w:rsid w:val="00EB7EAF"/>
    <w:rsid w:val="00ED2217"/>
    <w:rsid w:val="00F014EB"/>
    <w:rsid w:val="00F23217"/>
    <w:rsid w:val="00F40571"/>
    <w:rsid w:val="00F447AF"/>
    <w:rsid w:val="00F47E7C"/>
    <w:rsid w:val="00F55094"/>
    <w:rsid w:val="00F624DD"/>
    <w:rsid w:val="00F63891"/>
    <w:rsid w:val="00F72110"/>
    <w:rsid w:val="00F77430"/>
    <w:rsid w:val="00F97C2E"/>
    <w:rsid w:val="00FA6FB9"/>
    <w:rsid w:val="00FB3777"/>
    <w:rsid w:val="00FC3B94"/>
    <w:rsid w:val="00FC3E3B"/>
    <w:rsid w:val="00FD358B"/>
    <w:rsid w:val="00FD628A"/>
    <w:rsid w:val="00FE4243"/>
    <w:rsid w:val="00FE5BD8"/>
    <w:rsid w:val="00FF3CDD"/>
    <w:rsid w:val="02355CD3"/>
    <w:rsid w:val="023C7205"/>
    <w:rsid w:val="03FD01BC"/>
    <w:rsid w:val="05DA3933"/>
    <w:rsid w:val="071A58B7"/>
    <w:rsid w:val="0B592FD2"/>
    <w:rsid w:val="0CB558AE"/>
    <w:rsid w:val="1DB01517"/>
    <w:rsid w:val="2241301D"/>
    <w:rsid w:val="26F76FD3"/>
    <w:rsid w:val="26FD3205"/>
    <w:rsid w:val="2EF74ACC"/>
    <w:rsid w:val="2FED7723"/>
    <w:rsid w:val="300E5EFE"/>
    <w:rsid w:val="3AF40F7C"/>
    <w:rsid w:val="40BB1BA2"/>
    <w:rsid w:val="43A736ED"/>
    <w:rsid w:val="45BC307D"/>
    <w:rsid w:val="4E9F3227"/>
    <w:rsid w:val="54555857"/>
    <w:rsid w:val="604056DD"/>
    <w:rsid w:val="650344B8"/>
    <w:rsid w:val="686666B2"/>
    <w:rsid w:val="6BB6548A"/>
    <w:rsid w:val="6BDB2EB4"/>
    <w:rsid w:val="724D5C11"/>
    <w:rsid w:val="75776447"/>
    <w:rsid w:val="78BE7D47"/>
    <w:rsid w:val="7EE62C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20" w:beforeLines="20" w:after="20" w:afterLines="20"/>
      <w:jc w:val="center"/>
      <w:outlineLvl w:val="0"/>
    </w:pPr>
    <w:rPr>
      <w:b/>
      <w:bCs/>
      <w:kern w:val="44"/>
      <w:sz w:val="36"/>
      <w:szCs w:val="44"/>
    </w:rPr>
  </w:style>
  <w:style w:type="paragraph" w:styleId="3">
    <w:name w:val="heading 2"/>
    <w:basedOn w:val="1"/>
    <w:next w:val="1"/>
    <w:link w:val="13"/>
    <w:qFormat/>
    <w:uiPriority w:val="0"/>
    <w:pPr>
      <w:keepNext/>
      <w:keepLines/>
      <w:spacing w:before="20" w:beforeLines="20" w:after="20" w:afterLines="20"/>
      <w:outlineLvl w:val="1"/>
    </w:pPr>
    <w:rPr>
      <w:rFonts w:ascii="Cambria" w:hAnsi="Cambria"/>
      <w:b/>
      <w:bCs/>
      <w:sz w:val="28"/>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Document Map"/>
    <w:basedOn w:val="1"/>
    <w:link w:val="14"/>
    <w:uiPriority w:val="0"/>
    <w:rPr>
      <w:rFonts w:ascii="宋体"/>
      <w:sz w:val="18"/>
      <w:szCs w:val="18"/>
    </w:rPr>
  </w:style>
  <w:style w:type="paragraph" w:styleId="5">
    <w:name w:val="annotation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Hyperlink"/>
    <w:unhideWhenUsed/>
    <w:uiPriority w:val="99"/>
    <w:rPr>
      <w:color w:val="0000FF"/>
      <w:u w:val="single"/>
    </w:rPr>
  </w:style>
  <w:style w:type="character" w:customStyle="1" w:styleId="12">
    <w:name w:val="标题 1 Char"/>
    <w:link w:val="2"/>
    <w:uiPriority w:val="0"/>
    <w:rPr>
      <w:b/>
      <w:bCs/>
      <w:kern w:val="44"/>
      <w:sz w:val="36"/>
      <w:szCs w:val="44"/>
    </w:rPr>
  </w:style>
  <w:style w:type="character" w:customStyle="1" w:styleId="13">
    <w:name w:val="标题 2 Char"/>
    <w:link w:val="3"/>
    <w:uiPriority w:val="0"/>
    <w:rPr>
      <w:rFonts w:ascii="Cambria" w:hAnsi="Cambria" w:eastAsia="宋体" w:cs="Times New Roman"/>
      <w:b/>
      <w:bCs/>
      <w:kern w:val="2"/>
      <w:sz w:val="28"/>
      <w:szCs w:val="32"/>
    </w:rPr>
  </w:style>
  <w:style w:type="character" w:customStyle="1" w:styleId="14">
    <w:name w:val="文档结构图 Char"/>
    <w:link w:val="4"/>
    <w:uiPriority w:val="0"/>
    <w:rPr>
      <w:rFonts w:ascii="宋体"/>
      <w:kern w:val="2"/>
      <w:sz w:val="18"/>
      <w:szCs w:val="18"/>
    </w:rPr>
  </w:style>
  <w:style w:type="character" w:customStyle="1" w:styleId="15">
    <w:name w:val=" Char Char2"/>
    <w:uiPriority w:val="0"/>
    <w:rPr>
      <w:b/>
      <w:bCs/>
      <w:kern w:val="44"/>
      <w:sz w:val="36"/>
      <w:szCs w:val="44"/>
    </w:rPr>
  </w:style>
  <w:style w:type="character" w:customStyle="1" w:styleId="16">
    <w:name w:val=" Char Char1"/>
    <w:uiPriority w:val="0"/>
    <w:rPr>
      <w:rFonts w:ascii="Cambria" w:hAnsi="Cambria" w:eastAsia="宋体" w:cs="Times New Roman"/>
      <w:b/>
      <w:bCs/>
      <w:kern w:val="2"/>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380</Words>
  <Characters>2171</Characters>
  <Lines>18</Lines>
  <Paragraphs>5</Paragraphs>
  <TotalTime>0</TotalTime>
  <ScaleCrop>false</ScaleCrop>
  <LinksUpToDate>false</LinksUpToDate>
  <CharactersWithSpaces>2546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2021-09-23T00:11:00Z</dcterms:created>
  <dc:creator>hu</dc:creator>
  <cp:lastModifiedBy>Administrator</cp:lastModifiedBy>
  <cp:lastPrinted>2015-07-13T01:38:00Z</cp:lastPrinted>
  <dcterms:modified xsi:type="dcterms:W3CDTF">2021-10-11T04:28:17Z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1F8523943176487A99B4DC8A65D1E5B5</vt:lpwstr>
  </property>
</Properties>
</file>